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bCs/>
          <w:color w:val="auto"/>
        </w:rPr>
      </w:pPr>
      <w:r>
        <w:rPr>
          <w:rFonts w:ascii="黑体" w:hAnsi="黑体" w:eastAsia="黑体"/>
          <w:bCs/>
          <w:color w:val="auto"/>
        </w:rPr>
        <w:t>附件2</w:t>
      </w:r>
    </w:p>
    <w:p>
      <w:pPr>
        <w:spacing w:line="520" w:lineRule="exact"/>
        <w:rPr>
          <w:rFonts w:ascii="宋体" w:hAnsi="宋体" w:eastAsia="方正小标宋简体"/>
          <w:bCs/>
          <w:color w:val="auto"/>
          <w:sz w:val="36"/>
        </w:rPr>
      </w:pPr>
    </w:p>
    <w:p>
      <w:pPr>
        <w:pStyle w:val="5"/>
        <w:spacing w:before="0" w:after="0" w:line="520" w:lineRule="exact"/>
        <w:rPr>
          <w:rFonts w:ascii="宋体" w:hAnsi="宋体" w:eastAsia="方正小标宋简体"/>
          <w:b w:val="0"/>
          <w:color w:val="auto"/>
          <w:sz w:val="44"/>
          <w:szCs w:val="44"/>
        </w:rPr>
      </w:pPr>
      <w:bookmarkStart w:id="1" w:name="_GoBack"/>
      <w:bookmarkStart w:id="0" w:name="_Toc124756224"/>
      <w:r>
        <w:rPr>
          <w:rFonts w:ascii="宋体" w:hAnsi="宋体" w:eastAsia="方正小标宋简体"/>
          <w:b w:val="0"/>
          <w:color w:val="auto"/>
          <w:sz w:val="44"/>
          <w:szCs w:val="44"/>
        </w:rPr>
        <w:t>考生报名登记表填报说明</w:t>
      </w:r>
      <w:bookmarkEnd w:id="0"/>
      <w:bookmarkEnd w:id="1"/>
    </w:p>
    <w:p>
      <w:pPr>
        <w:spacing w:line="520" w:lineRule="exact"/>
        <w:rPr>
          <w:rFonts w:ascii="宋体" w:hAnsi="宋体"/>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olor w:val="auto"/>
        </w:rPr>
      </w:pPr>
      <w:r>
        <w:rPr>
          <w:rFonts w:ascii="仿宋" w:hAnsi="仿宋" w:eastAsia="仿宋"/>
          <w:color w:val="auto"/>
        </w:rPr>
        <w:t>考生在登录网站进行报名时</w:t>
      </w:r>
      <w:r>
        <w:rPr>
          <w:rFonts w:hint="eastAsia" w:ascii="仿宋" w:hAnsi="仿宋" w:eastAsia="仿宋"/>
          <w:color w:val="auto"/>
        </w:rPr>
        <w:t>，</w:t>
      </w:r>
      <w:r>
        <w:rPr>
          <w:rFonts w:ascii="仿宋" w:hAnsi="仿宋" w:eastAsia="仿宋"/>
          <w:color w:val="auto"/>
        </w:rPr>
        <w:t>应仔细阅读并按照</w:t>
      </w:r>
      <w:r>
        <w:rPr>
          <w:rFonts w:hint="eastAsia" w:ascii="仿宋" w:hAnsi="仿宋" w:eastAsia="仿宋"/>
          <w:color w:val="auto"/>
        </w:rPr>
        <w:t>本</w:t>
      </w:r>
      <w:r>
        <w:rPr>
          <w:rFonts w:ascii="仿宋" w:hAnsi="仿宋" w:eastAsia="仿宋"/>
          <w:color w:val="auto"/>
        </w:rPr>
        <w:t>填表说明进行填报</w:t>
      </w:r>
      <w:r>
        <w:rPr>
          <w:rFonts w:hint="eastAsia" w:ascii="仿宋" w:hAnsi="仿宋" w:eastAsia="仿宋"/>
          <w:color w:val="auto"/>
        </w:rPr>
        <w:t>。</w:t>
      </w:r>
      <w:r>
        <w:rPr>
          <w:rFonts w:ascii="仿宋" w:hAnsi="仿宋" w:eastAsia="仿宋"/>
          <w:color w:val="auto"/>
        </w:rPr>
        <w:t>考生可先在纸质《报名登记表》上将有关内容填写好后</w:t>
      </w:r>
      <w:r>
        <w:rPr>
          <w:rFonts w:hint="eastAsia" w:ascii="仿宋" w:hAnsi="仿宋" w:eastAsia="仿宋"/>
          <w:color w:val="auto"/>
        </w:rPr>
        <w:t>，再</w:t>
      </w:r>
      <w:r>
        <w:rPr>
          <w:rFonts w:ascii="仿宋" w:hAnsi="仿宋" w:eastAsia="仿宋"/>
          <w:color w:val="auto"/>
        </w:rPr>
        <w:t>上网填报</w:t>
      </w:r>
      <w:r>
        <w:rPr>
          <w:rFonts w:hint="eastAsia" w:ascii="仿宋" w:hAnsi="仿宋" w:eastAsia="仿宋"/>
          <w:color w:val="auto"/>
        </w:rPr>
        <w:t>。</w:t>
      </w:r>
      <w:r>
        <w:rPr>
          <w:rFonts w:ascii="仿宋" w:hAnsi="仿宋" w:eastAsia="仿宋"/>
          <w:color w:val="auto"/>
        </w:rPr>
        <w:t>填写时请看清内容及代码，</w:t>
      </w:r>
      <w:r>
        <w:rPr>
          <w:rFonts w:hint="eastAsia" w:ascii="仿宋" w:hAnsi="仿宋" w:eastAsia="仿宋"/>
          <w:color w:val="auto"/>
        </w:rPr>
        <w:t>认真</w:t>
      </w:r>
      <w:r>
        <w:rPr>
          <w:rFonts w:ascii="仿宋" w:hAnsi="仿宋" w:eastAsia="仿宋"/>
          <w:color w:val="auto"/>
        </w:rPr>
        <w:t>填</w:t>
      </w:r>
      <w:r>
        <w:rPr>
          <w:rFonts w:hint="eastAsia" w:ascii="仿宋" w:hAnsi="仿宋" w:eastAsia="仿宋"/>
          <w:color w:val="auto"/>
        </w:rPr>
        <w:t>报</w:t>
      </w:r>
      <w:r>
        <w:rPr>
          <w:rFonts w:ascii="仿宋" w:hAnsi="仿宋" w:eastAsia="仿宋"/>
          <w:color w:val="auto"/>
        </w:rPr>
        <w:t>,具体要求如下：</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宋体" w:hAnsi="宋体"/>
          <w:color w:val="auto"/>
        </w:rPr>
      </w:pPr>
      <w:r>
        <w:rPr>
          <w:rFonts w:hint="eastAsia" w:ascii="宋体" w:hAnsi="宋体" w:eastAsia="黑体"/>
          <w:color w:val="auto"/>
          <w:szCs w:val="32"/>
        </w:rPr>
        <w:t>一、考生基本信息版块</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olor w:val="auto"/>
        </w:rPr>
      </w:pPr>
      <w:r>
        <w:rPr>
          <w:rFonts w:hint="eastAsia" w:ascii="仿宋" w:hAnsi="仿宋" w:eastAsia="仿宋"/>
          <w:color w:val="auto"/>
        </w:rPr>
        <w:t>该版块由考生填报，并对信息真实性负责，其中姓名、性别、民族、身份证号、有效居民身份证住址信息以有效居民身份证导出信息为准。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olor w:val="auto"/>
        </w:rPr>
      </w:pPr>
      <w:r>
        <w:rPr>
          <w:rFonts w:ascii="宋体" w:hAnsi="宋体" w:eastAsia="黑体"/>
          <w:color w:val="auto"/>
          <w:szCs w:val="32"/>
        </w:rPr>
        <w:t>●姓名</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用汉字书写，填写在</w:t>
      </w:r>
      <w:r>
        <w:rPr>
          <w:rFonts w:hint="eastAsia" w:ascii="仿宋" w:hAnsi="仿宋" w:eastAsia="仿宋"/>
          <w:color w:val="auto"/>
        </w:rPr>
        <w:t>方框内</w:t>
      </w:r>
      <w:r>
        <w:rPr>
          <w:rFonts w:ascii="仿宋" w:hAnsi="仿宋" w:eastAsia="仿宋"/>
          <w:color w:val="auto"/>
        </w:rPr>
        <w:t>，从左到右每字一格，中间不留空格。实际</w:t>
      </w:r>
      <w:r>
        <w:rPr>
          <w:rFonts w:hint="eastAsia" w:ascii="仿宋" w:hAnsi="仿宋" w:eastAsia="仿宋"/>
          <w:color w:val="auto"/>
        </w:rPr>
        <w:t>填报</w:t>
      </w:r>
      <w:r>
        <w:rPr>
          <w:rFonts w:ascii="仿宋" w:hAnsi="仿宋" w:eastAsia="仿宋"/>
          <w:color w:val="auto"/>
        </w:rPr>
        <w:t>时，可在GBK汉字库的范围内录入</w:t>
      </w:r>
      <w:r>
        <w:rPr>
          <w:rFonts w:hint="eastAsia" w:ascii="仿宋" w:hAnsi="仿宋" w:eastAsia="仿宋"/>
          <w:color w:val="auto"/>
        </w:rPr>
        <w:t>，分隔符严格使用“·”</w:t>
      </w:r>
      <w:r>
        <w:rPr>
          <w:rFonts w:ascii="仿宋" w:hAnsi="仿宋" w:eastAsia="仿宋"/>
          <w:color w:val="auto"/>
        </w:rPr>
        <w:t>。所有在系统中无法输入的</w:t>
      </w:r>
      <w:r>
        <w:rPr>
          <w:rFonts w:hint="eastAsia" w:ascii="仿宋" w:hAnsi="仿宋" w:eastAsia="仿宋"/>
          <w:color w:val="auto"/>
        </w:rPr>
        <w:t>生僻</w:t>
      </w:r>
      <w:r>
        <w:rPr>
          <w:rFonts w:ascii="仿宋" w:hAnsi="仿宋" w:eastAsia="仿宋"/>
          <w:color w:val="auto"/>
        </w:rPr>
        <w:t>字，</w:t>
      </w:r>
      <w:r>
        <w:rPr>
          <w:rFonts w:hint="eastAsia" w:ascii="仿宋" w:hAnsi="仿宋" w:eastAsia="仿宋"/>
          <w:color w:val="auto"/>
        </w:rPr>
        <w:t>使用全部</w:t>
      </w:r>
      <w:r>
        <w:rPr>
          <w:rFonts w:ascii="仿宋" w:hAnsi="仿宋" w:eastAsia="仿宋"/>
          <w:color w:val="auto"/>
        </w:rPr>
        <w:t>字母</w:t>
      </w:r>
      <w:r>
        <w:rPr>
          <w:rFonts w:hint="eastAsia" w:ascii="仿宋" w:hAnsi="仿宋" w:eastAsia="仿宋"/>
          <w:color w:val="auto"/>
        </w:rPr>
        <w:t>大写的汉语拼音代替。</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olor w:val="auto"/>
        </w:rPr>
      </w:pPr>
      <w:r>
        <w:rPr>
          <w:rFonts w:ascii="宋体" w:hAnsi="宋体" w:eastAsia="黑体"/>
          <w:color w:val="auto"/>
          <w:szCs w:val="32"/>
        </w:rPr>
        <w:t>●性别</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参照方格后的代码，在方格内</w:t>
      </w:r>
      <w:r>
        <w:rPr>
          <w:rFonts w:ascii="仿宋" w:hAnsi="仿宋" w:eastAsia="仿宋" w:cs="Times New Roman"/>
          <w:color w:val="auto"/>
        </w:rPr>
        <w:t>对应的性别代码上打“√”确认。</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宋体" w:hAnsi="宋体"/>
          <w:color w:val="auto"/>
        </w:rPr>
      </w:pPr>
      <w:r>
        <w:rPr>
          <w:rFonts w:ascii="宋体" w:hAnsi="宋体" w:eastAsia="黑体"/>
          <w:color w:val="auto"/>
          <w:szCs w:val="32"/>
        </w:rPr>
        <w:t>●出生日期</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前四格填年份，中间二格填月份，后二格填日期。月份与日期不足两位的前面</w:t>
      </w:r>
      <w:r>
        <w:rPr>
          <w:rFonts w:hint="eastAsia" w:ascii="仿宋" w:hAnsi="仿宋" w:eastAsia="仿宋"/>
          <w:color w:val="auto"/>
        </w:rPr>
        <w:t>加</w:t>
      </w:r>
      <w:r>
        <w:rPr>
          <w:rFonts w:ascii="仿宋" w:hAnsi="仿宋" w:eastAsia="仿宋"/>
          <w:color w:val="auto"/>
        </w:rPr>
        <w:t>“0”。如</w:t>
      </w:r>
      <w:r>
        <w:rPr>
          <w:rFonts w:hint="eastAsia" w:ascii="仿宋" w:hAnsi="仿宋" w:eastAsia="仿宋"/>
          <w:color w:val="auto"/>
        </w:rPr>
        <w:t>2004</w:t>
      </w:r>
      <w:r>
        <w:rPr>
          <w:rFonts w:ascii="仿宋" w:hAnsi="仿宋" w:eastAsia="仿宋"/>
          <w:color w:val="auto"/>
        </w:rPr>
        <w:t>年6月2日出生，则填</w:t>
      </w:r>
      <w:r>
        <w:rPr>
          <w:rFonts w:hint="eastAsia" w:ascii="仿宋" w:hAnsi="仿宋" w:eastAsia="仿宋"/>
          <w:color w:val="auto"/>
          <w:bdr w:val="single" w:color="auto" w:sz="4" w:space="0"/>
        </w:rPr>
        <w:t>2004</w:t>
      </w:r>
      <w:r>
        <w:rPr>
          <w:rFonts w:ascii="仿宋" w:hAnsi="仿宋" w:eastAsia="仿宋"/>
          <w:color w:val="auto"/>
        </w:rPr>
        <w:t>年</w:t>
      </w:r>
      <w:r>
        <w:rPr>
          <w:rFonts w:ascii="仿宋" w:hAnsi="仿宋" w:eastAsia="仿宋"/>
          <w:color w:val="auto"/>
          <w:bdr w:val="single" w:color="auto" w:sz="4" w:space="0"/>
        </w:rPr>
        <w:t>06</w:t>
      </w:r>
      <w:r>
        <w:rPr>
          <w:rFonts w:ascii="仿宋" w:hAnsi="仿宋" w:eastAsia="仿宋"/>
          <w:color w:val="auto"/>
        </w:rPr>
        <w:t>月</w:t>
      </w:r>
      <w:r>
        <w:rPr>
          <w:rFonts w:ascii="仿宋" w:hAnsi="仿宋" w:eastAsia="仿宋"/>
          <w:color w:val="auto"/>
          <w:bdr w:val="single" w:color="auto" w:sz="4" w:space="0"/>
        </w:rPr>
        <w:t>02</w:t>
      </w:r>
      <w:r>
        <w:rPr>
          <w:rFonts w:ascii="仿宋" w:hAnsi="仿宋" w:eastAsia="仿宋"/>
          <w:color w:val="auto"/>
        </w:rPr>
        <w:t>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宋体" w:hAnsi="宋体"/>
          <w:b/>
          <w:color w:val="auto"/>
        </w:rPr>
      </w:pPr>
      <w:r>
        <w:rPr>
          <w:rFonts w:ascii="宋体" w:hAnsi="宋体" w:eastAsia="黑体"/>
          <w:color w:val="auto"/>
          <w:szCs w:val="32"/>
        </w:rPr>
        <w:t>●民族</w:t>
      </w:r>
      <w:r>
        <w:rPr>
          <w:rFonts w:hint="eastAsia" w:ascii="宋体" w:hAnsi="宋体" w:eastAsia="黑体"/>
          <w:color w:val="auto"/>
          <w:szCs w:val="32"/>
        </w:rPr>
        <w:t>（必填）</w:t>
      </w:r>
      <w:r>
        <w:rPr>
          <w:rFonts w:ascii="宋体" w:hAnsi="宋体" w:eastAsia="黑体"/>
          <w:color w:val="auto"/>
          <w:szCs w:val="32"/>
        </w:rPr>
        <w:t>：</w:t>
      </w:r>
      <w:r>
        <w:rPr>
          <w:rFonts w:ascii="宋体" w:hAnsi="宋体" w:eastAsia="仿宋"/>
          <w:color w:val="auto"/>
        </w:rPr>
        <w:t>选择自己所属民族的代码填写于方格内，并用汉字将所属的民族写在方格后的下划线上。民族代码如下：</w:t>
      </w:r>
    </w:p>
    <w:tbl>
      <w:tblPr>
        <w:tblStyle w:val="6"/>
        <w:tblW w:w="8674" w:type="dxa"/>
        <w:tblInd w:w="0" w:type="dxa"/>
        <w:tblLayout w:type="autofit"/>
        <w:tblCellMar>
          <w:top w:w="0" w:type="dxa"/>
          <w:left w:w="108" w:type="dxa"/>
          <w:bottom w:w="0" w:type="dxa"/>
          <w:right w:w="108" w:type="dxa"/>
        </w:tblCellMar>
      </w:tblPr>
      <w:tblGrid>
        <w:gridCol w:w="1660"/>
        <w:gridCol w:w="1614"/>
        <w:gridCol w:w="1831"/>
        <w:gridCol w:w="1772"/>
        <w:gridCol w:w="1797"/>
      </w:tblGrid>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01  汉族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02  蒙古族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03  回族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04  藏族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05  维吾尔族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06  苗族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07  彝族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08  壮族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09  布依族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10  朝鲜族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11  满族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12  侗族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13  瑶族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14  白族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15  土家族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16  哈尼族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17  哈萨克族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18  傣族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19  黎族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20  傈</w:t>
            </w:r>
            <w:r>
              <w:rPr>
                <w:rFonts w:hint="eastAsia" w:ascii="宋体" w:hAnsi="宋体"/>
                <w:color w:val="auto"/>
                <w:kern w:val="0"/>
                <w:sz w:val="22"/>
                <w:szCs w:val="22"/>
              </w:rPr>
              <w:t>僳</w:t>
            </w:r>
            <w:r>
              <w:rPr>
                <w:rFonts w:ascii="宋体" w:hAnsi="宋体"/>
                <w:color w:val="auto"/>
                <w:kern w:val="0"/>
                <w:sz w:val="22"/>
                <w:szCs w:val="22"/>
              </w:rPr>
              <w:t>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21  佤族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22  畲族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23  高山族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24  拉祜族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25  水族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26  东乡族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27  纳西族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28  景颇族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29  柯尔克孜</w:t>
            </w:r>
            <w:r>
              <w:rPr>
                <w:rFonts w:hint="eastAsia" w:ascii="宋体" w:hAnsi="宋体"/>
                <w:color w:val="auto"/>
                <w:kern w:val="0"/>
                <w:sz w:val="22"/>
                <w:szCs w:val="22"/>
              </w:rPr>
              <w:t>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30  土族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31  达斡尔族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32  仫佬族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33  羌族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34  布朗族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35  撒拉族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36  毛</w:t>
            </w:r>
            <w:r>
              <w:rPr>
                <w:rFonts w:hint="eastAsia" w:ascii="宋体" w:hAnsi="宋体"/>
                <w:color w:val="auto"/>
                <w:kern w:val="0"/>
                <w:sz w:val="22"/>
                <w:szCs w:val="22"/>
              </w:rPr>
              <w:t>南</w:t>
            </w:r>
            <w:r>
              <w:rPr>
                <w:rFonts w:ascii="宋体" w:hAnsi="宋体"/>
                <w:color w:val="auto"/>
                <w:kern w:val="0"/>
                <w:sz w:val="22"/>
                <w:szCs w:val="22"/>
              </w:rPr>
              <w:t>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37  仡佬族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38  锡伯族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39  阿昌族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40  普米族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41  塔吉克族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42  怒族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43  乌孜别克</w:t>
            </w:r>
            <w:r>
              <w:rPr>
                <w:rFonts w:hint="eastAsia" w:ascii="宋体" w:hAnsi="宋体"/>
                <w:color w:val="auto"/>
                <w:kern w:val="0"/>
                <w:sz w:val="22"/>
                <w:szCs w:val="22"/>
              </w:rPr>
              <w:t>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44  俄罗斯族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45  鄂温克族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46  崩龙族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47  保安族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48  裕固族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49  京族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50  塔塔尔族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51  独龙族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52  鄂伦春族</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53  赫哲族</w:t>
            </w: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54  门巴族</w:t>
            </w: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55  珞巴族</w:t>
            </w:r>
          </w:p>
        </w:tc>
      </w:tr>
      <w:tr>
        <w:tblPrEx>
          <w:tblCellMar>
            <w:top w:w="0" w:type="dxa"/>
            <w:left w:w="108" w:type="dxa"/>
            <w:bottom w:w="0" w:type="dxa"/>
            <w:right w:w="108" w:type="dxa"/>
          </w:tblCellMar>
        </w:tblPrEx>
        <w:trPr>
          <w:trHeight w:val="285" w:hRule="atLeast"/>
        </w:trPr>
        <w:tc>
          <w:tcPr>
            <w:tcW w:w="1660"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56  基诺族</w:t>
            </w:r>
          </w:p>
        </w:tc>
        <w:tc>
          <w:tcPr>
            <w:tcW w:w="1614" w:type="dxa"/>
            <w:tcBorders>
              <w:top w:val="nil"/>
              <w:left w:val="nil"/>
              <w:bottom w:val="nil"/>
              <w:right w:val="nil"/>
            </w:tcBorders>
            <w:noWrap/>
            <w:vAlign w:val="center"/>
          </w:tcPr>
          <w:p>
            <w:pPr>
              <w:spacing w:line="520" w:lineRule="exact"/>
              <w:jc w:val="left"/>
              <w:rPr>
                <w:rFonts w:ascii="宋体" w:hAnsi="宋体"/>
                <w:color w:val="auto"/>
                <w:kern w:val="0"/>
                <w:sz w:val="22"/>
                <w:szCs w:val="22"/>
              </w:rPr>
            </w:pPr>
            <w:r>
              <w:rPr>
                <w:rFonts w:ascii="宋体" w:hAnsi="宋体"/>
                <w:color w:val="auto"/>
                <w:kern w:val="0"/>
                <w:sz w:val="22"/>
                <w:szCs w:val="22"/>
              </w:rPr>
              <w:t>97  其他</w:t>
            </w:r>
          </w:p>
        </w:tc>
        <w:tc>
          <w:tcPr>
            <w:tcW w:w="1831" w:type="dxa"/>
            <w:tcBorders>
              <w:top w:val="nil"/>
              <w:left w:val="nil"/>
              <w:bottom w:val="nil"/>
              <w:right w:val="nil"/>
            </w:tcBorders>
            <w:noWrap/>
            <w:vAlign w:val="center"/>
          </w:tcPr>
          <w:p>
            <w:pPr>
              <w:spacing w:line="520" w:lineRule="exact"/>
              <w:jc w:val="left"/>
              <w:rPr>
                <w:rFonts w:ascii="宋体" w:hAnsi="宋体"/>
                <w:color w:val="auto"/>
                <w:kern w:val="0"/>
                <w:sz w:val="22"/>
                <w:szCs w:val="22"/>
              </w:rPr>
            </w:pPr>
          </w:p>
        </w:tc>
        <w:tc>
          <w:tcPr>
            <w:tcW w:w="1772" w:type="dxa"/>
            <w:tcBorders>
              <w:top w:val="nil"/>
              <w:left w:val="nil"/>
              <w:bottom w:val="nil"/>
              <w:right w:val="nil"/>
            </w:tcBorders>
            <w:noWrap/>
            <w:vAlign w:val="center"/>
          </w:tcPr>
          <w:p>
            <w:pPr>
              <w:spacing w:line="520" w:lineRule="exact"/>
              <w:jc w:val="left"/>
              <w:rPr>
                <w:rFonts w:ascii="宋体" w:hAnsi="宋体"/>
                <w:color w:val="auto"/>
                <w:kern w:val="0"/>
                <w:sz w:val="22"/>
                <w:szCs w:val="22"/>
              </w:rPr>
            </w:pPr>
          </w:p>
        </w:tc>
        <w:tc>
          <w:tcPr>
            <w:tcW w:w="1797" w:type="dxa"/>
            <w:tcBorders>
              <w:top w:val="nil"/>
              <w:left w:val="nil"/>
              <w:bottom w:val="nil"/>
              <w:right w:val="nil"/>
            </w:tcBorders>
            <w:noWrap/>
            <w:vAlign w:val="center"/>
          </w:tcPr>
          <w:p>
            <w:pPr>
              <w:spacing w:line="520" w:lineRule="exact"/>
              <w:jc w:val="left"/>
              <w:rPr>
                <w:rFonts w:ascii="宋体" w:hAnsi="宋体"/>
                <w:color w:val="auto"/>
                <w:kern w:val="0"/>
                <w:sz w:val="22"/>
                <w:szCs w:val="22"/>
              </w:rPr>
            </w:pPr>
          </w:p>
        </w:tc>
      </w:tr>
    </w:tbl>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color w:val="auto"/>
        </w:rPr>
      </w:pPr>
      <w:r>
        <w:rPr>
          <w:rFonts w:ascii="宋体" w:hAnsi="宋体" w:eastAsia="黑体"/>
          <w:color w:val="auto"/>
          <w:szCs w:val="32"/>
        </w:rPr>
        <w:t>●政治面貌：</w:t>
      </w:r>
      <w:r>
        <w:rPr>
          <w:rFonts w:ascii="宋体" w:hAnsi="宋体" w:eastAsia="仿宋"/>
          <w:color w:val="auto"/>
        </w:rPr>
        <w:t>参照</w:t>
      </w:r>
      <w:r>
        <w:rPr>
          <w:rFonts w:hint="eastAsia" w:ascii="宋体" w:hAnsi="宋体" w:eastAsia="仿宋"/>
          <w:color w:val="auto"/>
        </w:rPr>
        <w:t>下列</w:t>
      </w:r>
      <w:r>
        <w:rPr>
          <w:rFonts w:ascii="宋体" w:hAnsi="宋体" w:eastAsia="仿宋"/>
          <w:color w:val="auto"/>
        </w:rPr>
        <w:t>代码，在</w:t>
      </w:r>
      <w:r>
        <w:rPr>
          <w:rFonts w:hint="eastAsia" w:ascii="宋体" w:hAnsi="宋体" w:eastAsia="仿宋"/>
          <w:color w:val="auto"/>
          <w:lang w:eastAsia="zh-CN"/>
        </w:rPr>
        <w:t>对</w:t>
      </w:r>
      <w:r>
        <w:rPr>
          <w:rFonts w:ascii="宋体" w:hAnsi="宋体" w:eastAsia="仿宋"/>
          <w:color w:val="auto"/>
        </w:rPr>
        <w:t>应方格后的下划线上用汉字填写对应的政治面貌名称。政治面貌代码如下：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20" w:firstLineChars="228"/>
        <w:rPr>
          <w:rFonts w:ascii="宋体" w:hAnsi="宋体"/>
          <w:color w:val="auto"/>
          <w:sz w:val="28"/>
          <w:szCs w:val="28"/>
        </w:rPr>
      </w:pPr>
      <w:r>
        <w:rPr>
          <w:rFonts w:ascii="宋体" w:hAnsi="宋体"/>
          <w:color w:val="auto"/>
          <w:sz w:val="28"/>
          <w:szCs w:val="28"/>
        </w:rPr>
        <w:t>01 中共党员      02 中共预备党员  03 共青团员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20" w:firstLineChars="228"/>
        <w:rPr>
          <w:rFonts w:ascii="宋体" w:hAnsi="宋体"/>
          <w:color w:val="auto"/>
          <w:sz w:val="28"/>
          <w:szCs w:val="28"/>
        </w:rPr>
      </w:pPr>
      <w:r>
        <w:rPr>
          <w:rFonts w:ascii="宋体" w:hAnsi="宋体"/>
          <w:color w:val="auto"/>
          <w:sz w:val="28"/>
          <w:szCs w:val="28"/>
        </w:rPr>
        <w:t>04 民革会员      05 民盟盟员      06 民建会员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20" w:firstLineChars="228"/>
        <w:rPr>
          <w:rFonts w:ascii="宋体" w:hAnsi="宋体"/>
          <w:color w:val="auto"/>
          <w:sz w:val="28"/>
          <w:szCs w:val="28"/>
        </w:rPr>
      </w:pPr>
      <w:r>
        <w:rPr>
          <w:rFonts w:ascii="宋体" w:hAnsi="宋体"/>
          <w:color w:val="auto"/>
          <w:sz w:val="28"/>
          <w:szCs w:val="28"/>
        </w:rPr>
        <w:t>07 民进会员      08 农工党党员    09 致公党党员</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right="0" w:firstLine="620" w:firstLineChars="228"/>
        <w:rPr>
          <w:rFonts w:hAnsi="宋体" w:eastAsia="方正仿宋简体"/>
          <w:color w:val="auto"/>
          <w:sz w:val="28"/>
          <w:szCs w:val="28"/>
        </w:rPr>
      </w:pPr>
      <w:r>
        <w:rPr>
          <w:rFonts w:hAnsi="宋体" w:eastAsia="方正仿宋简体"/>
          <w:color w:val="auto"/>
          <w:sz w:val="28"/>
          <w:szCs w:val="28"/>
        </w:rPr>
        <w:t>10 九三学社社员  11 台盟盟员      12无党派民主人士</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right="0" w:firstLine="620" w:firstLineChars="228"/>
        <w:rPr>
          <w:rFonts w:hAnsi="宋体" w:eastAsia="方正仿宋简体"/>
          <w:color w:val="auto"/>
          <w:sz w:val="28"/>
          <w:szCs w:val="28"/>
        </w:rPr>
      </w:pPr>
      <w:r>
        <w:rPr>
          <w:rFonts w:hAnsi="宋体" w:eastAsia="方正仿宋简体"/>
          <w:color w:val="auto"/>
          <w:sz w:val="28"/>
          <w:szCs w:val="28"/>
        </w:rPr>
        <w:t>13 群众</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right="0" w:firstLine="620" w:firstLineChars="228"/>
        <w:rPr>
          <w:rFonts w:hAnsi="宋体" w:eastAsia="方正仿宋简体"/>
          <w:color w:val="auto"/>
          <w:sz w:val="28"/>
          <w:szCs w:val="28"/>
        </w:rPr>
      </w:pPr>
      <w:r>
        <w:rPr>
          <w:rFonts w:hint="eastAsia" w:hAnsi="宋体" w:eastAsia="方正仿宋简体"/>
          <w:color w:val="auto"/>
          <w:sz w:val="28"/>
          <w:szCs w:val="28"/>
        </w:rPr>
        <w:t>该项默认缺省为“</w:t>
      </w:r>
      <w:r>
        <w:rPr>
          <w:rFonts w:hAnsi="宋体" w:eastAsia="方正仿宋简体"/>
          <w:color w:val="auto"/>
          <w:sz w:val="28"/>
          <w:szCs w:val="28"/>
        </w:rPr>
        <w:t>13</w:t>
      </w:r>
      <w:r>
        <w:rPr>
          <w:rFonts w:hint="eastAsia" w:hAnsi="宋体" w:eastAsia="方正仿宋简体"/>
          <w:color w:val="auto"/>
          <w:sz w:val="28"/>
          <w:szCs w:val="28"/>
        </w:rPr>
        <w:t>群众”。</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●婚否：</w:t>
      </w:r>
      <w:r>
        <w:rPr>
          <w:rFonts w:ascii="仿宋" w:hAnsi="仿宋" w:eastAsia="仿宋"/>
          <w:color w:val="auto"/>
        </w:rPr>
        <w:t>已婚考生单选项，</w:t>
      </w:r>
      <w:r>
        <w:rPr>
          <w:rFonts w:ascii="仿宋" w:hAnsi="仿宋" w:eastAsia="仿宋" w:cs="Times New Roman"/>
          <w:color w:val="auto"/>
        </w:rPr>
        <w:t>在</w:t>
      </w:r>
      <w:r>
        <w:rPr>
          <w:rFonts w:hint="default" w:ascii="仿宋" w:hAnsi="仿宋" w:eastAsia="仿宋" w:cs="Times New Roman"/>
          <w:color w:val="auto"/>
          <w:highlight w:val="none"/>
          <w:lang w:eastAsia="zh-CN"/>
        </w:rPr>
        <w:t>对应</w:t>
      </w:r>
      <w:r>
        <w:rPr>
          <w:rFonts w:ascii="仿宋" w:hAnsi="仿宋" w:eastAsia="仿宋" w:cs="Times New Roman"/>
          <w:color w:val="auto"/>
        </w:rPr>
        <w:t>方格内打“√”确认。</w:t>
      </w:r>
      <w:r>
        <w:rPr>
          <w:rFonts w:ascii="仿宋" w:hAnsi="仿宋" w:eastAsia="仿宋"/>
          <w:color w:val="auto"/>
        </w:rPr>
        <w:t>该项</w:t>
      </w:r>
      <w:r>
        <w:rPr>
          <w:rFonts w:hint="eastAsia" w:ascii="仿宋" w:hAnsi="仿宋" w:eastAsia="仿宋"/>
          <w:color w:val="auto"/>
        </w:rPr>
        <w:t>默认</w:t>
      </w:r>
      <w:r>
        <w:rPr>
          <w:rFonts w:ascii="仿宋" w:hAnsi="仿宋" w:eastAsia="仿宋"/>
          <w:color w:val="auto"/>
        </w:rPr>
        <w:t>缺省为未婚（“0.否”），未婚考生不必填写此项。</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●身份证号码</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必须</w:t>
      </w:r>
      <w:r>
        <w:rPr>
          <w:rFonts w:hint="eastAsia" w:ascii="仿宋" w:hAnsi="仿宋" w:eastAsia="仿宋"/>
          <w:color w:val="auto"/>
        </w:rPr>
        <w:t>准确</w:t>
      </w:r>
      <w:r>
        <w:rPr>
          <w:rFonts w:ascii="仿宋" w:hAnsi="仿宋" w:eastAsia="仿宋"/>
          <w:color w:val="auto"/>
        </w:rPr>
        <w:t>填写个人18位身份证号码，未办理身份证或未换领18位号码身份证的</w:t>
      </w:r>
      <w:r>
        <w:rPr>
          <w:rFonts w:hint="eastAsia" w:ascii="仿宋" w:hAnsi="仿宋" w:eastAsia="仿宋"/>
          <w:color w:val="auto"/>
        </w:rPr>
        <w:t>考生</w:t>
      </w:r>
      <w:r>
        <w:rPr>
          <w:rFonts w:ascii="仿宋" w:hAnsi="仿宋" w:eastAsia="仿宋"/>
          <w:color w:val="auto"/>
        </w:rPr>
        <w:t>，需向户籍所在派出所</w:t>
      </w:r>
      <w:r>
        <w:rPr>
          <w:rFonts w:hint="eastAsia" w:ascii="仿宋" w:hAnsi="仿宋" w:eastAsia="仿宋"/>
          <w:color w:val="auto"/>
        </w:rPr>
        <w:t>查询本人</w:t>
      </w:r>
      <w:r>
        <w:rPr>
          <w:rFonts w:ascii="仿宋" w:hAnsi="仿宋" w:eastAsia="仿宋"/>
          <w:color w:val="auto"/>
        </w:rPr>
        <w:t>的18位</w:t>
      </w:r>
      <w:r>
        <w:rPr>
          <w:rFonts w:hint="eastAsia" w:ascii="仿宋" w:hAnsi="仿宋" w:eastAsia="仿宋"/>
          <w:color w:val="auto"/>
        </w:rPr>
        <w:t>身份证</w:t>
      </w:r>
      <w:r>
        <w:rPr>
          <w:rFonts w:ascii="仿宋" w:hAnsi="仿宋" w:eastAsia="仿宋"/>
          <w:color w:val="auto"/>
        </w:rPr>
        <w:t>号码，将号码按顺序填入方格内。18位身份证号码带有自校验功能，请务必准确填写。</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相片（必填）</w:t>
      </w:r>
      <w:r>
        <w:rPr>
          <w:rFonts w:ascii="宋体" w:hAnsi="宋体" w:eastAsia="黑体"/>
          <w:color w:val="auto"/>
          <w:szCs w:val="32"/>
        </w:rPr>
        <w:t>：</w:t>
      </w:r>
      <w:r>
        <w:rPr>
          <w:rFonts w:hint="eastAsia" w:ascii="仿宋" w:hAnsi="仿宋" w:eastAsia="仿宋"/>
          <w:color w:val="auto"/>
        </w:rPr>
        <w:t>必须是近期正面（头像居中）免冠相片（可见双耳、双眉），不佩戴头饰，不化妆，不得使用修图软件、美颜功能，不得使用翻拍照片；佩戴眼镜者，眼镜不能反光；</w:t>
      </w:r>
      <w:r>
        <w:rPr>
          <w:rFonts w:hint="eastAsia" w:ascii="仿宋" w:hAnsi="仿宋" w:eastAsia="仿宋"/>
          <w:snapToGrid w:val="0"/>
          <w:color w:val="auto"/>
          <w:kern w:val="0"/>
          <w:szCs w:val="32"/>
        </w:rPr>
        <w:t>浅蓝色、白色或浅灰色</w:t>
      </w:r>
      <w:r>
        <w:rPr>
          <w:rFonts w:hint="eastAsia" w:ascii="仿宋" w:hAnsi="仿宋" w:eastAsia="仿宋"/>
          <w:color w:val="auto"/>
        </w:rPr>
        <w:t>背景彩照；请穿着有衣领的服装照相，避免穿吊带或领口较大的衣服。上传相片格式为</w:t>
      </w:r>
      <w:r>
        <w:rPr>
          <w:rFonts w:hint="eastAsia" w:ascii="仿宋" w:hAnsi="仿宋" w:eastAsia="仿宋"/>
          <w:snapToGrid w:val="0"/>
          <w:color w:val="auto"/>
          <w:kern w:val="0"/>
          <w:szCs w:val="32"/>
        </w:rPr>
        <w:t>宽480像素＊高640</w:t>
      </w:r>
      <w:r>
        <w:rPr>
          <w:rFonts w:ascii="仿宋" w:hAnsi="仿宋" w:eastAsia="仿宋"/>
          <w:color w:val="auto"/>
        </w:rPr>
        <w:t>像素，</w:t>
      </w:r>
      <w:r>
        <w:rPr>
          <w:rFonts w:hint="eastAsia" w:ascii="仿宋" w:hAnsi="仿宋" w:eastAsia="仿宋"/>
          <w:color w:val="auto"/>
        </w:rPr>
        <w:t>压缩后文件大小一般在</w:t>
      </w:r>
      <w:r>
        <w:rPr>
          <w:rFonts w:ascii="仿宋" w:hAnsi="仿宋" w:eastAsia="仿宋"/>
          <w:color w:val="auto"/>
        </w:rPr>
        <w:t>20K</w:t>
      </w:r>
      <w:r>
        <w:rPr>
          <w:rFonts w:hint="eastAsia" w:ascii="仿宋" w:hAnsi="仿宋" w:eastAsia="仿宋"/>
          <w:color w:val="auto"/>
        </w:rPr>
        <w:t>B至4</w:t>
      </w:r>
      <w:r>
        <w:rPr>
          <w:rFonts w:ascii="仿宋" w:hAnsi="仿宋" w:eastAsia="仿宋"/>
          <w:color w:val="auto"/>
        </w:rPr>
        <w:t>0K</w:t>
      </w:r>
      <w:r>
        <w:rPr>
          <w:rFonts w:hint="eastAsia" w:ascii="仿宋" w:hAnsi="仿宋" w:eastAsia="仿宋"/>
          <w:color w:val="auto"/>
        </w:rPr>
        <w:t>B。上传时报名系统会进行相片合规性检验。</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Fonts w:ascii="仿宋" w:hAnsi="仿宋" w:eastAsia="仿宋" w:cs="仿宋"/>
          <w:color w:val="auto"/>
          <w:sz w:val="31"/>
          <w:szCs w:val="31"/>
          <w:shd w:val="clear" w:color="auto" w:fill="FCFCFC"/>
        </w:rPr>
        <w:t>考生照片可以通过手机端或电脑端两种方式上传。</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Style w:val="8"/>
          <w:rFonts w:hint="eastAsia" w:ascii="仿宋" w:hAnsi="仿宋" w:eastAsia="仿宋" w:cs="仿宋"/>
          <w:color w:val="auto"/>
          <w:sz w:val="31"/>
          <w:szCs w:val="31"/>
          <w:shd w:val="clear" w:color="auto" w:fill="FCFCFC"/>
        </w:rPr>
        <w:t>1.方式一：手机端上传。</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Fonts w:hint="eastAsia" w:ascii="仿宋" w:hAnsi="仿宋" w:eastAsia="仿宋" w:cs="仿宋"/>
          <w:color w:val="auto"/>
          <w:sz w:val="31"/>
          <w:szCs w:val="31"/>
          <w:shd w:val="clear" w:color="auto" w:fill="FCFCFC"/>
        </w:rPr>
        <w:t>（1）使用手机扫描网上报名系统登录页面的“广西普通高考信息管理平台”APP二维码，下载安装“广西普通高考信息管理平台”APP（考生请根据实际情况选择Android或iOS下载二维码），如已下载安装“广西高考”APP可省略此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rFonts w:ascii="仿宋" w:hAnsi="仿宋" w:eastAsia="仿宋" w:cs="仿宋"/>
          <w:color w:val="auto"/>
          <w:sz w:val="31"/>
          <w:szCs w:val="31"/>
          <w:shd w:val="clear" w:color="auto" w:fill="FCFCFC"/>
        </w:rPr>
      </w:pPr>
      <w:r>
        <w:rPr>
          <w:rFonts w:hint="eastAsia" w:ascii="仿宋" w:hAnsi="仿宋" w:eastAsia="仿宋" w:cs="仿宋"/>
          <w:color w:val="auto"/>
          <w:sz w:val="31"/>
          <w:szCs w:val="31"/>
          <w:shd w:val="clear" w:color="auto" w:fill="FCFCFC"/>
        </w:rPr>
        <w:t>（2）上传相片的简明流程：</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rFonts w:ascii="仿宋" w:hAnsi="仿宋" w:eastAsia="仿宋" w:cs="仿宋"/>
          <w:color w:val="auto"/>
          <w:sz w:val="31"/>
          <w:szCs w:val="31"/>
          <w:shd w:val="clear" w:color="auto" w:fill="FCFCFC"/>
        </w:rPr>
      </w:pPr>
      <w:r>
        <w:rPr>
          <w:rFonts w:hint="eastAsia" w:ascii="仿宋" w:hAnsi="仿宋" w:eastAsia="仿宋" w:cs="仿宋"/>
          <w:color w:val="auto"/>
          <w:sz w:val="31"/>
          <w:szCs w:val="31"/>
          <w:shd w:val="clear" w:color="auto" w:fill="FCFCFC"/>
        </w:rPr>
        <w:t>在网上报名系统的考生个人基本信息填写界面点击照片“上传”→根据网上报名系统页面提示，使用手机拍摄功能，检验相片合格后点击保存即可。</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Style w:val="8"/>
          <w:rFonts w:hint="eastAsia" w:ascii="仿宋" w:hAnsi="仿宋" w:eastAsia="仿宋" w:cs="仿宋"/>
          <w:color w:val="auto"/>
          <w:sz w:val="31"/>
          <w:szCs w:val="31"/>
          <w:shd w:val="clear" w:color="auto" w:fill="FCFCFC"/>
        </w:rPr>
        <w:t>2.方式二：电脑端上传。</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Fonts w:hint="eastAsia" w:ascii="仿宋" w:hAnsi="仿宋" w:eastAsia="仿宋" w:cs="仿宋"/>
          <w:color w:val="auto"/>
          <w:sz w:val="31"/>
          <w:szCs w:val="31"/>
          <w:shd w:val="clear" w:color="auto" w:fill="FCFCFC"/>
        </w:rPr>
        <w:t>（1）仔细阅读网上报名系统登录页面的《照片合规处理客户端安装及使用说明》，严格按照要求操作。</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Fonts w:hint="eastAsia" w:ascii="仿宋" w:hAnsi="仿宋" w:eastAsia="仿宋" w:cs="仿宋"/>
          <w:color w:val="auto"/>
          <w:sz w:val="31"/>
          <w:szCs w:val="31"/>
          <w:shd w:val="clear" w:color="auto" w:fill="FCFCFC"/>
        </w:rPr>
        <w:t>（2）考生提前准备好标准证件照的电子版（证件照标准详见《照片合规处理客户端安装及使用说明》）。</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jc w:val="both"/>
        <w:textAlignment w:val="top"/>
        <w:rPr>
          <w:color w:val="auto"/>
          <w:sz w:val="31"/>
          <w:szCs w:val="31"/>
        </w:rPr>
      </w:pPr>
      <w:r>
        <w:rPr>
          <w:rFonts w:hint="eastAsia" w:ascii="仿宋" w:hAnsi="仿宋" w:eastAsia="仿宋" w:cs="仿宋"/>
          <w:color w:val="auto"/>
          <w:sz w:val="31"/>
          <w:szCs w:val="31"/>
          <w:shd w:val="clear" w:color="auto" w:fill="FCFCFC"/>
        </w:rPr>
        <w:t>（3）在网上报名系统的登录页面点击下载“照片合格处理客户端”（以下简称客户端）并安装。</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0" w:lineRule="exact"/>
        <w:ind w:right="0" w:firstLine="604" w:firstLineChars="200"/>
        <w:textAlignment w:val="top"/>
        <w:rPr>
          <w:rFonts w:ascii="仿宋" w:hAnsi="仿宋" w:eastAsia="仿宋"/>
          <w:color w:val="auto"/>
        </w:rPr>
      </w:pPr>
      <w:r>
        <w:rPr>
          <w:rFonts w:hint="eastAsia" w:ascii="仿宋" w:hAnsi="仿宋" w:eastAsia="仿宋" w:cs="仿宋"/>
          <w:color w:val="auto"/>
          <w:sz w:val="31"/>
          <w:szCs w:val="31"/>
          <w:shd w:val="clear" w:color="auto" w:fill="FCFCFC"/>
        </w:rPr>
        <w:t>（4）上传相片简明流程：①点击客户端“打开照片文件”，选择已经准备好的标准证件照→点击客户端“保存照片文件”，生成合规照片并保存到本地备用。②登录网上报名系统的考生个人基本信息填写界面点击照片“上传”→点击网上报名系统中提示的方式二中的“上传”将保存在本地的合规照片进行上传。</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right="0" w:firstLine="624" w:firstLineChars="200"/>
        <w:rPr>
          <w:rFonts w:hint="eastAsia" w:ascii="仿宋" w:hAnsi="仿宋" w:eastAsia="仿宋" w:cs="仿宋"/>
          <w:color w:val="auto"/>
          <w:kern w:val="0"/>
          <w:sz w:val="31"/>
          <w:szCs w:val="31"/>
          <w:shd w:val="clear" w:color="auto" w:fill="FCFCFC"/>
        </w:rPr>
      </w:pPr>
      <w:r>
        <w:rPr>
          <w:rFonts w:hint="eastAsia" w:ascii="黑体" w:hAnsi="黑体" w:eastAsia="黑体" w:cs="黑体"/>
          <w:color w:val="auto"/>
          <w:sz w:val="32"/>
          <w:szCs w:val="32"/>
        </w:rPr>
        <w:t>●</w:t>
      </w:r>
      <w:r>
        <w:rPr>
          <w:rFonts w:hint="eastAsia" w:ascii="黑体" w:hAnsi="黑体" w:eastAsia="黑体" w:cs="黑体"/>
          <w:color w:val="auto"/>
          <w:kern w:val="0"/>
          <w:sz w:val="32"/>
          <w:szCs w:val="32"/>
          <w:shd w:val="clear" w:color="auto" w:fill="FCFCFC"/>
        </w:rPr>
        <w:t>文化统考科目：</w:t>
      </w:r>
      <w:r>
        <w:rPr>
          <w:rFonts w:hint="eastAsia" w:ascii="仿宋" w:hAnsi="仿宋" w:eastAsia="仿宋" w:cs="仿宋"/>
          <w:color w:val="auto"/>
          <w:kern w:val="0"/>
          <w:sz w:val="31"/>
          <w:szCs w:val="31"/>
          <w:shd w:val="clear" w:color="auto" w:fill="FCFCFC"/>
        </w:rPr>
        <w:t>指考生参加文化统考的考试科目，在方格内对应考试科目的代码上打“√”确认。</w:t>
      </w:r>
      <w:r>
        <w:rPr>
          <w:rFonts w:hint="eastAsia" w:ascii="仿宋" w:hAnsi="仿宋" w:eastAsia="仿宋" w:cs="仿宋"/>
          <w:snapToGrid/>
          <w:color w:val="auto"/>
          <w:kern w:val="0"/>
          <w:sz w:val="31"/>
          <w:szCs w:val="31"/>
          <w:shd w:val="clear" w:color="auto" w:fill="FCFCFC"/>
        </w:rPr>
        <w:t>202</w:t>
      </w:r>
      <w:r>
        <w:rPr>
          <w:rFonts w:hint="default" w:ascii="仿宋" w:hAnsi="仿宋" w:eastAsia="仿宋" w:cs="仿宋"/>
          <w:color w:val="auto"/>
          <w:kern w:val="0"/>
          <w:sz w:val="31"/>
          <w:szCs w:val="31"/>
          <w:shd w:val="clear" w:color="auto" w:fill="FCFCFC"/>
        </w:rPr>
        <w:t>5</w:t>
      </w:r>
      <w:r>
        <w:rPr>
          <w:rFonts w:hint="eastAsia" w:ascii="仿宋" w:hAnsi="仿宋" w:eastAsia="仿宋" w:cs="仿宋"/>
          <w:color w:val="auto"/>
          <w:kern w:val="0"/>
          <w:sz w:val="31"/>
          <w:szCs w:val="31"/>
          <w:shd w:val="clear" w:color="auto" w:fill="FCFCFC"/>
        </w:rPr>
        <w:t>年，我区实行“3+1+2”模式，包括3门全国统考科目和3门选择性考试科目，其中全国统考科目为语文、数学、外语（英语、日语、俄语、德语、法语、西班牙语任选一门）3门，不再分文理科，外语科目考试含听力和笔试两个部分；还须从选择性考试科目物理和历史2门首选科目中任选1门，从思想政治、地理、化学、生物学4门再选科目中任选2门，首选科目不得兼报。</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right="0" w:firstLine="604" w:firstLineChars="200"/>
        <w:rPr>
          <w:rFonts w:hint="eastAsia" w:ascii="仿宋" w:hAnsi="仿宋" w:eastAsia="仿宋" w:cs="仿宋"/>
          <w:color w:val="auto"/>
          <w:kern w:val="0"/>
          <w:sz w:val="31"/>
          <w:szCs w:val="31"/>
          <w:shd w:val="clear" w:color="auto" w:fill="FCFCFC"/>
        </w:rPr>
      </w:pPr>
      <w:r>
        <w:rPr>
          <w:rFonts w:hint="eastAsia" w:ascii="仿宋" w:hAnsi="仿宋" w:eastAsia="仿宋" w:cs="仿宋"/>
          <w:color w:val="auto"/>
          <w:kern w:val="0"/>
          <w:sz w:val="31"/>
          <w:szCs w:val="31"/>
          <w:shd w:val="clear" w:color="auto" w:fill="FCFCFC"/>
        </w:rPr>
        <w:t>报考体育类、艺术类等专业的考生还须按有关要求参加相应专业考试。</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right="0" w:firstLine="604" w:firstLineChars="200"/>
        <w:rPr>
          <w:rFonts w:hint="eastAsia" w:ascii="仿宋" w:hAnsi="仿宋" w:eastAsia="仿宋" w:cs="仿宋"/>
          <w:color w:val="auto"/>
          <w:kern w:val="0"/>
          <w:sz w:val="31"/>
          <w:szCs w:val="31"/>
          <w:shd w:val="clear" w:color="auto" w:fill="FCFCFC"/>
        </w:rPr>
      </w:pPr>
      <w:r>
        <w:rPr>
          <w:rFonts w:hint="eastAsia" w:ascii="仿宋" w:hAnsi="仿宋" w:eastAsia="仿宋" w:cs="仿宋"/>
          <w:color w:val="auto"/>
          <w:kern w:val="0"/>
          <w:sz w:val="31"/>
          <w:szCs w:val="31"/>
          <w:shd w:val="clear" w:color="auto" w:fill="FCFCFC"/>
        </w:rPr>
        <w:t>高职对口中职自主招生、保送生及其他单独招生且不参加6月份统考的考生，应选择“</w:t>
      </w:r>
      <w:r>
        <w:rPr>
          <w:rFonts w:hint="eastAsia" w:ascii="仿宋" w:hAnsi="仿宋" w:eastAsia="仿宋" w:cs="仿宋"/>
          <w:color w:val="auto"/>
          <w:kern w:val="0"/>
          <w:sz w:val="31"/>
          <w:szCs w:val="31"/>
          <w:shd w:val="clear" w:color="auto" w:fill="FCFCFC"/>
          <w:lang w:eastAsia="zh-CN"/>
        </w:rPr>
        <w:t>参加分类考试</w:t>
      </w:r>
      <w:r>
        <w:rPr>
          <w:rFonts w:hint="eastAsia" w:ascii="仿宋" w:hAnsi="仿宋" w:eastAsia="仿宋" w:cs="仿宋"/>
          <w:color w:val="auto"/>
          <w:kern w:val="0"/>
          <w:sz w:val="31"/>
          <w:szCs w:val="31"/>
          <w:shd w:val="clear" w:color="auto" w:fill="FCFCFC"/>
        </w:rPr>
        <w:t>”（“0”）；中职学校二年级在校生只能选择“</w:t>
      </w:r>
      <w:r>
        <w:rPr>
          <w:rFonts w:hint="eastAsia" w:ascii="仿宋" w:hAnsi="仿宋" w:eastAsia="仿宋" w:cs="仿宋"/>
          <w:color w:val="auto"/>
          <w:kern w:val="0"/>
          <w:sz w:val="31"/>
          <w:szCs w:val="31"/>
          <w:shd w:val="clear" w:color="auto" w:fill="FCFCFC"/>
          <w:lang w:eastAsia="zh-CN"/>
        </w:rPr>
        <w:t>参加分类考试”</w:t>
      </w:r>
      <w:r>
        <w:rPr>
          <w:rFonts w:hint="eastAsia" w:ascii="仿宋" w:hAnsi="仿宋" w:eastAsia="仿宋" w:cs="仿宋"/>
          <w:color w:val="auto"/>
          <w:kern w:val="0"/>
          <w:sz w:val="31"/>
          <w:szCs w:val="31"/>
          <w:shd w:val="clear" w:color="auto" w:fill="FCFCFC"/>
        </w:rPr>
        <w:t>（“0”）。</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●外语语种</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参照方格后相应的代码，在方格内对应外语语种的代码上打“√”确认。</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●加考科目：</w:t>
      </w:r>
      <w:r>
        <w:rPr>
          <w:rFonts w:ascii="仿宋" w:hAnsi="仿宋" w:eastAsia="仿宋"/>
          <w:color w:val="auto"/>
        </w:rPr>
        <w:t>本项可多选。选择方法为在相应加考科目前的</w:t>
      </w:r>
      <w:r>
        <w:rPr>
          <w:rFonts w:hint="eastAsia" w:ascii="仿宋" w:hAnsi="仿宋" w:eastAsia="仿宋"/>
          <w:color w:val="auto"/>
        </w:rPr>
        <w:t>方格</w:t>
      </w:r>
      <w:r>
        <w:rPr>
          <w:rFonts w:ascii="仿宋" w:hAnsi="仿宋" w:eastAsia="仿宋"/>
          <w:color w:val="auto"/>
        </w:rPr>
        <w:t>上</w:t>
      </w:r>
      <w:r>
        <w:rPr>
          <w:rFonts w:hint="eastAsia" w:ascii="仿宋" w:hAnsi="仿宋" w:eastAsia="仿宋"/>
          <w:color w:val="auto"/>
        </w:rPr>
        <w:t>打“√”。</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“全区体育统考”即体育类专业全区统一考试</w:t>
      </w:r>
      <w:r>
        <w:rPr>
          <w:rFonts w:ascii="仿宋" w:hAnsi="仿宋" w:eastAsia="仿宋"/>
          <w:color w:val="auto"/>
        </w:rPr>
        <w:t xml:space="preserve">, </w:t>
      </w:r>
      <w:r>
        <w:rPr>
          <w:rFonts w:hint="eastAsia" w:ascii="仿宋" w:hAnsi="仿宋" w:eastAsia="仿宋"/>
          <w:color w:val="auto"/>
        </w:rPr>
        <w:t>有意向报考</w:t>
      </w:r>
      <w:r>
        <w:rPr>
          <w:rFonts w:ascii="仿宋" w:hAnsi="仿宋" w:eastAsia="仿宋"/>
          <w:color w:val="auto"/>
        </w:rPr>
        <w:t>普通高校</w:t>
      </w:r>
      <w:r>
        <w:rPr>
          <w:rFonts w:hint="eastAsia" w:ascii="仿宋" w:hAnsi="仿宋" w:eastAsia="仿宋"/>
          <w:color w:val="auto"/>
        </w:rPr>
        <w:t>招生</w:t>
      </w:r>
      <w:r>
        <w:rPr>
          <w:rFonts w:ascii="仿宋" w:hAnsi="仿宋" w:eastAsia="仿宋"/>
          <w:color w:val="auto"/>
        </w:rPr>
        <w:t>体育</w:t>
      </w:r>
      <w:r>
        <w:rPr>
          <w:rFonts w:hint="eastAsia" w:ascii="仿宋" w:hAnsi="仿宋" w:eastAsia="仿宋"/>
          <w:color w:val="auto"/>
        </w:rPr>
        <w:t>类</w:t>
      </w:r>
      <w:r>
        <w:rPr>
          <w:rFonts w:ascii="仿宋" w:hAnsi="仿宋" w:eastAsia="仿宋"/>
          <w:color w:val="auto"/>
        </w:rPr>
        <w:t>专业</w:t>
      </w:r>
      <w:r>
        <w:rPr>
          <w:rFonts w:hint="eastAsia" w:ascii="仿宋" w:hAnsi="仿宋" w:eastAsia="仿宋"/>
          <w:color w:val="auto"/>
        </w:rPr>
        <w:t>者须勾选此项。体育类专业全区统一考试</w:t>
      </w:r>
      <w:r>
        <w:rPr>
          <w:rFonts w:ascii="仿宋" w:hAnsi="仿宋" w:eastAsia="仿宋"/>
          <w:color w:val="auto"/>
        </w:rPr>
        <w:t>考身体素质</w:t>
      </w:r>
      <w:r>
        <w:rPr>
          <w:rFonts w:hint="eastAsia" w:ascii="仿宋" w:hAnsi="仿宋" w:eastAsia="仿宋"/>
          <w:color w:val="auto"/>
        </w:rPr>
        <w:t>（</w:t>
      </w:r>
      <w:r>
        <w:rPr>
          <w:rFonts w:ascii="仿宋" w:hAnsi="仿宋" w:eastAsia="仿宋"/>
          <w:color w:val="auto"/>
        </w:rPr>
        <w:t>即：100米跑、800米跑、立定跳远、双手原地后抛实心球</w:t>
      </w:r>
      <w:r>
        <w:rPr>
          <w:rFonts w:hint="eastAsia" w:ascii="仿宋" w:hAnsi="仿宋" w:eastAsia="仿宋"/>
          <w:color w:val="auto"/>
        </w:rPr>
        <w:t>）和体育专项（分篮球、排球、足球、乒乓球、羽毛球、田径、体操、武术、游泳等9</w:t>
      </w:r>
      <w:r>
        <w:rPr>
          <w:rFonts w:ascii="仿宋" w:hAnsi="仿宋" w:eastAsia="仿宋"/>
          <w:color w:val="auto"/>
        </w:rPr>
        <w:t>个项目供考生选择1项填报）。</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“英语口试”供外语语种选择英语的考生选择填报，成绩作为外语口试成绩</w:t>
      </w:r>
      <w:r>
        <w:rPr>
          <w:rFonts w:ascii="仿宋" w:hAnsi="仿宋" w:eastAsia="仿宋"/>
          <w:color w:val="auto"/>
        </w:rPr>
        <w:t>记入考生</w:t>
      </w:r>
      <w:r>
        <w:rPr>
          <w:rFonts w:hint="eastAsia" w:ascii="仿宋" w:hAnsi="仿宋" w:eastAsia="仿宋"/>
          <w:color w:val="auto"/>
        </w:rPr>
        <w:t>202</w:t>
      </w:r>
      <w:r>
        <w:rPr>
          <w:rFonts w:hint="default" w:ascii="仿宋" w:hAnsi="仿宋" w:eastAsia="仿宋"/>
          <w:color w:val="auto"/>
        </w:rPr>
        <w:t>5</w:t>
      </w:r>
      <w:r>
        <w:rPr>
          <w:rFonts w:ascii="仿宋" w:hAnsi="仿宋" w:eastAsia="仿宋"/>
          <w:color w:val="auto"/>
        </w:rPr>
        <w:t>年高考档案，提供给招生院校作为外语专业和</w:t>
      </w:r>
      <w:r>
        <w:rPr>
          <w:rFonts w:hint="eastAsia" w:ascii="仿宋" w:hAnsi="仿宋" w:eastAsia="仿宋"/>
          <w:color w:val="auto"/>
        </w:rPr>
        <w:t>有</w:t>
      </w:r>
      <w:r>
        <w:rPr>
          <w:rFonts w:ascii="仿宋" w:hAnsi="仿宋" w:eastAsia="仿宋"/>
          <w:color w:val="auto"/>
        </w:rPr>
        <w:t>外语口试</w:t>
      </w:r>
      <w:r>
        <w:rPr>
          <w:rFonts w:hint="eastAsia" w:ascii="仿宋" w:hAnsi="仿宋" w:eastAsia="仿宋"/>
          <w:color w:val="auto"/>
        </w:rPr>
        <w:t>要求</w:t>
      </w:r>
      <w:r>
        <w:rPr>
          <w:rFonts w:ascii="仿宋" w:hAnsi="仿宋" w:eastAsia="仿宋"/>
          <w:color w:val="auto"/>
        </w:rPr>
        <w:t>专业录取</w:t>
      </w:r>
      <w:r>
        <w:rPr>
          <w:rFonts w:hint="eastAsia" w:ascii="仿宋" w:hAnsi="仿宋" w:eastAsia="仿宋"/>
          <w:color w:val="auto"/>
        </w:rPr>
        <w:t>时</w:t>
      </w:r>
      <w:r>
        <w:rPr>
          <w:rFonts w:ascii="仿宋" w:hAnsi="仿宋" w:eastAsia="仿宋"/>
          <w:color w:val="auto"/>
        </w:rPr>
        <w:t>参考。</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w:t>
      </w:r>
      <w:r>
        <w:rPr>
          <w:rFonts w:ascii="仿宋" w:hAnsi="仿宋" w:eastAsia="仿宋"/>
          <w:color w:val="auto"/>
        </w:rPr>
        <w:t>小语种口试</w:t>
      </w:r>
      <w:r>
        <w:rPr>
          <w:rFonts w:hint="eastAsia" w:ascii="仿宋" w:hAnsi="仿宋" w:eastAsia="仿宋"/>
          <w:color w:val="auto"/>
        </w:rPr>
        <w:t>”供外语语种选择英语以外的其他外语语种的考生填报，成绩作为外语口试成绩</w:t>
      </w:r>
      <w:r>
        <w:rPr>
          <w:rFonts w:ascii="仿宋" w:hAnsi="仿宋" w:eastAsia="仿宋"/>
          <w:color w:val="auto"/>
        </w:rPr>
        <w:t>记入考生</w:t>
      </w:r>
      <w:r>
        <w:rPr>
          <w:rFonts w:hint="eastAsia" w:ascii="仿宋" w:hAnsi="仿宋" w:eastAsia="仿宋"/>
          <w:color w:val="auto"/>
        </w:rPr>
        <w:t>202</w:t>
      </w:r>
      <w:r>
        <w:rPr>
          <w:rFonts w:hint="default" w:ascii="仿宋" w:hAnsi="仿宋" w:eastAsia="仿宋"/>
          <w:color w:val="auto"/>
        </w:rPr>
        <w:t>5</w:t>
      </w:r>
      <w:r>
        <w:rPr>
          <w:rFonts w:ascii="仿宋" w:hAnsi="仿宋" w:eastAsia="仿宋"/>
          <w:color w:val="auto"/>
        </w:rPr>
        <w:t>年高考档案，提供给招生院校作为外语专业和</w:t>
      </w:r>
      <w:r>
        <w:rPr>
          <w:rFonts w:hint="eastAsia" w:ascii="仿宋" w:hAnsi="仿宋" w:eastAsia="仿宋"/>
          <w:color w:val="auto"/>
        </w:rPr>
        <w:t>有</w:t>
      </w:r>
      <w:r>
        <w:rPr>
          <w:rFonts w:ascii="仿宋" w:hAnsi="仿宋" w:eastAsia="仿宋"/>
          <w:color w:val="auto"/>
        </w:rPr>
        <w:t>外语口试</w:t>
      </w:r>
      <w:r>
        <w:rPr>
          <w:rFonts w:hint="eastAsia" w:ascii="仿宋" w:hAnsi="仿宋" w:eastAsia="仿宋"/>
          <w:color w:val="auto"/>
        </w:rPr>
        <w:t>要求</w:t>
      </w:r>
      <w:r>
        <w:rPr>
          <w:rFonts w:ascii="仿宋" w:hAnsi="仿宋" w:eastAsia="仿宋"/>
          <w:color w:val="auto"/>
        </w:rPr>
        <w:t>专业录取</w:t>
      </w:r>
      <w:r>
        <w:rPr>
          <w:rFonts w:hint="eastAsia" w:ascii="仿宋" w:hAnsi="仿宋" w:eastAsia="仿宋"/>
          <w:color w:val="auto"/>
        </w:rPr>
        <w:t>时</w:t>
      </w:r>
      <w:r>
        <w:rPr>
          <w:rFonts w:ascii="仿宋" w:hAnsi="仿宋" w:eastAsia="仿宋"/>
          <w:color w:val="auto"/>
        </w:rPr>
        <w:t>参考。</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不参加外语口试的考生必须勾选“不参加外语口试”的选项。</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“全区艺术统考”即由我区组织的普通高校招生艺术类专业全区统一考试，分</w:t>
      </w:r>
      <w:r>
        <w:rPr>
          <w:rFonts w:hint="default" w:ascii="仿宋" w:hAnsi="仿宋" w:eastAsia="仿宋" w:cs="Times New Roman"/>
          <w:snapToGrid/>
          <w:color w:val="auto"/>
        </w:rPr>
        <w:t>美术与设计类、书法类、音乐类、舞蹈类、播音与主持类、表（导）演类、戏曲类</w:t>
      </w:r>
      <w:r>
        <w:rPr>
          <w:rFonts w:hint="eastAsia" w:ascii="仿宋" w:hAnsi="仿宋" w:eastAsia="仿宋"/>
          <w:color w:val="auto"/>
        </w:rPr>
        <w:t>等</w:t>
      </w:r>
      <w:r>
        <w:rPr>
          <w:rFonts w:hint="eastAsia" w:ascii="仿宋" w:hAnsi="仿宋" w:eastAsia="仿宋"/>
          <w:color w:val="auto"/>
          <w:lang w:val="en-US" w:eastAsia="zh-CN"/>
        </w:rPr>
        <w:t>7</w:t>
      </w:r>
      <w:r>
        <w:rPr>
          <w:rFonts w:hint="eastAsia" w:ascii="仿宋" w:hAnsi="仿宋" w:eastAsia="仿宋"/>
          <w:color w:val="auto"/>
        </w:rPr>
        <w:t>个考试类别，供有意报考普通高校招生艺术类专业考生选择填报。考生勾选此项后须同时选择考试类别和科目。</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szCs w:val="32"/>
        </w:rPr>
      </w:pPr>
      <w:r>
        <w:rPr>
          <w:rFonts w:hint="eastAsia" w:ascii="仿宋" w:hAnsi="仿宋" w:eastAsia="仿宋"/>
          <w:color w:val="auto"/>
        </w:rPr>
        <w:t>“艺术校考”即由普通高等学校自行组织的艺术类专业考试。参加艺术校考的考生自行向组织考试的招生院校报名，考生在报名参加考试时，应向所报考院校提供自己的高考考生号（</w:t>
      </w:r>
      <w:r>
        <w:rPr>
          <w:rFonts w:ascii="仿宋" w:hAnsi="仿宋" w:eastAsia="仿宋"/>
          <w:color w:val="auto"/>
        </w:rPr>
        <w:t>14位）和身份证号码（18位），</w:t>
      </w:r>
      <w:r>
        <w:rPr>
          <w:rFonts w:hint="eastAsia" w:ascii="仿宋" w:hAnsi="仿宋" w:eastAsia="仿宋"/>
          <w:color w:val="auto"/>
        </w:rPr>
        <w:t>同时还必须勾选“艺术校考”，</w:t>
      </w:r>
      <w:r>
        <w:rPr>
          <w:rFonts w:ascii="仿宋" w:hAnsi="仿宋" w:eastAsia="仿宋"/>
          <w:color w:val="auto"/>
        </w:rPr>
        <w:t>否则将直接影响考生的艺术成绩备案，最终影响考生的录取。</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color w:val="auto"/>
        </w:rPr>
      </w:pPr>
      <w:r>
        <w:rPr>
          <w:rFonts w:ascii="宋体" w:hAnsi="宋体" w:eastAsia="黑体"/>
          <w:color w:val="auto"/>
          <w:szCs w:val="32"/>
        </w:rPr>
        <w:t>●奖励</w:t>
      </w:r>
      <w:r>
        <w:rPr>
          <w:rFonts w:hint="eastAsia" w:ascii="宋体" w:hAnsi="宋体" w:eastAsia="黑体"/>
          <w:color w:val="auto"/>
          <w:szCs w:val="32"/>
        </w:rPr>
        <w:t>、</w:t>
      </w:r>
      <w:r>
        <w:rPr>
          <w:rFonts w:ascii="宋体" w:hAnsi="宋体" w:eastAsia="黑体"/>
          <w:color w:val="auto"/>
          <w:szCs w:val="32"/>
        </w:rPr>
        <w:t>处分：</w:t>
      </w:r>
      <w:r>
        <w:rPr>
          <w:rFonts w:ascii="宋体" w:hAnsi="宋体" w:eastAsia="仿宋"/>
          <w:color w:val="auto"/>
        </w:rPr>
        <w:t>只填写高中阶段及之后的奖励</w:t>
      </w:r>
      <w:r>
        <w:rPr>
          <w:rFonts w:hint="eastAsia" w:ascii="宋体" w:hAnsi="宋体" w:eastAsia="仿宋"/>
          <w:color w:val="auto"/>
        </w:rPr>
        <w:t>、</w:t>
      </w:r>
      <w:r>
        <w:rPr>
          <w:rFonts w:ascii="宋体" w:hAnsi="宋体" w:eastAsia="仿宋"/>
          <w:color w:val="auto"/>
        </w:rPr>
        <w:t>处分有关内容，内容较多的可</w:t>
      </w:r>
      <w:r>
        <w:rPr>
          <w:rFonts w:hint="eastAsia" w:ascii="宋体" w:hAnsi="宋体" w:eastAsia="仿宋"/>
          <w:color w:val="auto"/>
        </w:rPr>
        <w:t>选</w:t>
      </w:r>
      <w:r>
        <w:rPr>
          <w:rFonts w:ascii="宋体" w:hAnsi="宋体" w:eastAsia="仿宋"/>
          <w:color w:val="auto"/>
        </w:rPr>
        <w:t>重要</w:t>
      </w:r>
      <w:r>
        <w:rPr>
          <w:rFonts w:hint="eastAsia" w:ascii="宋体" w:hAnsi="宋体" w:eastAsia="仿宋"/>
          <w:color w:val="auto"/>
        </w:rPr>
        <w:t>项目填写</w:t>
      </w:r>
      <w:r>
        <w:rPr>
          <w:rFonts w:ascii="宋体" w:hAnsi="宋体" w:eastAsia="仿宋"/>
          <w:color w:val="auto"/>
        </w:rPr>
        <w:t>。</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ascii="宋体" w:hAnsi="宋体" w:eastAsia="黑体"/>
          <w:color w:val="auto"/>
          <w:szCs w:val="32"/>
        </w:rPr>
        <w:t>●</w:t>
      </w:r>
      <w:r>
        <w:rPr>
          <w:rFonts w:hint="eastAsia" w:ascii="宋体" w:hAnsi="宋体" w:eastAsia="黑体"/>
          <w:color w:val="auto"/>
          <w:szCs w:val="32"/>
        </w:rPr>
        <w:t>考生</w:t>
      </w:r>
      <w:r>
        <w:rPr>
          <w:rFonts w:ascii="宋体" w:hAnsi="宋体" w:eastAsia="黑体"/>
          <w:color w:val="auto"/>
          <w:szCs w:val="32"/>
        </w:rPr>
        <w:t>联系电话：</w:t>
      </w:r>
      <w:r>
        <w:rPr>
          <w:rFonts w:hint="eastAsia" w:ascii="宋体" w:hAnsi="宋体" w:eastAsia="仿宋"/>
          <w:color w:val="auto"/>
        </w:rPr>
        <w:t>该号码与考生首次登录时短信验证的手机号一致，由系统自动关联，如需修改，须重新验证。</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szCs w:val="32"/>
        </w:rPr>
      </w:pPr>
      <w:r>
        <w:rPr>
          <w:rFonts w:ascii="宋体" w:hAnsi="宋体" w:eastAsia="黑体"/>
          <w:color w:val="auto"/>
          <w:szCs w:val="32"/>
        </w:rPr>
        <w:t>●</w:t>
      </w:r>
      <w:r>
        <w:rPr>
          <w:rFonts w:hint="eastAsia" w:ascii="宋体" w:hAnsi="宋体" w:eastAsia="黑体"/>
          <w:color w:val="auto"/>
          <w:szCs w:val="32"/>
        </w:rPr>
        <w:t>考生</w:t>
      </w:r>
      <w:r>
        <w:rPr>
          <w:rFonts w:ascii="宋体" w:hAnsi="宋体" w:eastAsia="黑体"/>
          <w:color w:val="auto"/>
          <w:szCs w:val="32"/>
        </w:rPr>
        <w:t>委托联系电话：</w:t>
      </w:r>
      <w:r>
        <w:rPr>
          <w:rFonts w:ascii="仿宋" w:hAnsi="仿宋" w:eastAsia="仿宋"/>
          <w:color w:val="auto"/>
        </w:rPr>
        <w:t>没有家庭联系电话的考生</w:t>
      </w:r>
      <w:r>
        <w:rPr>
          <w:rFonts w:hint="eastAsia" w:ascii="仿宋" w:hAnsi="仿宋" w:eastAsia="仿宋"/>
          <w:color w:val="auto"/>
        </w:rPr>
        <w:t>，</w:t>
      </w:r>
      <w:r>
        <w:rPr>
          <w:rFonts w:ascii="仿宋" w:hAnsi="仿宋" w:eastAsia="仿宋"/>
          <w:color w:val="auto"/>
        </w:rPr>
        <w:t>可将最便于联系的上述类型的联系号码填写在本栏（亲戚或</w:t>
      </w:r>
      <w:r>
        <w:rPr>
          <w:rFonts w:hint="eastAsia" w:ascii="仿宋" w:hAnsi="仿宋" w:eastAsia="仿宋"/>
          <w:color w:val="auto"/>
        </w:rPr>
        <w:t>老师</w:t>
      </w:r>
      <w:r>
        <w:rPr>
          <w:rFonts w:ascii="仿宋" w:hAnsi="仿宋" w:eastAsia="仿宋"/>
          <w:color w:val="auto"/>
        </w:rPr>
        <w:t>的电话可作为委托电话，并告知受委托人在高考录取期间注意接听电话），总长（包括数字和符号）不得超过25位，输入时必须是半角数字或半角符号。</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考生</w:t>
      </w:r>
      <w:r>
        <w:rPr>
          <w:rFonts w:ascii="宋体" w:hAnsi="宋体" w:eastAsia="黑体"/>
          <w:color w:val="auto"/>
          <w:szCs w:val="32"/>
        </w:rPr>
        <w:t>其它电话：</w:t>
      </w:r>
      <w:r>
        <w:rPr>
          <w:rFonts w:ascii="仿宋" w:hAnsi="仿宋" w:eastAsia="仿宋"/>
          <w:color w:val="auto"/>
        </w:rPr>
        <w:t>填写其它便于与考生联系的上述类型的联系号码，总长（包括数字和符号）不得超过25位，输入时必须是半角数字或半角符号。</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ascii="宋体" w:hAnsi="宋体" w:eastAsia="黑体"/>
          <w:color w:val="auto"/>
          <w:szCs w:val="32"/>
        </w:rPr>
        <w:t>注意：在录取期间招生院校</w:t>
      </w:r>
      <w:r>
        <w:rPr>
          <w:rFonts w:hint="eastAsia" w:ascii="宋体" w:hAnsi="宋体" w:eastAsia="黑体"/>
          <w:color w:val="auto"/>
          <w:szCs w:val="32"/>
        </w:rPr>
        <w:t>和招生考试部门</w:t>
      </w:r>
      <w:r>
        <w:rPr>
          <w:rFonts w:ascii="宋体" w:hAnsi="宋体" w:eastAsia="黑体"/>
          <w:color w:val="auto"/>
          <w:szCs w:val="32"/>
        </w:rPr>
        <w:t>可能会与考生联系，</w:t>
      </w:r>
      <w:r>
        <w:rPr>
          <w:rFonts w:hint="eastAsia" w:ascii="宋体" w:hAnsi="宋体" w:eastAsia="黑体"/>
          <w:color w:val="auto"/>
          <w:szCs w:val="32"/>
        </w:rPr>
        <w:t>询问招生相关</w:t>
      </w:r>
      <w:r>
        <w:rPr>
          <w:rFonts w:ascii="宋体" w:hAnsi="宋体" w:eastAsia="黑体"/>
          <w:color w:val="auto"/>
          <w:szCs w:val="32"/>
        </w:rPr>
        <w:t>事宜，为确保随时能够联系上考生本人，考生应尽</w:t>
      </w:r>
      <w:r>
        <w:rPr>
          <w:rFonts w:hint="eastAsia" w:ascii="宋体" w:hAnsi="宋体" w:eastAsia="黑体"/>
          <w:color w:val="auto"/>
          <w:szCs w:val="32"/>
        </w:rPr>
        <w:t>量</w:t>
      </w:r>
      <w:r>
        <w:rPr>
          <w:rFonts w:ascii="宋体" w:hAnsi="宋体" w:eastAsia="黑体"/>
          <w:color w:val="auto"/>
          <w:szCs w:val="32"/>
        </w:rPr>
        <w:t>提供</w:t>
      </w:r>
      <w:r>
        <w:rPr>
          <w:rFonts w:hint="eastAsia" w:ascii="宋体" w:hAnsi="宋体" w:eastAsia="黑体"/>
          <w:color w:val="auto"/>
          <w:szCs w:val="32"/>
        </w:rPr>
        <w:t>多个</w:t>
      </w:r>
      <w:r>
        <w:rPr>
          <w:rFonts w:ascii="宋体" w:hAnsi="宋体" w:eastAsia="黑体"/>
          <w:color w:val="auto"/>
          <w:szCs w:val="32"/>
        </w:rPr>
        <w:t>电话联系方式，并保持联系电话的畅通。</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ascii="宋体" w:hAnsi="宋体" w:eastAsia="黑体"/>
          <w:color w:val="auto"/>
          <w:szCs w:val="32"/>
        </w:rPr>
        <w:t>●录取通知书寄送地址</w:t>
      </w:r>
      <w:r>
        <w:rPr>
          <w:rFonts w:hint="eastAsia" w:ascii="宋体" w:hAnsi="宋体" w:eastAsia="黑体"/>
          <w:color w:val="auto"/>
          <w:szCs w:val="32"/>
        </w:rPr>
        <w:t>（必填）</w:t>
      </w:r>
      <w:r>
        <w:rPr>
          <w:rFonts w:ascii="宋体" w:hAnsi="宋体" w:eastAsia="黑体"/>
          <w:color w:val="auto"/>
          <w:szCs w:val="32"/>
        </w:rPr>
        <w:t>：</w:t>
      </w:r>
      <w:r>
        <w:rPr>
          <w:rFonts w:ascii="宋体" w:hAnsi="宋体" w:eastAsia="仿宋"/>
          <w:color w:val="auto"/>
        </w:rPr>
        <w:t>指考生录取通知书最直接的寄送地址，不强制要求是所在中学的地址。请用汉字填写，</w:t>
      </w:r>
      <w:r>
        <w:rPr>
          <w:rFonts w:hint="eastAsia" w:ascii="宋体" w:hAnsi="宋体" w:eastAsia="仿宋"/>
          <w:color w:val="auto"/>
        </w:rPr>
        <w:t>寄送地址必须</w:t>
      </w:r>
      <w:r>
        <w:rPr>
          <w:rFonts w:ascii="宋体" w:hAnsi="宋体" w:eastAsia="仿宋"/>
          <w:color w:val="auto"/>
        </w:rPr>
        <w:t>详细准确</w:t>
      </w:r>
      <w:r>
        <w:rPr>
          <w:rFonts w:hint="eastAsia" w:ascii="宋体" w:hAnsi="宋体" w:eastAsia="仿宋"/>
          <w:color w:val="auto"/>
        </w:rPr>
        <w:t>，</w:t>
      </w:r>
      <w:r>
        <w:rPr>
          <w:rFonts w:ascii="宋体" w:hAnsi="宋体" w:eastAsia="仿宋"/>
          <w:color w:val="auto"/>
        </w:rPr>
        <w:t>以避免</w:t>
      </w:r>
      <w:r>
        <w:rPr>
          <w:rFonts w:hint="eastAsia" w:ascii="宋体" w:hAnsi="宋体" w:eastAsia="仿宋"/>
          <w:color w:val="auto"/>
        </w:rPr>
        <w:t>录取通知书</w:t>
      </w:r>
      <w:r>
        <w:rPr>
          <w:rFonts w:ascii="宋体" w:hAnsi="宋体" w:eastAsia="仿宋"/>
          <w:color w:val="auto"/>
        </w:rPr>
        <w:t>误投递。</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color w:val="auto"/>
          <w:szCs w:val="32"/>
        </w:rPr>
      </w:pPr>
      <w:r>
        <w:rPr>
          <w:rFonts w:ascii="宋体" w:hAnsi="宋体" w:eastAsia="黑体"/>
          <w:color w:val="auto"/>
          <w:szCs w:val="32"/>
        </w:rPr>
        <w:t>●邮政编码</w:t>
      </w:r>
      <w:r>
        <w:rPr>
          <w:rFonts w:hint="eastAsia" w:ascii="宋体" w:hAnsi="宋体" w:eastAsia="黑体"/>
          <w:color w:val="auto"/>
          <w:szCs w:val="32"/>
        </w:rPr>
        <w:t>（必填）</w:t>
      </w:r>
      <w:r>
        <w:rPr>
          <w:rFonts w:ascii="宋体" w:hAnsi="宋体" w:eastAsia="黑体"/>
          <w:color w:val="auto"/>
          <w:szCs w:val="32"/>
        </w:rPr>
        <w:t>：</w:t>
      </w:r>
      <w:r>
        <w:rPr>
          <w:rFonts w:ascii="宋体" w:hAnsi="宋体" w:eastAsia="仿宋"/>
          <w:color w:val="auto"/>
        </w:rPr>
        <w:t>将</w:t>
      </w:r>
      <w:r>
        <w:rPr>
          <w:rFonts w:hint="eastAsia" w:ascii="宋体" w:hAnsi="宋体" w:eastAsia="仿宋"/>
          <w:color w:val="auto"/>
        </w:rPr>
        <w:t>录取通知书寄送</w:t>
      </w:r>
      <w:r>
        <w:rPr>
          <w:rFonts w:ascii="宋体" w:hAnsi="宋体" w:eastAsia="仿宋"/>
          <w:color w:val="auto"/>
        </w:rPr>
        <w:t>地址的邮政编码按顺序填入方格内，每格一位数字。</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hint="eastAsia" w:ascii="宋体" w:hAnsi="宋体" w:eastAsia="黑体"/>
          <w:color w:val="auto"/>
          <w:szCs w:val="32"/>
        </w:rPr>
        <w:t>二、考生学籍考籍信息版块</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hint="eastAsia" w:ascii="宋体" w:hAnsi="宋体" w:eastAsia="仿宋"/>
          <w:color w:val="auto"/>
        </w:rPr>
        <w:t>该版块由考生填报，并提供相关证明材料供报名站审核，考生须对所提供材料的真实性负责。</w:t>
      </w:r>
    </w:p>
    <w:p>
      <w:pPr>
        <w:keepNext w:val="0"/>
        <w:keepLines w:val="0"/>
        <w:pageBreakBefore w:val="0"/>
        <w:widowControl w:val="0"/>
        <w:tabs>
          <w:tab w:val="left" w:pos="855"/>
        </w:tabs>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●毕业学校</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毕业学校指区内考生高中阶段毕业学校。在《全区高中阶段学校代码与名称对照表》（见</w:t>
      </w:r>
      <w:r>
        <w:rPr>
          <w:rFonts w:hint="eastAsia" w:ascii="仿宋" w:hAnsi="仿宋" w:eastAsia="仿宋"/>
          <w:color w:val="auto"/>
        </w:rPr>
        <w:t>网上</w:t>
      </w:r>
      <w:r>
        <w:rPr>
          <w:rFonts w:ascii="仿宋" w:hAnsi="仿宋" w:eastAsia="仿宋"/>
          <w:color w:val="auto"/>
        </w:rPr>
        <w:t>报名系统）中找出毕业学校代码填入方格内</w:t>
      </w:r>
      <w:r>
        <w:rPr>
          <w:rFonts w:hint="eastAsia" w:ascii="仿宋" w:hAnsi="仿宋" w:eastAsia="仿宋"/>
          <w:color w:val="auto"/>
        </w:rPr>
        <w:t>，往届生填原高中毕业学校</w:t>
      </w:r>
      <w:r>
        <w:rPr>
          <w:rFonts w:ascii="仿宋" w:hAnsi="仿宋" w:eastAsia="仿宋"/>
          <w:color w:val="auto"/>
        </w:rPr>
        <w:t>。其他</w:t>
      </w:r>
      <w:r>
        <w:rPr>
          <w:rFonts w:hint="eastAsia" w:ascii="仿宋" w:hAnsi="仿宋" w:eastAsia="仿宋"/>
          <w:color w:val="auto"/>
        </w:rPr>
        <w:t>考</w:t>
      </w:r>
      <w:r>
        <w:rPr>
          <w:rFonts w:ascii="仿宋" w:hAnsi="仿宋" w:eastAsia="仿宋"/>
          <w:color w:val="auto"/>
        </w:rPr>
        <w:t>生，如同等学力考生、在职人员考生、</w:t>
      </w:r>
      <w:r>
        <w:rPr>
          <w:rFonts w:hint="eastAsia" w:ascii="仿宋" w:hAnsi="仿宋" w:eastAsia="仿宋"/>
          <w:color w:val="auto"/>
        </w:rPr>
        <w:t>区外</w:t>
      </w:r>
      <w:r>
        <w:rPr>
          <w:rFonts w:ascii="仿宋" w:hAnsi="仿宋" w:eastAsia="仿宋"/>
          <w:color w:val="auto"/>
        </w:rPr>
        <w:t>毕业回我区考试的考生等</w:t>
      </w:r>
      <w:r>
        <w:rPr>
          <w:rFonts w:hint="eastAsia" w:ascii="仿宋" w:hAnsi="仿宋" w:eastAsia="仿宋"/>
          <w:color w:val="auto"/>
        </w:rPr>
        <w:t>，</w:t>
      </w:r>
      <w:r>
        <w:rPr>
          <w:rFonts w:ascii="仿宋" w:hAnsi="仿宋" w:eastAsia="仿宋"/>
          <w:color w:val="auto"/>
        </w:rPr>
        <w:t>在《全区高中阶段学校代码与名称对照表》没有对应毕业学校代码的，此栏填代码“9999”</w:t>
      </w:r>
      <w:r>
        <w:rPr>
          <w:rFonts w:hint="eastAsia" w:ascii="仿宋" w:hAnsi="仿宋" w:eastAsia="仿宋"/>
          <w:color w:val="auto"/>
        </w:rPr>
        <w:t>，</w:t>
      </w:r>
      <w:r>
        <w:rPr>
          <w:rFonts w:ascii="仿宋" w:hAnsi="仿宋" w:eastAsia="仿宋"/>
          <w:color w:val="auto"/>
        </w:rPr>
        <w:t>在方格后的下划线上用汉字填写毕业学校名称。</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color w:val="auto"/>
        </w:rPr>
      </w:pPr>
      <w:r>
        <w:rPr>
          <w:rFonts w:ascii="宋体" w:hAnsi="宋体" w:eastAsia="黑体"/>
          <w:color w:val="auto"/>
          <w:szCs w:val="32"/>
        </w:rPr>
        <w:t>●班级</w:t>
      </w:r>
      <w:r>
        <w:rPr>
          <w:rFonts w:hint="eastAsia" w:ascii="宋体" w:hAnsi="宋体" w:eastAsia="黑体"/>
          <w:color w:val="auto"/>
          <w:szCs w:val="32"/>
        </w:rPr>
        <w:t>编号</w:t>
      </w:r>
      <w:r>
        <w:rPr>
          <w:rFonts w:ascii="宋体" w:hAnsi="宋体" w:eastAsia="黑体"/>
          <w:color w:val="auto"/>
          <w:szCs w:val="32"/>
        </w:rPr>
        <w:t>：</w:t>
      </w:r>
      <w:r>
        <w:rPr>
          <w:rFonts w:hint="eastAsia" w:ascii="仿宋" w:hAnsi="仿宋" w:eastAsia="仿宋"/>
          <w:color w:val="auto"/>
        </w:rPr>
        <w:t>供在校生填报，</w:t>
      </w:r>
      <w:r>
        <w:rPr>
          <w:rFonts w:ascii="仿宋" w:hAnsi="仿宋" w:eastAsia="仿宋"/>
          <w:color w:val="auto"/>
        </w:rPr>
        <w:t>填入班级顺序号（顺序号由报考单位</w:t>
      </w:r>
      <w:r>
        <w:rPr>
          <w:rFonts w:hint="eastAsia" w:ascii="仿宋" w:hAnsi="仿宋" w:eastAsia="仿宋"/>
          <w:color w:val="auto"/>
        </w:rPr>
        <w:t>在报名开始前设定</w:t>
      </w:r>
      <w:r>
        <w:rPr>
          <w:rFonts w:ascii="仿宋" w:hAnsi="仿宋" w:eastAsia="仿宋"/>
          <w:color w:val="auto"/>
        </w:rPr>
        <w:t>），不足两位的</w:t>
      </w:r>
      <w:r>
        <w:rPr>
          <w:rFonts w:hint="eastAsia" w:ascii="仿宋" w:hAnsi="仿宋" w:eastAsia="仿宋"/>
          <w:color w:val="auto"/>
        </w:rPr>
        <w:t>前面加</w:t>
      </w:r>
      <w:r>
        <w:rPr>
          <w:rFonts w:ascii="仿宋" w:hAnsi="仿宋" w:eastAsia="仿宋"/>
          <w:color w:val="auto"/>
        </w:rPr>
        <w:t>“0”。</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ascii="宋体" w:hAnsi="宋体" w:eastAsia="黑体"/>
          <w:color w:val="auto"/>
          <w:szCs w:val="32"/>
        </w:rPr>
        <w:t>●班级</w:t>
      </w:r>
      <w:r>
        <w:rPr>
          <w:rFonts w:hint="eastAsia" w:ascii="宋体" w:hAnsi="宋体" w:eastAsia="黑体"/>
          <w:color w:val="auto"/>
          <w:szCs w:val="32"/>
        </w:rPr>
        <w:t>名称：</w:t>
      </w:r>
      <w:r>
        <w:rPr>
          <w:rFonts w:hint="eastAsia" w:ascii="宋体" w:hAnsi="宋体" w:eastAsia="仿宋"/>
          <w:color w:val="auto"/>
        </w:rPr>
        <w:t>供在校生填报，班级名称必须与班级编号对应，由报考单位在报名前自行设定供考生选择。</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●考生类别</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参照方格后相应的代码，在</w:t>
      </w:r>
      <w:r>
        <w:rPr>
          <w:rFonts w:hint="eastAsia" w:ascii="仿宋" w:hAnsi="仿宋" w:eastAsia="仿宋"/>
          <w:color w:val="auto"/>
          <w:lang w:eastAsia="zh-CN"/>
        </w:rPr>
        <w:t>对应</w:t>
      </w:r>
      <w:r>
        <w:rPr>
          <w:rFonts w:ascii="仿宋" w:hAnsi="仿宋" w:eastAsia="仿宋"/>
          <w:color w:val="auto"/>
        </w:rPr>
        <w:t>方格的考生类别代码上打“√”确认。</w:t>
      </w:r>
      <w:r>
        <w:rPr>
          <w:rFonts w:hint="eastAsia" w:ascii="仿宋" w:hAnsi="仿宋" w:eastAsia="仿宋"/>
          <w:color w:val="auto"/>
        </w:rPr>
        <w:t>该项</w:t>
      </w:r>
      <w:r>
        <w:rPr>
          <w:rFonts w:ascii="仿宋" w:hAnsi="仿宋" w:eastAsia="仿宋"/>
          <w:color w:val="auto"/>
        </w:rPr>
        <w:t>与</w:t>
      </w:r>
      <w:r>
        <w:rPr>
          <w:rFonts w:hint="eastAsia" w:ascii="仿宋" w:hAnsi="仿宋" w:eastAsia="仿宋"/>
          <w:color w:val="auto"/>
        </w:rPr>
        <w:t>“区划和城乡属性代码”相</w:t>
      </w:r>
      <w:r>
        <w:rPr>
          <w:rFonts w:ascii="仿宋" w:hAnsi="仿宋" w:eastAsia="仿宋"/>
          <w:color w:val="auto"/>
        </w:rPr>
        <w:t>关联，</w:t>
      </w:r>
      <w:r>
        <w:rPr>
          <w:rFonts w:hint="eastAsia" w:ascii="仿宋" w:hAnsi="仿宋" w:eastAsia="仿宋"/>
          <w:color w:val="auto"/>
        </w:rPr>
        <w:t>考生</w:t>
      </w:r>
      <w:r>
        <w:rPr>
          <w:rFonts w:ascii="仿宋" w:hAnsi="仿宋" w:eastAsia="仿宋"/>
          <w:color w:val="auto"/>
        </w:rPr>
        <w:t>对于“</w:t>
      </w:r>
      <w:r>
        <w:rPr>
          <w:rFonts w:hint="eastAsia" w:ascii="仿宋" w:hAnsi="仿宋" w:eastAsia="仿宋"/>
          <w:color w:val="auto"/>
        </w:rPr>
        <w:t>城镇</w:t>
      </w:r>
      <w:r>
        <w:rPr>
          <w:rFonts w:ascii="仿宋" w:hAnsi="仿宋" w:eastAsia="仿宋"/>
          <w:color w:val="auto"/>
        </w:rPr>
        <w:t>”</w:t>
      </w:r>
      <w:r>
        <w:rPr>
          <w:rFonts w:hint="eastAsia" w:ascii="仿宋" w:hAnsi="仿宋" w:eastAsia="仿宋"/>
          <w:color w:val="auto"/>
        </w:rPr>
        <w:t>或</w:t>
      </w:r>
      <w:r>
        <w:rPr>
          <w:rFonts w:ascii="仿宋" w:hAnsi="仿宋" w:eastAsia="仿宋"/>
          <w:color w:val="auto"/>
        </w:rPr>
        <w:t>“</w:t>
      </w:r>
      <w:r>
        <w:rPr>
          <w:rFonts w:hint="eastAsia" w:ascii="仿宋" w:hAnsi="仿宋" w:eastAsia="仿宋"/>
          <w:color w:val="auto"/>
        </w:rPr>
        <w:t>农村</w:t>
      </w:r>
      <w:r>
        <w:rPr>
          <w:rFonts w:ascii="仿宋" w:hAnsi="仿宋" w:eastAsia="仿宋"/>
          <w:color w:val="auto"/>
        </w:rPr>
        <w:t>”</w:t>
      </w:r>
      <w:r>
        <w:rPr>
          <w:rFonts w:hint="eastAsia" w:ascii="仿宋" w:hAnsi="仿宋" w:eastAsia="仿宋"/>
          <w:color w:val="auto"/>
        </w:rPr>
        <w:t>身份</w:t>
      </w:r>
      <w:r>
        <w:rPr>
          <w:rFonts w:ascii="仿宋" w:hAnsi="仿宋" w:eastAsia="仿宋"/>
          <w:color w:val="auto"/>
        </w:rPr>
        <w:t>的选择与</w:t>
      </w:r>
      <w:r>
        <w:rPr>
          <w:rFonts w:hint="eastAsia" w:ascii="仿宋" w:hAnsi="仿宋" w:eastAsia="仿宋"/>
          <w:color w:val="auto"/>
        </w:rPr>
        <w:t>户籍</w:t>
      </w:r>
      <w:r>
        <w:rPr>
          <w:rFonts w:ascii="仿宋" w:hAnsi="仿宋" w:eastAsia="仿宋"/>
          <w:color w:val="auto"/>
        </w:rPr>
        <w:t>所在地</w:t>
      </w:r>
      <w:r>
        <w:rPr>
          <w:rFonts w:hint="eastAsia" w:ascii="仿宋" w:hAnsi="仿宋" w:eastAsia="仿宋"/>
          <w:color w:val="auto"/>
        </w:rPr>
        <w:t>“区划和城乡属性代码”界定</w:t>
      </w:r>
      <w:r>
        <w:rPr>
          <w:rFonts w:ascii="仿宋" w:hAnsi="仿宋" w:eastAsia="仿宋"/>
          <w:color w:val="auto"/>
        </w:rPr>
        <w:t>不一致的，网上报名系统将提示错误。</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●毕业类别</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参照方格后相应的代码，</w:t>
      </w:r>
      <w:r>
        <w:rPr>
          <w:rFonts w:ascii="仿宋" w:hAnsi="仿宋" w:eastAsia="仿宋" w:cs="Times New Roman"/>
          <w:color w:val="auto"/>
        </w:rPr>
        <w:t>在方格内对应毕业类别的代码上打“√”确认。</w:t>
      </w:r>
      <w:r>
        <w:rPr>
          <w:rFonts w:ascii="仿宋" w:hAnsi="仿宋" w:eastAsia="仿宋"/>
          <w:color w:val="auto"/>
        </w:rPr>
        <w:t>毕业类别应与毕业学校的相关类别相同</w:t>
      </w:r>
      <w:r>
        <w:rPr>
          <w:rFonts w:hint="eastAsia" w:ascii="仿宋" w:hAnsi="仿宋" w:eastAsia="仿宋"/>
          <w:color w:val="auto"/>
        </w:rPr>
        <w:t>，同等学力考生填（“9</w:t>
      </w:r>
      <w:r>
        <w:rPr>
          <w:rFonts w:ascii="仿宋" w:hAnsi="仿宋" w:eastAsia="仿宋"/>
          <w:color w:val="auto"/>
        </w:rPr>
        <w:t>”）。</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●报考单位</w:t>
      </w:r>
      <w:r>
        <w:rPr>
          <w:rFonts w:hint="eastAsia" w:ascii="宋体" w:hAnsi="宋体" w:eastAsia="黑体"/>
          <w:color w:val="auto"/>
          <w:szCs w:val="32"/>
        </w:rPr>
        <w:t>（必填）</w:t>
      </w:r>
      <w:r>
        <w:rPr>
          <w:rFonts w:ascii="宋体" w:hAnsi="宋体" w:eastAsia="黑体"/>
          <w:color w:val="auto"/>
          <w:szCs w:val="32"/>
        </w:rPr>
        <w:t>：</w:t>
      </w:r>
      <w:r>
        <w:rPr>
          <w:rFonts w:ascii="仿宋" w:hAnsi="仿宋" w:eastAsia="仿宋"/>
          <w:color w:val="auto"/>
        </w:rPr>
        <w:t>报考单位是指考生参加高考报名的单位。四个小方格用来填写报考单位代码。</w:t>
      </w:r>
      <w:r>
        <w:rPr>
          <w:rFonts w:hint="eastAsia" w:ascii="仿宋" w:hAnsi="仿宋" w:eastAsia="仿宋"/>
          <w:color w:val="auto"/>
        </w:rPr>
        <w:t>在就读</w:t>
      </w:r>
      <w:r>
        <w:rPr>
          <w:rFonts w:ascii="仿宋" w:hAnsi="仿宋" w:eastAsia="仿宋"/>
          <w:color w:val="auto"/>
        </w:rPr>
        <w:t>学校的考生（考生</w:t>
      </w:r>
      <w:r>
        <w:rPr>
          <w:rFonts w:hint="eastAsia" w:ascii="仿宋" w:hAnsi="仿宋" w:eastAsia="仿宋"/>
          <w:color w:val="auto"/>
        </w:rPr>
        <w:t>就读</w:t>
      </w:r>
      <w:r>
        <w:rPr>
          <w:rFonts w:ascii="仿宋" w:hAnsi="仿宋" w:eastAsia="仿宋"/>
          <w:color w:val="auto"/>
        </w:rPr>
        <w:t>学校必须是考生参加高考所在考区范围的学校并且已被编入《全区高中阶段学校代码与名称对照表》中，该对照表见高考报名系统），在《全区高中阶段学校代码与名称对照表》中找到该学校代码，即为报考单位代码，填入方格内，并在方格后的下划线上用汉字填写对应的学校名称。直接在当地招</w:t>
      </w:r>
      <w:r>
        <w:rPr>
          <w:rFonts w:hint="eastAsia" w:ascii="仿宋" w:hAnsi="仿宋" w:eastAsia="仿宋"/>
          <w:color w:val="auto"/>
        </w:rPr>
        <w:t>生考试机构</w:t>
      </w:r>
      <w:r>
        <w:rPr>
          <w:rFonts w:ascii="仿宋" w:hAnsi="仿宋" w:eastAsia="仿宋"/>
          <w:color w:val="auto"/>
        </w:rPr>
        <w:t>报名的考生，报考单位代码填“9999”，在下划线上填写报考单位的名称。</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ascii="宋体" w:hAnsi="宋体" w:eastAsia="黑体"/>
          <w:color w:val="auto"/>
          <w:szCs w:val="32"/>
        </w:rPr>
        <w:t>●</w:t>
      </w:r>
      <w:r>
        <w:rPr>
          <w:rFonts w:hint="eastAsia" w:ascii="宋体" w:hAnsi="宋体" w:eastAsia="黑体"/>
          <w:color w:val="auto"/>
          <w:szCs w:val="32"/>
        </w:rPr>
        <w:t>全国学籍号</w:t>
      </w:r>
      <w:r>
        <w:rPr>
          <w:rFonts w:ascii="宋体" w:hAnsi="宋体" w:eastAsia="黑体"/>
          <w:color w:val="auto"/>
          <w:szCs w:val="32"/>
        </w:rPr>
        <w:t>：</w:t>
      </w:r>
      <w:r>
        <w:rPr>
          <w:rFonts w:hint="eastAsia" w:ascii="仿宋" w:hAnsi="仿宋" w:eastAsia="仿宋"/>
          <w:color w:val="auto"/>
        </w:rPr>
        <w:t>该号码为考生进入小学开始的</w:t>
      </w:r>
      <w:r>
        <w:rPr>
          <w:rFonts w:ascii="仿宋" w:hAnsi="仿宋" w:eastAsia="仿宋"/>
          <w:color w:val="auto"/>
        </w:rPr>
        <w:t>全国统—编码，终身使用</w:t>
      </w:r>
      <w:r>
        <w:rPr>
          <w:rFonts w:hint="eastAsia" w:ascii="仿宋" w:hAnsi="仿宋" w:eastAsia="仿宋"/>
          <w:color w:val="auto"/>
        </w:rPr>
        <w:t>，在全国范围内具有唯一性。没有学籍号的</w:t>
      </w:r>
      <w:r>
        <w:rPr>
          <w:rFonts w:ascii="仿宋" w:hAnsi="仿宋" w:eastAsia="仿宋"/>
          <w:color w:val="auto"/>
        </w:rPr>
        <w:t>用19</w:t>
      </w:r>
      <w:r>
        <w:rPr>
          <w:rFonts w:hint="eastAsia" w:ascii="仿宋" w:hAnsi="仿宋" w:eastAsia="仿宋"/>
          <w:color w:val="auto"/>
        </w:rPr>
        <w:t>个</w:t>
      </w:r>
      <w:r>
        <w:rPr>
          <w:rFonts w:ascii="仿宋" w:hAnsi="仿宋" w:eastAsia="仿宋"/>
          <w:color w:val="auto"/>
        </w:rPr>
        <w:t>“0”</w:t>
      </w:r>
      <w:r>
        <w:rPr>
          <w:rFonts w:hint="eastAsia" w:ascii="宋体" w:hAnsi="宋体" w:eastAsia="仿宋"/>
          <w:color w:val="auto"/>
        </w:rPr>
        <w:t>代替</w:t>
      </w:r>
      <w:r>
        <w:rPr>
          <w:rFonts w:ascii="宋体" w:hAnsi="宋体" w:eastAsia="仿宋"/>
          <w:color w:val="auto"/>
        </w:rPr>
        <w:t>，</w:t>
      </w:r>
      <w:r>
        <w:rPr>
          <w:rFonts w:hint="eastAsia" w:ascii="宋体" w:hAnsi="宋体" w:eastAsia="仿宋"/>
          <w:color w:val="auto"/>
        </w:rPr>
        <w:t>并</w:t>
      </w:r>
      <w:r>
        <w:rPr>
          <w:rFonts w:ascii="宋体" w:hAnsi="宋体" w:eastAsia="仿宋"/>
          <w:color w:val="auto"/>
        </w:rPr>
        <w:t>由报名站向所在市、县招生</w:t>
      </w:r>
      <w:r>
        <w:rPr>
          <w:rFonts w:hint="eastAsia" w:ascii="宋体" w:hAnsi="宋体" w:eastAsia="仿宋"/>
          <w:color w:val="auto"/>
        </w:rPr>
        <w:t>考试机构</w:t>
      </w:r>
      <w:r>
        <w:rPr>
          <w:rFonts w:ascii="宋体" w:hAnsi="宋体" w:eastAsia="仿宋"/>
          <w:color w:val="auto"/>
        </w:rPr>
        <w:t>说明原因。</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普通高中学业水平考试考籍号：</w:t>
      </w:r>
      <w:r>
        <w:rPr>
          <w:rFonts w:hint="eastAsia" w:ascii="仿宋" w:hAnsi="仿宋" w:eastAsia="仿宋"/>
          <w:color w:val="auto"/>
        </w:rPr>
        <w:t>用于导入普通高中学业水平考试成绩，202</w:t>
      </w:r>
      <w:r>
        <w:rPr>
          <w:rFonts w:hint="eastAsia" w:ascii="仿宋" w:hAnsi="仿宋" w:eastAsia="仿宋"/>
          <w:color w:val="auto"/>
          <w:lang w:val="en-US" w:eastAsia="zh-CN"/>
        </w:rPr>
        <w:t>5</w:t>
      </w:r>
      <w:r>
        <w:rPr>
          <w:rFonts w:hint="eastAsia" w:ascii="仿宋" w:hAnsi="仿宋" w:eastAsia="仿宋"/>
          <w:color w:val="auto"/>
        </w:rPr>
        <w:t>年应届高中毕业生必须填写。非202</w:t>
      </w:r>
      <w:r>
        <w:rPr>
          <w:rFonts w:hint="eastAsia" w:ascii="仿宋" w:hAnsi="仿宋" w:eastAsia="仿宋"/>
          <w:color w:val="auto"/>
          <w:lang w:val="en-US" w:eastAsia="zh-CN"/>
        </w:rPr>
        <w:t>5</w:t>
      </w:r>
      <w:r>
        <w:rPr>
          <w:rFonts w:hint="eastAsia" w:ascii="仿宋" w:hAnsi="仿宋" w:eastAsia="仿宋"/>
          <w:color w:val="auto"/>
        </w:rPr>
        <w:t>年应届毕业生不需填写。应届</w:t>
      </w:r>
      <w:r>
        <w:rPr>
          <w:rFonts w:ascii="仿宋" w:hAnsi="仿宋" w:eastAsia="仿宋"/>
          <w:color w:val="auto"/>
        </w:rPr>
        <w:t>高中毕业生</w:t>
      </w:r>
      <w:r>
        <w:rPr>
          <w:rFonts w:hint="eastAsia" w:ascii="仿宋" w:hAnsi="仿宋" w:eastAsia="仿宋"/>
          <w:color w:val="auto"/>
        </w:rPr>
        <w:t>没有普通高中学业水平考试考籍号的</w:t>
      </w:r>
      <w:r>
        <w:rPr>
          <w:rFonts w:ascii="仿宋" w:hAnsi="仿宋" w:eastAsia="仿宋"/>
          <w:color w:val="auto"/>
        </w:rPr>
        <w:t>用14</w:t>
      </w:r>
      <w:r>
        <w:rPr>
          <w:rFonts w:hint="eastAsia" w:ascii="仿宋" w:hAnsi="仿宋" w:eastAsia="仿宋"/>
          <w:color w:val="auto"/>
        </w:rPr>
        <w:t>个</w:t>
      </w:r>
      <w:r>
        <w:rPr>
          <w:rFonts w:ascii="仿宋" w:hAnsi="仿宋" w:eastAsia="仿宋"/>
          <w:color w:val="auto"/>
        </w:rPr>
        <w:t>“0”</w:t>
      </w:r>
      <w:r>
        <w:rPr>
          <w:rFonts w:hint="eastAsia" w:ascii="仿宋" w:hAnsi="仿宋" w:eastAsia="仿宋"/>
          <w:color w:val="auto"/>
        </w:rPr>
        <w:t>代替</w:t>
      </w:r>
      <w:r>
        <w:rPr>
          <w:rFonts w:ascii="仿宋" w:hAnsi="仿宋" w:eastAsia="仿宋"/>
          <w:color w:val="auto"/>
        </w:rPr>
        <w:t>，</w:t>
      </w:r>
      <w:r>
        <w:rPr>
          <w:rFonts w:hint="eastAsia" w:ascii="仿宋" w:hAnsi="仿宋" w:eastAsia="仿宋"/>
          <w:color w:val="auto"/>
        </w:rPr>
        <w:t>并</w:t>
      </w:r>
      <w:r>
        <w:rPr>
          <w:rFonts w:ascii="仿宋" w:hAnsi="仿宋" w:eastAsia="仿宋"/>
          <w:color w:val="auto"/>
        </w:rPr>
        <w:t>由报名站向所在市、县招生</w:t>
      </w:r>
      <w:r>
        <w:rPr>
          <w:rFonts w:hint="eastAsia" w:ascii="仿宋" w:hAnsi="仿宋" w:eastAsia="仿宋"/>
          <w:color w:val="auto"/>
        </w:rPr>
        <w:t>考试机构</w:t>
      </w:r>
      <w:r>
        <w:rPr>
          <w:rFonts w:ascii="仿宋" w:hAnsi="仿宋" w:eastAsia="仿宋"/>
          <w:color w:val="auto"/>
        </w:rPr>
        <w:t>说明原因。</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宋体" w:hAnsi="宋体" w:eastAsia="黑体" w:cs="Times New Roman"/>
          <w:color w:val="auto"/>
          <w:szCs w:val="32"/>
        </w:rPr>
        <w:t>●中职、技工</w:t>
      </w:r>
      <w:r>
        <w:rPr>
          <w:rFonts w:hint="eastAsia" w:ascii="宋体" w:hAnsi="宋体" w:eastAsia="黑体" w:cs="Times New Roman"/>
          <w:color w:val="auto"/>
          <w:szCs w:val="32"/>
          <w:lang w:eastAsia="zh-CN"/>
        </w:rPr>
        <w:t>学校</w:t>
      </w:r>
      <w:r>
        <w:rPr>
          <w:rFonts w:hint="eastAsia" w:ascii="宋体" w:hAnsi="宋体" w:eastAsia="黑体" w:cs="Times New Roman"/>
          <w:color w:val="auto"/>
          <w:szCs w:val="32"/>
        </w:rPr>
        <w:t>考生类型</w:t>
      </w:r>
      <w:r>
        <w:rPr>
          <w:rFonts w:hint="eastAsia" w:ascii="宋体" w:hAnsi="宋体" w:eastAsia="黑体"/>
          <w:color w:val="auto"/>
          <w:szCs w:val="32"/>
        </w:rPr>
        <w:t>：</w:t>
      </w:r>
      <w:r>
        <w:rPr>
          <w:rFonts w:hint="eastAsia" w:ascii="仿宋" w:hAnsi="仿宋" w:eastAsia="仿宋"/>
          <w:color w:val="auto"/>
        </w:rPr>
        <w:t>毕业类别中勾选：中师、中专学校毕业、职高、技校、其它中等学历毕业必须填写此栏；勾选普通高中的考生</w:t>
      </w:r>
      <w:r>
        <w:rPr>
          <w:rFonts w:ascii="仿宋" w:hAnsi="仿宋" w:eastAsia="仿宋"/>
          <w:color w:val="auto"/>
        </w:rPr>
        <w:t>不需填写该项。</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考生应按实际选择自己所属的考生类型，在对应的方框内打“√”。</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考生</w:t>
      </w:r>
      <w:r>
        <w:rPr>
          <w:rFonts w:ascii="宋体" w:hAnsi="宋体" w:eastAsia="黑体"/>
          <w:color w:val="auto"/>
          <w:szCs w:val="32"/>
        </w:rPr>
        <w:t>简历</w:t>
      </w:r>
      <w:r>
        <w:rPr>
          <w:rFonts w:hint="eastAsia" w:ascii="宋体" w:hAnsi="宋体" w:eastAsia="黑体"/>
          <w:color w:val="auto"/>
          <w:szCs w:val="32"/>
        </w:rPr>
        <w:t>（必填）</w:t>
      </w:r>
      <w:r>
        <w:rPr>
          <w:rFonts w:ascii="宋体" w:hAnsi="宋体" w:eastAsia="黑体"/>
          <w:color w:val="auto"/>
          <w:szCs w:val="32"/>
        </w:rPr>
        <w:t>：</w:t>
      </w:r>
      <w:r>
        <w:rPr>
          <w:rFonts w:hint="eastAsia" w:ascii="仿宋" w:hAnsi="仿宋" w:eastAsia="仿宋"/>
          <w:color w:val="auto"/>
        </w:rPr>
        <w:t>考生必须如实、详细填写从初中至报名时的实际就读或工作信息，并提供相关佐证材料，在校生由所在学校统一提供佐证材料，其中“学籍所在地”如与实际就读中学一致的，填写“与实际就读中学一致”，否则填写具体中学名称。“其他阶段”供社会考生填报，该栏的“学籍所在地”留空。</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hint="eastAsia" w:ascii="宋体" w:hAnsi="宋体" w:eastAsia="黑体"/>
          <w:color w:val="auto"/>
          <w:szCs w:val="32"/>
        </w:rPr>
        <w:t>三、考生户籍信息版块</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该版块以户口簿为准，由考生填报，并将户口簿原件及复印件交报名站审核，报名站审核后在复印件上签署“与原件相符”字样并签名以示负责，户口簿原件退回考生，复印件由</w:t>
      </w:r>
      <w:r>
        <w:rPr>
          <w:rFonts w:ascii="仿宋" w:hAnsi="仿宋" w:eastAsia="仿宋"/>
          <w:color w:val="auto"/>
        </w:rPr>
        <w:t>报名站</w:t>
      </w:r>
      <w:r>
        <w:rPr>
          <w:rFonts w:hint="eastAsia" w:ascii="仿宋" w:hAnsi="仿宋" w:eastAsia="仿宋"/>
          <w:color w:val="auto"/>
        </w:rPr>
        <w:t>保存至少</w:t>
      </w:r>
      <w:r>
        <w:rPr>
          <w:rFonts w:ascii="仿宋" w:hAnsi="仿宋" w:eastAsia="仿宋"/>
          <w:color w:val="auto"/>
        </w:rPr>
        <w:t>1年备查。</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户籍代码（必填）</w:t>
      </w:r>
      <w:r>
        <w:rPr>
          <w:rFonts w:ascii="宋体" w:hAnsi="宋体" w:eastAsia="黑体"/>
          <w:color w:val="auto"/>
          <w:szCs w:val="32"/>
        </w:rPr>
        <w:t>：</w:t>
      </w:r>
      <w:r>
        <w:rPr>
          <w:rFonts w:hint="eastAsia" w:ascii="仿宋" w:hAnsi="仿宋" w:eastAsia="仿宋"/>
          <w:color w:val="auto"/>
        </w:rPr>
        <w:t>考生根据户口簿上户口登记机关所属市、县（区）确定并选择相应代码。</w:t>
      </w:r>
    </w:p>
    <w:p>
      <w:pPr>
        <w:keepNext w:val="0"/>
        <w:keepLines w:val="0"/>
        <w:pageBreakBefore w:val="0"/>
        <w:widowControl w:val="0"/>
        <w:kinsoku/>
        <w:wordWrap w:val="0"/>
        <w:overflowPunct/>
        <w:topLinePunct w:val="0"/>
        <w:autoSpaceDE/>
        <w:autoSpaceDN/>
        <w:bidi w:val="0"/>
        <w:adjustRightInd/>
        <w:snapToGrid/>
        <w:spacing w:line="570" w:lineRule="exact"/>
        <w:ind w:right="0" w:firstLine="624" w:firstLineChars="200"/>
        <w:textAlignment w:val="auto"/>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区划和城乡属性代码</w:t>
      </w:r>
      <w:r>
        <w:rPr>
          <w:rFonts w:ascii="宋体" w:hAnsi="宋体" w:eastAsia="黑体"/>
          <w:color w:val="auto"/>
          <w:szCs w:val="32"/>
        </w:rPr>
        <w:t>：</w:t>
      </w:r>
      <w:r>
        <w:rPr>
          <w:rFonts w:hint="eastAsia" w:ascii="仿宋" w:hAnsi="仿宋" w:eastAsia="仿宋" w:cs="Times New Roman"/>
          <w:color w:val="auto"/>
        </w:rPr>
        <w:t>供户籍在广西的考生填报，系统使用广西统计局公布的《202</w:t>
      </w:r>
      <w:r>
        <w:rPr>
          <w:rFonts w:hint="eastAsia" w:ascii="仿宋" w:hAnsi="仿宋" w:eastAsia="仿宋" w:cs="Times New Roman"/>
          <w:color w:val="auto"/>
          <w:lang w:val="en-US" w:eastAsia="zh-CN"/>
        </w:rPr>
        <w:t>3</w:t>
      </w:r>
      <w:r>
        <w:rPr>
          <w:rFonts w:hint="eastAsia" w:ascii="仿宋" w:hAnsi="仿宋" w:eastAsia="仿宋" w:cs="Times New Roman"/>
          <w:color w:val="auto"/>
        </w:rPr>
        <w:t>年广西统计用区划代码和城乡划分代码（</w:t>
      </w:r>
      <w:r>
        <w:rPr>
          <w:rFonts w:hint="default" w:ascii="仿宋" w:hAnsi="仿宋" w:eastAsia="仿宋" w:cs="Times New Roman"/>
          <w:color w:val="auto"/>
          <w:lang w:val="en"/>
        </w:rPr>
        <w:t>15位码</w:t>
      </w:r>
      <w:r>
        <w:rPr>
          <w:rFonts w:hint="eastAsia" w:ascii="仿宋" w:hAnsi="仿宋" w:eastAsia="仿宋" w:cs="Times New Roman"/>
          <w:color w:val="auto"/>
        </w:rPr>
        <w:t>)》（详见：http://tjj.gxzf.gov.cn/zdbz/xzqhdm/t17129553.shtml）。</w:t>
      </w:r>
      <w:r>
        <w:rPr>
          <w:rFonts w:hint="eastAsia" w:ascii="仿宋" w:hAnsi="仿宋" w:eastAsia="仿宋"/>
          <w:color w:val="auto"/>
        </w:rPr>
        <w:t>考生根据户口簿上住址所属居（村）委会选择相应的代码。</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ascii="宋体" w:hAnsi="宋体" w:eastAsia="黑体"/>
          <w:color w:val="auto"/>
          <w:szCs w:val="32"/>
        </w:rPr>
        <w:t>●</w:t>
      </w:r>
      <w:r>
        <w:rPr>
          <w:rFonts w:hint="eastAsia" w:ascii="宋体" w:hAnsi="宋体" w:eastAsia="黑体"/>
          <w:color w:val="auto"/>
          <w:szCs w:val="32"/>
        </w:rPr>
        <w:t>户籍地所属居（村）委会名称</w:t>
      </w:r>
      <w:r>
        <w:rPr>
          <w:rFonts w:ascii="宋体" w:hAnsi="宋体" w:eastAsia="黑体"/>
          <w:color w:val="auto"/>
          <w:szCs w:val="32"/>
        </w:rPr>
        <w:t>：</w:t>
      </w:r>
      <w:r>
        <w:rPr>
          <w:rFonts w:hint="eastAsia" w:ascii="宋体" w:hAnsi="宋体" w:eastAsia="仿宋"/>
          <w:color w:val="auto"/>
        </w:rPr>
        <w:t>必须与区划和城乡属性代码相对应。录入考生信息时，该项与区划和城乡属性代码自动关联，不需要手工输入。</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rPr>
      </w:pPr>
      <w:r>
        <w:rPr>
          <w:rFonts w:ascii="宋体" w:hAnsi="宋体" w:eastAsia="黑体"/>
          <w:color w:val="auto"/>
          <w:szCs w:val="32"/>
        </w:rPr>
        <w:t>●户籍</w:t>
      </w:r>
      <w:r>
        <w:rPr>
          <w:rFonts w:hint="eastAsia" w:ascii="宋体" w:hAnsi="宋体" w:eastAsia="黑体"/>
          <w:color w:val="auto"/>
          <w:szCs w:val="32"/>
        </w:rPr>
        <w:t>有</w:t>
      </w:r>
      <w:r>
        <w:rPr>
          <w:rFonts w:ascii="宋体" w:hAnsi="宋体" w:eastAsia="黑体"/>
          <w:color w:val="auto"/>
          <w:szCs w:val="32"/>
        </w:rPr>
        <w:t>迁移</w:t>
      </w:r>
      <w:r>
        <w:rPr>
          <w:rFonts w:hint="eastAsia" w:ascii="宋体" w:hAnsi="宋体" w:eastAsia="黑体"/>
          <w:color w:val="auto"/>
          <w:szCs w:val="32"/>
        </w:rPr>
        <w:t>的考生填写（必填）</w:t>
      </w:r>
      <w:r>
        <w:rPr>
          <w:rFonts w:ascii="宋体" w:hAnsi="宋体" w:eastAsia="黑体"/>
          <w:color w:val="auto"/>
          <w:szCs w:val="32"/>
        </w:rPr>
        <w:t>：</w:t>
      </w:r>
      <w:r>
        <w:rPr>
          <w:rFonts w:hint="eastAsia" w:ascii="宋体" w:hAnsi="宋体" w:eastAsia="仿宋"/>
          <w:color w:val="auto"/>
        </w:rPr>
        <w:t>户籍有迁移的考生（包括区内迁移和外省迁入）必须如实填写“迁出地”“迁入地”“迁入时间”和“学籍是否随迁”。户籍</w:t>
      </w:r>
      <w:r>
        <w:rPr>
          <w:rFonts w:ascii="宋体" w:hAnsi="宋体" w:eastAsia="仿宋"/>
          <w:color w:val="auto"/>
        </w:rPr>
        <w:t>多次迁移的，</w:t>
      </w:r>
      <w:r>
        <w:rPr>
          <w:rFonts w:hint="eastAsia" w:ascii="宋体" w:hAnsi="宋体" w:eastAsia="仿宋"/>
          <w:color w:val="auto"/>
        </w:rPr>
        <w:t>“迁出地”填写户籍</w:t>
      </w:r>
      <w:r>
        <w:rPr>
          <w:rFonts w:ascii="宋体" w:hAnsi="宋体" w:eastAsia="仿宋"/>
          <w:color w:val="auto"/>
        </w:rPr>
        <w:t>首次注册地，</w:t>
      </w:r>
      <w:r>
        <w:rPr>
          <w:rFonts w:hint="eastAsia" w:ascii="宋体" w:hAnsi="宋体" w:eastAsia="仿宋"/>
          <w:color w:val="auto"/>
        </w:rPr>
        <w:t>“迁入地”填写</w:t>
      </w:r>
      <w:r>
        <w:rPr>
          <w:rFonts w:ascii="宋体" w:hAnsi="宋体" w:eastAsia="仿宋"/>
          <w:color w:val="auto"/>
        </w:rPr>
        <w:t>高考报名时户籍所在地。</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ascii="宋体" w:hAnsi="宋体" w:eastAsia="黑体"/>
          <w:color w:val="auto"/>
          <w:szCs w:val="32"/>
        </w:rPr>
        <w:t>特别提醒：</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ascii="宋体" w:hAnsi="宋体" w:eastAsia="黑体"/>
          <w:color w:val="auto"/>
          <w:szCs w:val="32"/>
        </w:rPr>
        <w:t>对表中所有栏目，考生必须按照填表说明提供如实、准确的信息。欢迎举报弄虚作假行为，经查实后将按照教育部颁布的《国家教育考试违规处理办法》处理。</w:t>
      </w:r>
    </w:p>
    <w:p>
      <w:pPr>
        <w:pStyle w:val="3"/>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仿宋"/>
          <w:color w:val="auto"/>
          <w:kern w:val="2"/>
          <w:sz w:val="32"/>
          <w:lang w:val="en-US"/>
        </w:rPr>
      </w:pPr>
      <w:r>
        <w:rPr>
          <w:rFonts w:ascii="宋体" w:hAnsi="宋体"/>
          <w:color w:val="auto"/>
          <w:kern w:val="2"/>
          <w:sz w:val="32"/>
          <w:szCs w:val="32"/>
          <w:lang w:val="en-US"/>
        </w:rPr>
        <w:t>●</w:t>
      </w:r>
      <w:r>
        <w:rPr>
          <w:rFonts w:hint="eastAsia" w:ascii="宋体" w:hAnsi="宋体"/>
          <w:color w:val="auto"/>
          <w:kern w:val="2"/>
          <w:sz w:val="32"/>
          <w:szCs w:val="32"/>
          <w:lang w:val="en-US"/>
        </w:rPr>
        <w:t>父母或监护人户籍信息以及</w:t>
      </w:r>
      <w:r>
        <w:rPr>
          <w:rFonts w:hint="eastAsia" w:ascii="宋体" w:hAnsi="宋体" w:eastAsia="黑体"/>
          <w:color w:val="auto"/>
          <w:kern w:val="2"/>
          <w:sz w:val="32"/>
          <w:szCs w:val="32"/>
          <w:lang w:val="en-US"/>
        </w:rPr>
        <w:t>区划和城乡属性代码</w:t>
      </w:r>
      <w:r>
        <w:rPr>
          <w:rFonts w:hint="eastAsia" w:ascii="宋体" w:hAnsi="宋体"/>
          <w:color w:val="auto"/>
          <w:kern w:val="2"/>
          <w:sz w:val="32"/>
          <w:szCs w:val="32"/>
          <w:lang w:val="en-US"/>
        </w:rPr>
        <w:t>（必填）</w:t>
      </w:r>
      <w:r>
        <w:rPr>
          <w:rFonts w:ascii="宋体" w:hAnsi="宋体"/>
          <w:color w:val="auto"/>
          <w:kern w:val="2"/>
          <w:sz w:val="32"/>
          <w:szCs w:val="32"/>
          <w:lang w:val="en-US"/>
        </w:rPr>
        <w:t>：</w:t>
      </w:r>
      <w:r>
        <w:rPr>
          <w:rFonts w:hint="eastAsia" w:ascii="宋体" w:hAnsi="宋体" w:eastAsia="仿宋"/>
          <w:color w:val="auto"/>
          <w:kern w:val="2"/>
          <w:sz w:val="32"/>
          <w:lang w:val="en-US"/>
        </w:rPr>
        <w:t>父母或监护人户籍没有迁移的，请在方框内填“否”，户籍有过迁移的在方框内注明最后一次迁移的时间和迁出地。</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ascii="宋体" w:hAnsi="宋体" w:eastAsia="黑体"/>
          <w:color w:val="auto"/>
          <w:szCs w:val="32"/>
        </w:rPr>
        <w:t>未经户籍所在地公安派出所同意(以户口簿登记的姓名、时间为准)，请不要试图借高考的机会更改姓名。擅自更改姓名(指报考姓名与报名时户口簿登记的现用名不同者)以及身份证号、出生日期、民族等信息，将给</w:t>
      </w:r>
      <w:r>
        <w:rPr>
          <w:rFonts w:hint="eastAsia" w:ascii="宋体" w:hAnsi="宋体" w:eastAsia="黑体"/>
          <w:color w:val="auto"/>
          <w:szCs w:val="32"/>
        </w:rPr>
        <w:t>考生</w:t>
      </w:r>
      <w:r>
        <w:rPr>
          <w:rFonts w:ascii="宋体" w:hAnsi="宋体" w:eastAsia="黑体"/>
          <w:color w:val="auto"/>
          <w:szCs w:val="32"/>
        </w:rPr>
        <w:t>的学籍电子注册、入学、办证、就业等带来麻烦。</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hint="eastAsia" w:ascii="宋体" w:hAnsi="宋体" w:eastAsia="黑体"/>
          <w:color w:val="auto"/>
          <w:szCs w:val="32"/>
        </w:rPr>
        <w:t>四、特殊类型考生信息版块</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color w:val="auto"/>
          <w:szCs w:val="32"/>
        </w:rPr>
      </w:pPr>
      <w:r>
        <w:rPr>
          <w:rFonts w:hint="eastAsia"/>
          <w:color w:val="auto"/>
          <w:szCs w:val="32"/>
        </w:rPr>
        <w:t>该版块由报考优秀消防员单独招生的考生和高职</w:t>
      </w:r>
      <w:r>
        <w:rPr>
          <w:rFonts w:hint="eastAsia"/>
          <w:color w:val="auto"/>
          <w:szCs w:val="32"/>
          <w:lang w:eastAsia="zh-CN"/>
        </w:rPr>
        <w:t>院校</w:t>
      </w:r>
      <w:r>
        <w:rPr>
          <w:rFonts w:hint="eastAsia"/>
          <w:color w:val="auto"/>
          <w:szCs w:val="32"/>
        </w:rPr>
        <w:t>面向退役军人单独招生的考生</w:t>
      </w:r>
      <w:r>
        <w:rPr>
          <w:rFonts w:hint="eastAsia"/>
          <w:color w:val="auto"/>
          <w:szCs w:val="32"/>
          <w:lang w:eastAsia="zh-CN"/>
        </w:rPr>
        <w:t>在报名所在地招生考试机构报名确认后，由当地招生考试机构</w:t>
      </w:r>
      <w:r>
        <w:rPr>
          <w:rFonts w:hint="eastAsia"/>
          <w:color w:val="auto"/>
          <w:szCs w:val="32"/>
        </w:rPr>
        <w:t>勾选。</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hint="eastAsia" w:ascii="宋体" w:hAnsi="宋体" w:eastAsia="黑体"/>
          <w:color w:val="auto"/>
          <w:szCs w:val="32"/>
        </w:rPr>
        <w:t>五、考生特征版块</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该版块由考生提供证明材料，报名所在地招生考试机构负责填写。考生证明材料在报名所在地招生考试机构保存至少</w:t>
      </w:r>
      <w:r>
        <w:rPr>
          <w:rFonts w:ascii="仿宋" w:hAnsi="仿宋" w:eastAsia="仿宋"/>
          <w:color w:val="auto"/>
        </w:rPr>
        <w:t>1年备查（对于须退回原件的证明材料，保存材料复印件，在复印件上签署“与原件相符”字样并签</w:t>
      </w:r>
      <w:r>
        <w:rPr>
          <w:rFonts w:hint="eastAsia" w:ascii="仿宋" w:hAnsi="仿宋" w:eastAsia="仿宋"/>
          <w:color w:val="auto"/>
        </w:rPr>
        <w:t>名以示负责）。</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加分资格</w:t>
      </w:r>
      <w:r>
        <w:rPr>
          <w:rFonts w:ascii="宋体" w:hAnsi="宋体" w:eastAsia="黑体"/>
          <w:color w:val="auto"/>
          <w:szCs w:val="32"/>
        </w:rPr>
        <w:t>类别：具体项目</w:t>
      </w:r>
      <w:r>
        <w:rPr>
          <w:rFonts w:hint="eastAsia" w:ascii="宋体" w:hAnsi="宋体" w:eastAsia="黑体"/>
          <w:color w:val="auto"/>
          <w:szCs w:val="32"/>
        </w:rPr>
        <w:t>及审核程序见</w:t>
      </w:r>
      <w:r>
        <w:rPr>
          <w:rFonts w:hint="eastAsia" w:ascii="仿宋" w:hAnsi="仿宋" w:eastAsia="仿宋"/>
          <w:color w:val="auto"/>
        </w:rPr>
        <w:t>《自治区教育厅等七部门关于公布〈广西壮族自治区普通高考加分调整方案〉的通知》（桂教规范〔2020〕3号）、《关于做好我区普通高考考生加分资格审核工作的通知》（桂教考试〔2020〕1号）。</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是否残疾考生</w:t>
      </w:r>
      <w:r>
        <w:rPr>
          <w:rFonts w:ascii="宋体" w:hAnsi="宋体" w:eastAsia="黑体"/>
          <w:color w:val="auto"/>
          <w:szCs w:val="32"/>
        </w:rPr>
        <w:t>：</w:t>
      </w:r>
      <w:r>
        <w:rPr>
          <w:rFonts w:hint="eastAsia" w:ascii="仿宋" w:hAnsi="仿宋" w:eastAsia="仿宋"/>
          <w:color w:val="auto"/>
        </w:rPr>
        <w:t>该项默认缺损为“</w:t>
      </w:r>
      <w:r>
        <w:rPr>
          <w:rFonts w:ascii="仿宋" w:hAnsi="仿宋" w:eastAsia="仿宋"/>
          <w:color w:val="auto"/>
        </w:rPr>
        <w:t>0.否”，没有残疾证的考生不必填写。</w:t>
      </w:r>
      <w:r>
        <w:rPr>
          <w:rFonts w:hint="eastAsia" w:ascii="仿宋" w:hAnsi="仿宋" w:eastAsia="仿宋"/>
          <w:color w:val="auto"/>
        </w:rPr>
        <w:t>填写“</w:t>
      </w:r>
      <w:r>
        <w:rPr>
          <w:rFonts w:ascii="仿宋" w:hAnsi="仿宋" w:eastAsia="仿宋"/>
          <w:color w:val="auto"/>
        </w:rPr>
        <w:t>1.是”的考生必须填写“残疾证编号”和“残疾证等级及残疾类型”。有需要在考试期间提供合理便利的考生须在“残疾考生申请合理便利”栏选择合理便利类型，是否同意申请由</w:t>
      </w:r>
      <w:r>
        <w:rPr>
          <w:rFonts w:hint="eastAsia" w:ascii="仿宋" w:hAnsi="仿宋" w:eastAsia="仿宋"/>
          <w:color w:val="auto"/>
        </w:rPr>
        <w:t>自治区招生考试院另文批复。</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宋体" w:hAnsi="宋体" w:eastAsia="黑体"/>
          <w:color w:val="auto"/>
          <w:szCs w:val="32"/>
        </w:rPr>
      </w:pPr>
      <w:r>
        <w:rPr>
          <w:rFonts w:ascii="宋体" w:hAnsi="宋体" w:eastAsia="黑体"/>
          <w:color w:val="auto"/>
          <w:szCs w:val="32"/>
        </w:rPr>
        <w:t>特别提醒：</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凡未填写残疾考生信息的，不得申请残疾考生合理便利。</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ascii="宋体" w:hAnsi="宋体" w:eastAsia="黑体"/>
          <w:color w:val="auto"/>
          <w:szCs w:val="32"/>
        </w:rPr>
        <w:t>●</w:t>
      </w:r>
      <w:r>
        <w:rPr>
          <w:rFonts w:hint="eastAsia" w:ascii="宋体" w:hAnsi="宋体" w:eastAsia="黑体"/>
          <w:color w:val="auto"/>
          <w:szCs w:val="32"/>
        </w:rPr>
        <w:t>其他特征</w:t>
      </w:r>
      <w:r>
        <w:rPr>
          <w:rFonts w:ascii="宋体" w:hAnsi="宋体" w:eastAsia="黑体"/>
          <w:color w:val="auto"/>
          <w:szCs w:val="32"/>
        </w:rPr>
        <w:t>：</w:t>
      </w:r>
      <w:r>
        <w:rPr>
          <w:rFonts w:hint="eastAsia" w:ascii="宋体" w:hAnsi="宋体" w:eastAsia="仿宋"/>
          <w:color w:val="auto"/>
        </w:rPr>
        <w:t>由</w:t>
      </w:r>
      <w:r>
        <w:rPr>
          <w:rFonts w:hint="eastAsia" w:ascii="仿宋" w:hAnsi="仿宋" w:eastAsia="仿宋"/>
          <w:color w:val="auto"/>
        </w:rPr>
        <w:t>考生提供相关证明材料，并按照系统提示在相应页面上传证明材料。</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港澳籍考生和外国侨民考生须</w:t>
      </w:r>
      <w:r>
        <w:rPr>
          <w:rFonts w:ascii="仿宋" w:hAnsi="仿宋" w:eastAsia="仿宋"/>
          <w:color w:val="auto"/>
        </w:rPr>
        <w:t>提供身份证</w:t>
      </w:r>
      <w:r>
        <w:rPr>
          <w:rFonts w:hint="eastAsia" w:ascii="仿宋" w:hAnsi="仿宋" w:eastAsia="仿宋"/>
          <w:color w:val="auto"/>
        </w:rPr>
        <w:t>或</w:t>
      </w:r>
      <w:r>
        <w:rPr>
          <w:rFonts w:ascii="仿宋" w:hAnsi="仿宋" w:eastAsia="仿宋"/>
          <w:color w:val="auto"/>
        </w:rPr>
        <w:t>护照等证明材料</w:t>
      </w:r>
      <w:r>
        <w:rPr>
          <w:rFonts w:hint="eastAsia" w:ascii="仿宋" w:hAnsi="仿宋" w:eastAsia="仿宋"/>
          <w:color w:val="auto"/>
        </w:rPr>
        <w:t>；</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省级劳模考生和省级三好学生须提供</w:t>
      </w:r>
      <w:r>
        <w:rPr>
          <w:rFonts w:ascii="仿宋" w:hAnsi="仿宋" w:eastAsia="仿宋"/>
          <w:color w:val="auto"/>
        </w:rPr>
        <w:t>证书原件</w:t>
      </w:r>
      <w:r>
        <w:rPr>
          <w:rFonts w:hint="eastAsia" w:ascii="仿宋" w:hAnsi="仿宋" w:eastAsia="仿宋"/>
          <w:color w:val="auto"/>
        </w:rPr>
        <w:t>；</w:t>
      </w:r>
    </w:p>
    <w:p>
      <w:pPr>
        <w:keepNext w:val="0"/>
        <w:keepLines w:val="0"/>
        <w:pageBreakBefore w:val="0"/>
        <w:widowControl w:val="0"/>
        <w:kinsoku/>
        <w:wordWrap/>
        <w:overflowPunct/>
        <w:topLinePunct w:val="0"/>
        <w:autoSpaceDE/>
        <w:autoSpaceDN/>
        <w:bidi w:val="0"/>
        <w:adjustRightInd/>
        <w:snapToGrid/>
        <w:spacing w:line="570" w:lineRule="exact"/>
        <w:ind w:right="0" w:firstLine="624" w:firstLineChars="200"/>
        <w:rPr>
          <w:rFonts w:ascii="仿宋" w:hAnsi="仿宋" w:eastAsia="仿宋"/>
          <w:color w:val="auto"/>
        </w:rPr>
      </w:pPr>
      <w:r>
        <w:rPr>
          <w:rFonts w:hint="eastAsia" w:ascii="仿宋" w:hAnsi="仿宋" w:eastAsia="仿宋"/>
          <w:color w:val="auto"/>
        </w:rPr>
        <w:t>二级及以上运动员须提供运动员等级证书原件；</w:t>
      </w:r>
    </w:p>
    <w:p>
      <w:pPr>
        <w:keepNext w:val="0"/>
        <w:keepLines w:val="0"/>
        <w:pageBreakBefore w:val="0"/>
        <w:widowControl w:val="0"/>
        <w:kinsoku/>
        <w:wordWrap/>
        <w:overflowPunct/>
        <w:topLinePunct w:val="0"/>
        <w:autoSpaceDE/>
        <w:autoSpaceDN/>
        <w:bidi w:val="0"/>
        <w:adjustRightInd/>
        <w:snapToGrid/>
        <w:spacing w:line="550" w:lineRule="exact"/>
        <w:ind w:right="0" w:firstLine="624" w:firstLineChars="200"/>
        <w:textAlignment w:val="auto"/>
        <w:rPr>
          <w:rFonts w:ascii="仿宋" w:hAnsi="仿宋" w:eastAsia="仿宋"/>
          <w:color w:val="auto"/>
        </w:rPr>
      </w:pPr>
      <w:r>
        <w:rPr>
          <w:rFonts w:hint="eastAsia" w:ascii="仿宋" w:hAnsi="仿宋" w:eastAsia="仿宋"/>
          <w:color w:val="auto"/>
        </w:rPr>
        <w:t>符合达到有关高校投档要求，</w:t>
      </w:r>
      <w:r>
        <w:rPr>
          <w:rFonts w:ascii="仿宋" w:hAnsi="仿宋" w:eastAsia="仿宋"/>
          <w:color w:val="auto"/>
        </w:rPr>
        <w:t>优先录取</w:t>
      </w:r>
      <w:r>
        <w:rPr>
          <w:rFonts w:hint="eastAsia" w:ascii="仿宋" w:hAnsi="仿宋" w:eastAsia="仿宋"/>
          <w:color w:val="auto"/>
        </w:rPr>
        <w:t>条件</w:t>
      </w:r>
      <w:r>
        <w:rPr>
          <w:rFonts w:ascii="仿宋" w:hAnsi="仿宋" w:eastAsia="仿宋"/>
          <w:color w:val="auto"/>
        </w:rPr>
        <w:t>的军人子女</w:t>
      </w:r>
      <w:r>
        <w:rPr>
          <w:rFonts w:hint="eastAsia" w:ascii="仿宋" w:hAnsi="仿宋" w:eastAsia="仿宋"/>
          <w:color w:val="auto"/>
        </w:rPr>
        <w:t>是指</w:t>
      </w:r>
      <w:r>
        <w:rPr>
          <w:rFonts w:ascii="仿宋" w:hAnsi="仿宋" w:eastAsia="仿宋"/>
          <w:color w:val="auto"/>
        </w:rPr>
        <w:t>平时荣获二等功或者战时荣获三等功以上奖励的军人的子女</w:t>
      </w:r>
      <w:r>
        <w:rPr>
          <w:rFonts w:hint="eastAsia" w:ascii="仿宋" w:hAnsi="仿宋" w:eastAsia="仿宋"/>
          <w:color w:val="auto"/>
        </w:rPr>
        <w:t>、</w:t>
      </w:r>
      <w:r>
        <w:rPr>
          <w:rFonts w:ascii="仿宋" w:hAnsi="仿宋" w:eastAsia="仿宋"/>
          <w:color w:val="auto"/>
        </w:rPr>
        <w:t>一至四级残疾军人的子女</w:t>
      </w:r>
      <w:r>
        <w:rPr>
          <w:rFonts w:hint="eastAsia" w:ascii="仿宋" w:hAnsi="仿宋" w:eastAsia="仿宋"/>
          <w:color w:val="auto"/>
        </w:rPr>
        <w:t>、</w:t>
      </w:r>
      <w:r>
        <w:rPr>
          <w:rFonts w:ascii="仿宋" w:hAnsi="仿宋" w:eastAsia="仿宋"/>
          <w:color w:val="auto"/>
        </w:rPr>
        <w:t>因公牺牲军人的子女</w:t>
      </w:r>
      <w:r>
        <w:rPr>
          <w:rFonts w:hint="eastAsia" w:ascii="仿宋" w:hAnsi="仿宋" w:eastAsia="仿宋"/>
          <w:color w:val="auto"/>
        </w:rPr>
        <w:t>、</w:t>
      </w:r>
      <w:r>
        <w:rPr>
          <w:rFonts w:ascii="仿宋" w:hAnsi="仿宋" w:eastAsia="仿宋"/>
          <w:color w:val="auto"/>
        </w:rPr>
        <w:t>驻国家确定的三类以上艰苦边远地区和西藏自治区，解放军总部划定的二类以上岛屿工作累计满20年的军人的子女</w:t>
      </w:r>
      <w:r>
        <w:rPr>
          <w:rFonts w:hint="eastAsia" w:ascii="仿宋" w:hAnsi="仿宋" w:eastAsia="仿宋"/>
          <w:color w:val="auto"/>
        </w:rPr>
        <w:t>，</w:t>
      </w:r>
      <w:r>
        <w:rPr>
          <w:rFonts w:ascii="仿宋" w:hAnsi="仿宋" w:eastAsia="仿宋"/>
          <w:color w:val="auto"/>
        </w:rPr>
        <w:t>在国家确定的四类以上艰苦边远地区或者解放军总部划定的特类岛屿工作累计满10年的军人的子女</w:t>
      </w:r>
      <w:r>
        <w:rPr>
          <w:rFonts w:hint="eastAsia" w:ascii="仿宋" w:hAnsi="仿宋" w:eastAsia="仿宋"/>
          <w:color w:val="auto"/>
        </w:rPr>
        <w:t>，</w:t>
      </w:r>
      <w:r>
        <w:rPr>
          <w:rFonts w:ascii="仿宋" w:hAnsi="仿宋" w:eastAsia="仿宋"/>
          <w:color w:val="auto"/>
        </w:rPr>
        <w:t>在飞、停飞不满1年或达到飞行最高年限的空勤军人的子女</w:t>
      </w:r>
      <w:r>
        <w:rPr>
          <w:rFonts w:hint="eastAsia" w:ascii="仿宋" w:hAnsi="仿宋" w:eastAsia="仿宋"/>
          <w:color w:val="auto"/>
        </w:rPr>
        <w:t>，</w:t>
      </w:r>
      <w:r>
        <w:rPr>
          <w:rFonts w:ascii="仿宋" w:hAnsi="仿宋" w:eastAsia="仿宋"/>
          <w:color w:val="auto"/>
        </w:rPr>
        <w:t>从事舰艇工作满20年的军人的子女</w:t>
      </w:r>
      <w:r>
        <w:rPr>
          <w:rFonts w:hint="eastAsia" w:ascii="仿宋" w:hAnsi="仿宋" w:eastAsia="仿宋"/>
          <w:color w:val="auto"/>
        </w:rPr>
        <w:t>，</w:t>
      </w:r>
      <w:r>
        <w:rPr>
          <w:rFonts w:ascii="仿宋" w:hAnsi="仿宋" w:eastAsia="仿宋"/>
          <w:color w:val="auto"/>
        </w:rPr>
        <w:t>在航天和涉核岗位工作累计满15年的军人的子女</w:t>
      </w:r>
      <w:r>
        <w:rPr>
          <w:rFonts w:hint="eastAsia" w:ascii="仿宋" w:hAnsi="仿宋" w:eastAsia="仿宋"/>
          <w:color w:val="auto"/>
        </w:rPr>
        <w:t>，</w:t>
      </w:r>
      <w:r>
        <w:rPr>
          <w:rFonts w:ascii="仿宋" w:hAnsi="仿宋" w:eastAsia="仿宋"/>
          <w:color w:val="auto"/>
        </w:rPr>
        <w:t>须提供</w:t>
      </w:r>
      <w:r>
        <w:rPr>
          <w:rFonts w:hint="eastAsia" w:ascii="仿宋" w:hAnsi="仿宋" w:eastAsia="仿宋"/>
          <w:color w:val="auto"/>
        </w:rPr>
        <w:t>军人</w:t>
      </w:r>
      <w:r>
        <w:rPr>
          <w:rFonts w:ascii="仿宋" w:hAnsi="仿宋" w:eastAsia="仿宋"/>
          <w:color w:val="auto"/>
        </w:rPr>
        <w:t>所在部队的政治部证明材料</w:t>
      </w:r>
      <w:r>
        <w:rPr>
          <w:rFonts w:hint="eastAsia" w:ascii="仿宋" w:hAnsi="仿宋" w:eastAsia="仿宋"/>
          <w:color w:val="auto"/>
        </w:rPr>
        <w:t>。如我区相关批次投档规则确定的比例与高校投档要求不一致的，以两者间最小比例为准；</w:t>
      </w:r>
    </w:p>
    <w:p>
      <w:pPr>
        <w:keepNext w:val="0"/>
        <w:keepLines w:val="0"/>
        <w:pageBreakBefore w:val="0"/>
        <w:widowControl w:val="0"/>
        <w:kinsoku/>
        <w:wordWrap/>
        <w:overflowPunct/>
        <w:topLinePunct w:val="0"/>
        <w:autoSpaceDE/>
        <w:autoSpaceDN/>
        <w:bidi w:val="0"/>
        <w:adjustRightInd/>
        <w:snapToGrid/>
        <w:spacing w:line="550" w:lineRule="exact"/>
        <w:ind w:right="0" w:firstLine="624" w:firstLineChars="200"/>
        <w:textAlignment w:val="auto"/>
        <w:rPr>
          <w:rFonts w:ascii="仿宋" w:hAnsi="仿宋" w:eastAsia="仿宋"/>
          <w:color w:val="auto"/>
        </w:rPr>
      </w:pPr>
      <w:r>
        <w:rPr>
          <w:rFonts w:hint="eastAsia" w:ascii="仿宋" w:hAnsi="仿宋" w:eastAsia="仿宋"/>
          <w:color w:val="auto"/>
        </w:rPr>
        <w:t>退出部队现役的考生须提供退役证书原件；</w:t>
      </w:r>
    </w:p>
    <w:p>
      <w:pPr>
        <w:keepNext w:val="0"/>
        <w:keepLines w:val="0"/>
        <w:pageBreakBefore w:val="0"/>
        <w:widowControl w:val="0"/>
        <w:kinsoku/>
        <w:wordWrap/>
        <w:overflowPunct/>
        <w:topLinePunct w:val="0"/>
        <w:autoSpaceDE/>
        <w:autoSpaceDN/>
        <w:bidi w:val="0"/>
        <w:adjustRightInd/>
        <w:snapToGrid/>
        <w:spacing w:line="550" w:lineRule="exact"/>
        <w:ind w:right="0" w:firstLine="624" w:firstLineChars="200"/>
        <w:textAlignment w:val="auto"/>
        <w:rPr>
          <w:rFonts w:ascii="仿宋" w:hAnsi="仿宋" w:eastAsia="仿宋"/>
          <w:color w:val="auto"/>
        </w:rPr>
      </w:pPr>
      <w:r>
        <w:rPr>
          <w:rFonts w:hint="eastAsia" w:ascii="仿宋" w:hAnsi="仿宋" w:eastAsia="仿宋"/>
          <w:color w:val="auto"/>
        </w:rPr>
        <w:t>残疾人民警察以及符合同等条件下优先录取的公安英模和因公牺牲、一级至四级因公伤残公安民警子女须提供自治区公安厅出具的证明材料；</w:t>
      </w:r>
      <w:r>
        <w:rPr>
          <w:rFonts w:ascii="仿宋" w:hAnsi="仿宋" w:eastAsia="仿宋"/>
          <w:color w:val="auto"/>
        </w:rPr>
        <w:t>5A级青年志愿者须</w:t>
      </w:r>
      <w:r>
        <w:rPr>
          <w:rFonts w:hint="eastAsia" w:ascii="仿宋" w:hAnsi="仿宋" w:eastAsia="仿宋"/>
          <w:color w:val="auto"/>
        </w:rPr>
        <w:t>经共青团中央青年志愿者守信联合激励系统认定，并提供相应证明。</w:t>
      </w:r>
    </w:p>
    <w:p>
      <w:pPr>
        <w:keepNext w:val="0"/>
        <w:keepLines w:val="0"/>
        <w:pageBreakBefore w:val="0"/>
        <w:widowControl w:val="0"/>
        <w:kinsoku/>
        <w:wordWrap/>
        <w:overflowPunct/>
        <w:topLinePunct w:val="0"/>
        <w:autoSpaceDE/>
        <w:autoSpaceDN/>
        <w:bidi w:val="0"/>
        <w:adjustRightInd/>
        <w:snapToGrid/>
        <w:spacing w:line="550" w:lineRule="exact"/>
        <w:ind w:right="0" w:firstLine="624" w:firstLineChars="200"/>
        <w:textAlignment w:val="auto"/>
        <w:rPr>
          <w:rFonts w:ascii="宋体" w:hAnsi="宋体"/>
          <w:bCs/>
          <w:color w:val="auto"/>
          <w:szCs w:val="32"/>
        </w:rPr>
      </w:pPr>
      <w:r>
        <w:rPr>
          <w:rFonts w:ascii="宋体" w:hAnsi="宋体" w:eastAsia="黑体"/>
          <w:color w:val="auto"/>
          <w:szCs w:val="32"/>
        </w:rPr>
        <w:t>●</w:t>
      </w:r>
      <w:r>
        <w:rPr>
          <w:rFonts w:hint="eastAsia" w:ascii="宋体" w:hAnsi="宋体" w:eastAsia="黑体"/>
          <w:color w:val="auto"/>
          <w:szCs w:val="32"/>
        </w:rPr>
        <w:t>专项计划报考资格</w:t>
      </w:r>
      <w:r>
        <w:rPr>
          <w:rFonts w:ascii="宋体" w:hAnsi="宋体" w:eastAsia="黑体"/>
          <w:color w:val="auto"/>
          <w:szCs w:val="32"/>
        </w:rPr>
        <w:t>：</w:t>
      </w:r>
      <w:r>
        <w:rPr>
          <w:rFonts w:hint="eastAsia" w:ascii="仿宋" w:hAnsi="仿宋" w:eastAsia="仿宋"/>
          <w:color w:val="auto"/>
        </w:rPr>
        <w:t>按本文件规定的审核程序认定。</w:t>
      </w:r>
    </w:p>
    <w:p>
      <w:pPr>
        <w:keepNext w:val="0"/>
        <w:keepLines w:val="0"/>
        <w:pageBreakBefore w:val="0"/>
        <w:widowControl w:val="0"/>
        <w:kinsoku/>
        <w:wordWrap/>
        <w:overflowPunct/>
        <w:topLinePunct w:val="0"/>
        <w:autoSpaceDE/>
        <w:autoSpaceDN/>
        <w:bidi w:val="0"/>
        <w:adjustRightInd/>
        <w:snapToGrid/>
        <w:spacing w:line="550" w:lineRule="exact"/>
        <w:ind w:right="0" w:firstLine="624" w:firstLineChars="200"/>
        <w:textAlignment w:val="auto"/>
        <w:rPr>
          <w:rFonts w:ascii="宋体" w:hAnsi="宋体" w:eastAsia="黑体"/>
          <w:color w:val="auto"/>
          <w:szCs w:val="32"/>
        </w:rPr>
      </w:pPr>
      <w:r>
        <w:rPr>
          <w:rFonts w:hint="eastAsia" w:ascii="宋体" w:hAnsi="宋体" w:eastAsia="黑体"/>
          <w:color w:val="auto"/>
          <w:szCs w:val="32"/>
        </w:rPr>
        <w:t>六、考生思政考核版块</w:t>
      </w:r>
    </w:p>
    <w:p>
      <w:pPr>
        <w:keepNext w:val="0"/>
        <w:keepLines w:val="0"/>
        <w:pageBreakBefore w:val="0"/>
        <w:widowControl w:val="0"/>
        <w:kinsoku/>
        <w:wordWrap/>
        <w:overflowPunct/>
        <w:topLinePunct w:val="0"/>
        <w:autoSpaceDE/>
        <w:autoSpaceDN/>
        <w:bidi w:val="0"/>
        <w:adjustRightInd/>
        <w:snapToGrid/>
        <w:spacing w:line="550" w:lineRule="exact"/>
        <w:ind w:right="0" w:firstLine="624" w:firstLineChars="200"/>
        <w:textAlignment w:val="auto"/>
        <w:rPr>
          <w:rFonts w:hint="eastAsia" w:ascii="仿宋" w:hAnsi="仿宋" w:eastAsia="仿宋"/>
          <w:color w:val="auto"/>
          <w:lang w:eastAsia="zh-CN"/>
        </w:rPr>
        <w:sectPr>
          <w:pgSz w:w="11906" w:h="16838"/>
          <w:pgMar w:top="2098" w:right="1587" w:bottom="1984" w:left="1587" w:header="851" w:footer="1418" w:gutter="0"/>
          <w:cols w:space="720" w:num="1"/>
          <w:docGrid w:type="linesAndChars" w:linePitch="579" w:charSpace="-1683"/>
        </w:sectPr>
      </w:pPr>
      <w:r>
        <w:rPr>
          <w:rFonts w:hint="eastAsia" w:ascii="仿宋" w:hAnsi="仿宋" w:eastAsia="仿宋"/>
          <w:color w:val="auto"/>
        </w:rPr>
        <w:t>该版块供</w:t>
      </w:r>
      <w:r>
        <w:rPr>
          <w:rFonts w:ascii="仿宋" w:hAnsi="仿宋" w:eastAsia="仿宋"/>
          <w:color w:val="auto"/>
        </w:rPr>
        <w:t>非</w:t>
      </w:r>
      <w:r>
        <w:rPr>
          <w:rFonts w:hint="eastAsia" w:ascii="仿宋" w:hAnsi="仿宋" w:eastAsia="仿宋"/>
          <w:color w:val="auto"/>
        </w:rPr>
        <w:t>202</w:t>
      </w:r>
      <w:r>
        <w:rPr>
          <w:rFonts w:hint="default" w:ascii="仿宋" w:hAnsi="仿宋" w:eastAsia="仿宋"/>
          <w:color w:val="auto"/>
        </w:rPr>
        <w:t>5</w:t>
      </w:r>
      <w:r>
        <w:rPr>
          <w:rFonts w:ascii="仿宋" w:hAnsi="仿宋" w:eastAsia="仿宋"/>
          <w:color w:val="auto"/>
        </w:rPr>
        <w:t>年应届</w:t>
      </w:r>
      <w:r>
        <w:rPr>
          <w:rFonts w:hint="eastAsia" w:ascii="仿宋" w:hAnsi="仿宋" w:eastAsia="仿宋"/>
          <w:color w:val="auto"/>
        </w:rPr>
        <w:t>普通高中</w:t>
      </w:r>
      <w:r>
        <w:rPr>
          <w:rFonts w:ascii="仿宋" w:hAnsi="仿宋" w:eastAsia="仿宋"/>
          <w:color w:val="auto"/>
        </w:rPr>
        <w:t>毕业生</w:t>
      </w:r>
      <w:r>
        <w:rPr>
          <w:rFonts w:hint="eastAsia" w:ascii="仿宋" w:hAnsi="仿宋" w:eastAsia="仿宋"/>
          <w:color w:val="auto"/>
          <w:lang w:eastAsia="zh-CN"/>
        </w:rPr>
        <w:t>使用，由其</w:t>
      </w:r>
      <w:r>
        <w:rPr>
          <w:rFonts w:hint="eastAsia" w:ascii="仿宋" w:hAnsi="仿宋" w:eastAsia="仿宋"/>
          <w:color w:val="auto"/>
        </w:rPr>
        <w:t>所在单位</w:t>
      </w:r>
      <w:r>
        <w:rPr>
          <w:rFonts w:hint="eastAsia" w:ascii="仿宋" w:hAnsi="仿宋" w:eastAsia="仿宋"/>
          <w:color w:val="auto"/>
          <w:lang w:eastAsia="zh-CN"/>
        </w:rPr>
        <w:t>或社区</w:t>
      </w:r>
      <w:r>
        <w:rPr>
          <w:rFonts w:hint="eastAsia" w:ascii="仿宋" w:hAnsi="仿宋" w:eastAsia="仿宋"/>
          <w:color w:val="auto"/>
        </w:rPr>
        <w:t>填写考生的思想品德考核意见，如</w:t>
      </w:r>
      <w:r>
        <w:rPr>
          <w:rFonts w:hint="eastAsia" w:ascii="仿宋" w:hAnsi="仿宋" w:eastAsia="仿宋"/>
          <w:color w:val="auto"/>
          <w:lang w:eastAsia="zh-CN"/>
        </w:rPr>
        <w:t>所在单位或</w:t>
      </w:r>
      <w:r>
        <w:rPr>
          <w:rFonts w:hint="eastAsia" w:ascii="仿宋" w:hAnsi="仿宋" w:eastAsia="仿宋"/>
          <w:color w:val="auto"/>
        </w:rPr>
        <w:t>社区无法提供，则由考生本人向报名地招生考试机构提供本人亲笔签字的书面承诺，承诺内容应包括但不限于以下内容：本人遵守中华人民共和国宪法和法律，非</w:t>
      </w:r>
      <w:r>
        <w:rPr>
          <w:rFonts w:ascii="仿宋" w:hAnsi="仿宋" w:eastAsia="仿宋"/>
          <w:color w:val="auto"/>
        </w:rPr>
        <w:t>因触犯刑法已被有关部门采取强制措施或正在服刑者</w:t>
      </w:r>
      <w:r>
        <w:rPr>
          <w:rFonts w:hint="eastAsia" w:ascii="仿宋" w:hAnsi="仿宋" w:eastAsia="仿宋"/>
          <w:color w:val="auto"/>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000010101"/>
    <w:charset w:val="00"/>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DB5C3"/>
    <w:rsid w:val="2E7DB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0"/>
      <w:sz w:val="20"/>
      <w:szCs w:val="21"/>
      <w:lang w:val="zh-CN"/>
    </w:rPr>
  </w:style>
  <w:style w:type="paragraph" w:styleId="3">
    <w:name w:val="Body Text Indent 2"/>
    <w:basedOn w:val="1"/>
    <w:qFormat/>
    <w:uiPriority w:val="0"/>
    <w:pPr>
      <w:spacing w:line="480" w:lineRule="exact"/>
      <w:ind w:firstLine="560" w:firstLineChars="200"/>
    </w:pPr>
    <w:rPr>
      <w:rFonts w:ascii="黑体" w:eastAsia="黑体"/>
      <w:kern w:val="0"/>
      <w:sz w:val="28"/>
      <w:lang w:val="zh-CN"/>
    </w:rPr>
  </w:style>
  <w:style w:type="paragraph" w:styleId="4">
    <w:name w:val="Normal (Web)"/>
    <w:basedOn w:val="1"/>
    <w:qFormat/>
    <w:uiPriority w:val="0"/>
    <w:pPr>
      <w:spacing w:before="100" w:beforeAutospacing="1" w:after="100" w:afterAutospacing="1"/>
      <w:jc w:val="left"/>
    </w:pPr>
    <w:rPr>
      <w:kern w:val="0"/>
      <w:sz w:val="24"/>
    </w:rPr>
  </w:style>
  <w:style w:type="paragraph" w:styleId="5">
    <w:name w:val="Title"/>
    <w:basedOn w:val="1"/>
    <w:next w:val="1"/>
    <w:qFormat/>
    <w:uiPriority w:val="0"/>
    <w:pPr>
      <w:spacing w:before="240" w:after="60"/>
      <w:jc w:val="center"/>
      <w:outlineLvl w:val="0"/>
    </w:pPr>
    <w:rPr>
      <w:rFonts w:ascii="Cambria" w:hAnsi="Cambria" w:eastAsia="宋体"/>
      <w:b/>
      <w:bCs/>
      <w:kern w:val="0"/>
      <w:szCs w:val="32"/>
      <w:lang w:val="zh-CN"/>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2024-10-12T15:30:00Z</dcterms:created>
  <dc:creator>杨金娇</dc:creator>
  <cp:lastModifiedBy>杨金娇</cp:lastModifiedBy>
  <dcterms:modified xsi:type="dcterms:W3CDTF">2024-10-12T15:31:07Z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