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/>
          <w:color w:val="auto"/>
          <w:szCs w:val="32"/>
        </w:rPr>
      </w:pPr>
      <w:r>
        <w:rPr>
          <w:rFonts w:ascii="黑体" w:hAnsi="黑体" w:eastAsia="黑体"/>
          <w:color w:val="auto"/>
          <w:szCs w:val="32"/>
        </w:rPr>
        <w:t>附件</w:t>
      </w:r>
      <w:r>
        <w:rPr>
          <w:rFonts w:hint="eastAsia" w:ascii="黑体" w:hAnsi="黑体" w:eastAsia="黑体"/>
          <w:color w:val="auto"/>
          <w:szCs w:val="32"/>
        </w:rPr>
        <w:t>9</w:t>
      </w:r>
    </w:p>
    <w:p>
      <w:pPr>
        <w:spacing w:before="289" w:beforeLines="50" w:after="289" w:afterLines="50" w:line="560" w:lineRule="exact"/>
        <w:jc w:val="center"/>
        <w:rPr>
          <w:rFonts w:ascii="宋体" w:hAnsi="宋体"/>
          <w:color w:val="auto"/>
          <w:sz w:val="44"/>
          <w:szCs w:val="44"/>
        </w:rPr>
      </w:pPr>
      <w:bookmarkStart w:id="0" w:name="_GoBack"/>
      <w:r>
        <w:rPr>
          <w:rFonts w:ascii="宋体" w:hAnsi="宋体" w:eastAsia="方正小标宋简体"/>
          <w:color w:val="auto"/>
          <w:kern w:val="0"/>
          <w:sz w:val="44"/>
          <w:szCs w:val="44"/>
        </w:rPr>
        <w:t>外省迁入人员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普通高校招生考试</w:t>
      </w:r>
      <w:r>
        <w:rPr>
          <w:rFonts w:ascii="宋体" w:hAnsi="宋体" w:eastAsia="方正小标宋简体"/>
          <w:color w:val="auto"/>
          <w:kern w:val="0"/>
          <w:sz w:val="44"/>
          <w:szCs w:val="44"/>
        </w:rPr>
        <w:t>报名审核汇总表</w:t>
      </w:r>
    </w:p>
    <w:bookmarkEnd w:id="0"/>
    <w:p>
      <w:pPr>
        <w:spacing w:line="360" w:lineRule="exact"/>
        <w:ind w:left="761" w:hanging="784" w:hangingChars="28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单位（章）</w:t>
      </w:r>
      <w:r>
        <w:rPr>
          <w:rFonts w:ascii="宋体" w:hAnsi="宋体" w:eastAsia="宋体"/>
          <w:color w:val="auto"/>
          <w:sz w:val="28"/>
          <w:szCs w:val="28"/>
        </w:rPr>
        <w:t xml:space="preserve">                                                   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ascii="宋体" w:hAnsi="宋体" w:eastAsia="宋体"/>
          <w:color w:val="auto"/>
          <w:sz w:val="28"/>
          <w:szCs w:val="28"/>
        </w:rPr>
        <w:t xml:space="preserve">           年 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/>
          <w:color w:val="auto"/>
          <w:sz w:val="28"/>
          <w:szCs w:val="28"/>
        </w:rPr>
        <w:t xml:space="preserve">  月  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/>
          <w:color w:val="auto"/>
          <w:sz w:val="28"/>
          <w:szCs w:val="28"/>
        </w:rPr>
        <w:t xml:space="preserve"> 日</w:t>
      </w:r>
    </w:p>
    <w:tbl>
      <w:tblPr>
        <w:tblStyle w:val="2"/>
        <w:tblW w:w="13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34"/>
        <w:gridCol w:w="1985"/>
        <w:gridCol w:w="1276"/>
        <w:gridCol w:w="1989"/>
        <w:gridCol w:w="2121"/>
        <w:gridCol w:w="1701"/>
        <w:gridCol w:w="1418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居民身份证号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报名号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户口是否迁入（是否），迁入时间（</w:t>
            </w:r>
            <w:r>
              <w:rPr>
                <w:rFonts w:ascii="宋体" w:hAnsi="宋体" w:eastAsia="宋体"/>
                <w:color w:val="auto"/>
                <w:sz w:val="24"/>
              </w:rPr>
              <w:t>-年-月-日）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是否在我区实际就读时间（</w:t>
            </w:r>
            <w:r>
              <w:rPr>
                <w:rFonts w:ascii="宋体" w:hAnsi="宋体" w:eastAsia="宋体"/>
                <w:color w:val="auto"/>
                <w:sz w:val="24"/>
              </w:rPr>
              <w:t>-年-月-日至-年-月-日）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是否在我区取得初中毕业证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考生类型（序号）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市的审核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spacing w:line="360" w:lineRule="exact"/>
        <w:ind w:left="208" w:hanging="216" w:hangingChars="103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ascii="宋体" w:hAnsi="宋体" w:eastAsia="宋体"/>
          <w:snapToGrid w:val="0"/>
          <w:color w:val="auto"/>
          <w:sz w:val="21"/>
          <w:szCs w:val="21"/>
        </w:rPr>
        <w:t>1.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本表汇总桂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政办发〔2012〕330号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规定的需审核的考生类型，但“原户籍在广西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(以出生后首次户籍登记为准),或出生在广西后户籍迁出又迁回广西,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普通高考报名时户籍在广西的人员”不需列在此表中。“考生类型”一栏按照桂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政办发〔2012〕330号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文件中第二条第（二）点“外来人员在广西参加普通高考的规定”中的款项内容及序号填写。</w:t>
      </w:r>
    </w:p>
    <w:p>
      <w:pPr>
        <w:spacing w:line="360" w:lineRule="exact"/>
        <w:ind w:left="565" w:hanging="588" w:hangingChars="280"/>
      </w:pPr>
      <w:r>
        <w:rPr>
          <w:rFonts w:ascii="宋体" w:hAnsi="宋体" w:eastAsia="宋体"/>
          <w:snapToGrid w:val="0"/>
          <w:color w:val="auto"/>
          <w:sz w:val="21"/>
          <w:szCs w:val="21"/>
        </w:rPr>
        <w:t>2.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可另附“情况说明”。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17FC460"/>
    <w:rsid w:val="D17FC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2024-10-12T15:54:00Z</dcterms:created>
  <dc:creator>杨金娇</dc:creator>
  <cp:lastModifiedBy>杨金娇</cp:lastModifiedBy>
  <dcterms:modified xsi:type="dcterms:W3CDTF">2024-10-12T15:55:20Z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