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napToGrid w:val="0"/>
          <w:color w:val="auto"/>
          <w:szCs w:val="32"/>
        </w:rPr>
      </w:pPr>
      <w:r>
        <w:rPr>
          <w:rFonts w:hint="eastAsia" w:ascii="黑体" w:hAnsi="黑体" w:eastAsia="黑体"/>
          <w:snapToGrid w:val="0"/>
          <w:color w:val="auto"/>
          <w:szCs w:val="32"/>
        </w:rPr>
        <w:t>附件13</w:t>
      </w:r>
    </w:p>
    <w:p>
      <w:pPr>
        <w:spacing w:before="156" w:beforeLines="50" w:after="156" w:afterLines="50" w:line="560" w:lineRule="exact"/>
        <w:jc w:val="center"/>
        <w:rPr>
          <w:rFonts w:ascii="宋体" w:hAnsi="宋体" w:eastAsia="方正小标宋简体"/>
          <w:snapToGrid w:val="0"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/>
          <w:snapToGrid w:val="0"/>
          <w:color w:val="auto"/>
          <w:sz w:val="44"/>
          <w:szCs w:val="44"/>
        </w:rPr>
        <w:t>符合高校专项计划考生资格审核情况登记表</w:t>
      </w:r>
      <w:bookmarkEnd w:id="0"/>
    </w:p>
    <w:p>
      <w:pPr>
        <w:spacing w:line="400" w:lineRule="exact"/>
        <w:jc w:val="left"/>
        <w:rPr>
          <w:rFonts w:ascii="宋体" w:hAnsi="宋体" w:eastAsia="宋体"/>
          <w:snapToGrid w:val="0"/>
          <w:color w:val="auto"/>
          <w:sz w:val="21"/>
          <w:szCs w:val="21"/>
        </w:rPr>
      </w:pPr>
    </w:p>
    <w:p>
      <w:pPr>
        <w:spacing w:line="400" w:lineRule="exact"/>
        <w:ind w:left="0" w:leftChars="0" w:firstLine="0" w:firstLineChars="0"/>
        <w:jc w:val="left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 xml:space="preserve">单位（章）     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 xml:space="preserve">               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 xml:space="preserve">                                                    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 xml:space="preserve">        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 xml:space="preserve">  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 xml:space="preserve">                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 xml:space="preserve">        年    月    日</w:t>
      </w:r>
    </w:p>
    <w:tbl>
      <w:tblPr>
        <w:tblStyle w:val="2"/>
        <w:tblW w:w="138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709"/>
        <w:gridCol w:w="2551"/>
        <w:gridCol w:w="1559"/>
        <w:gridCol w:w="1701"/>
        <w:gridCol w:w="2410"/>
        <w:gridCol w:w="3119"/>
        <w:gridCol w:w="8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性别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居民身份证号</w:t>
            </w: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高考</w:t>
            </w:r>
          </w:p>
          <w:p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报名号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户口所在县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高考报名单位</w:t>
            </w:r>
          </w:p>
        </w:tc>
        <w:tc>
          <w:tcPr>
            <w:tcW w:w="31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毕业中学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/>
                <w:snapToGrid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napToGrid w:val="0"/>
                <w:color w:val="auto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55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311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napToGrid w:val="0"/>
                <w:color w:val="auto"/>
                <w:sz w:val="24"/>
              </w:rPr>
            </w:pPr>
          </w:p>
        </w:tc>
      </w:tr>
    </w:tbl>
    <w:p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说明：各有关县（市、区）招生考试机构于202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年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4月13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日前将电子版及有关审核材料报所属市招生考试机构，由各市招生考试机构汇总，并于202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年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4月25日前报送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至自治区招生考试院。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方正仿宋_GBK"/>
    <w:panose1 w:val="02010601030000010101"/>
    <w:charset w:val="00"/>
    <w:family w:val="auto"/>
    <w:pitch w:val="default"/>
    <w:sig w:usb0="00000000" w:usb1="00000000" w:usb2="0000001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DF595B"/>
    <w:rsid w:val="FBDF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2024-10-12T15:58:00Z</dcterms:created>
  <dc:creator>杨金娇</dc:creator>
  <cp:lastModifiedBy>杨金娇</cp:lastModifiedBy>
  <dcterms:modified xsi:type="dcterms:W3CDTF">2024-10-12T15:58:25Z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</Properties>
</file>