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全国残疾人按比例就业情况联网认证事项防城港市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 w:bidi="ar"/>
        </w:rPr>
        <w:t>审核机构信息一览表</w:t>
      </w:r>
    </w:p>
    <w:tbl>
      <w:tblPr>
        <w:tblStyle w:val="2"/>
        <w:tblW w:w="148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765"/>
        <w:gridCol w:w="1214"/>
        <w:gridCol w:w="1164"/>
        <w:gridCol w:w="1157"/>
        <w:gridCol w:w="4716"/>
        <w:gridCol w:w="816"/>
        <w:gridCol w:w="1682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联网认证审核机构名称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审核机构所在地（省）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审核机构所在地（市）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审核机构所在地（区、县）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审核机构工作地址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防城港市港口区祥云街北侧防城港市残疾人托养中心三楼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0770-2870286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上思县残疾人联合会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上思县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上思县思阳镇民旺路残联一楼大厅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535599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0770-8513789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东兴市新华大道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260-1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0770-7685748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防城港市港口区龙山南路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0770-2861147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防城区珠河街道三官社区进站路一巷（防城区残联二楼综合股）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538021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0770-3273313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4F7F"/>
    <w:rsid w:val="3CD11B08"/>
    <w:rsid w:val="463F596D"/>
    <w:rsid w:val="4DDC4762"/>
    <w:rsid w:val="6C6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71"/>
    <w:basedOn w:val="3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9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81"/>
    <w:basedOn w:val="3"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0">
    <w:name w:val="font201"/>
    <w:basedOn w:val="3"/>
    <w:uiPriority w:val="0"/>
    <w:rPr>
      <w:rFonts w:hint="eastAsia" w:ascii="方正仿宋_GBK" w:hAnsi="方正仿宋_GBK" w:eastAsia="方正仿宋_GBK" w:cs="方正仿宋_GBK"/>
      <w:b/>
      <w:bCs/>
      <w:color w:val="000000"/>
      <w:sz w:val="18"/>
      <w:szCs w:val="18"/>
      <w:u w:val="none"/>
    </w:rPr>
  </w:style>
  <w:style w:type="character" w:customStyle="1" w:styleId="11">
    <w:name w:val="font212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21"/>
    <w:basedOn w:val="3"/>
    <w:uiPriority w:val="0"/>
    <w:rPr>
      <w:rFonts w:hint="eastAsia" w:ascii="方正仿宋_GBK" w:hAnsi="方正仿宋_GBK" w:eastAsia="方正仿宋_GBK" w:cs="方正仿宋_GBK"/>
      <w:color w:val="FF0000"/>
      <w:sz w:val="18"/>
      <w:szCs w:val="18"/>
      <w:u w:val="none"/>
    </w:rPr>
  </w:style>
  <w:style w:type="character" w:customStyle="1" w:styleId="14">
    <w:name w:val="font141"/>
    <w:basedOn w:val="3"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5">
    <w:name w:val="font122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51"/>
    <w:basedOn w:val="3"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7">
    <w:name w:val="font131"/>
    <w:basedOn w:val="3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8">
    <w:name w:val="font231"/>
    <w:basedOn w:val="3"/>
    <w:uiPriority w:val="0"/>
    <w:rPr>
      <w:rFonts w:hint="eastAsia" w:ascii="方正仿宋_GBK" w:hAnsi="方正仿宋_GBK" w:eastAsia="方正仿宋_GBK" w:cs="方正仿宋_GBK"/>
      <w:b/>
      <w:bCs/>
      <w:color w:val="FF0000"/>
      <w:sz w:val="20"/>
      <w:szCs w:val="20"/>
      <w:u w:val="none"/>
    </w:rPr>
  </w:style>
  <w:style w:type="character" w:customStyle="1" w:styleId="19">
    <w:name w:val="font241"/>
    <w:basedOn w:val="3"/>
    <w:qFormat/>
    <w:uiPriority w:val="0"/>
    <w:rPr>
      <w:rFonts w:hint="eastAsia" w:ascii="方正仿宋_GBK" w:hAnsi="方正仿宋_GBK" w:eastAsia="方正仿宋_GBK" w:cs="方正仿宋_GBK"/>
      <w:color w:val="FF0000"/>
      <w:sz w:val="18"/>
      <w:szCs w:val="18"/>
      <w:u w:val="none"/>
    </w:rPr>
  </w:style>
  <w:style w:type="character" w:customStyle="1" w:styleId="20">
    <w:name w:val="font171"/>
    <w:basedOn w:val="3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1">
    <w:name w:val="font25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261"/>
    <w:basedOn w:val="3"/>
    <w:uiPriority w:val="0"/>
    <w:rPr>
      <w:rFonts w:hint="eastAsia" w:ascii="方正仿宋_GBK" w:hAnsi="方正仿宋_GBK" w:eastAsia="方正仿宋_GBK" w:cs="方正仿宋_GBK"/>
      <w:color w:val="333333"/>
      <w:sz w:val="20"/>
      <w:szCs w:val="20"/>
      <w:u w:val="none"/>
    </w:rPr>
  </w:style>
  <w:style w:type="character" w:customStyle="1" w:styleId="23">
    <w:name w:val="font271"/>
    <w:basedOn w:val="3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2025-02-27T08:04:00Z</dcterms:created>
  <dc:creator>Administrator</dc:creator>
  <cp:lastModifiedBy>Administrator</cp:lastModifiedBy>
  <dcterms:modified xsi:type="dcterms:W3CDTF">2025-02-28T00:12:21Z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eyJoZGlkIjoiMzQxZTQ4NTk2NTkwYmViNDAzZWYzZWM1YzI3NzEyNmUiLCJ1c2VySWQiOiIxMzc5NjY3NTIzIn0=</vt:lpwstr>
  </property>
  <property fmtid="{D5CDD505-2E9C-101B-9397-08002B2CF9AE}" pid="4" name="ICV">
    <vt:lpwstr>A29F27F61C72456EA9D63DFCC486C4D0_12</vt:lpwstr>
  </property>
</Properties>
</file>