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年末发行的新增地方政府专项债券资金收支情况表</w:t>
      </w:r>
    </w:p>
    <w:p>
      <w:pPr>
        <w:widowControl/>
        <w:jc w:val="both"/>
        <w:rPr>
          <w:rFonts w:hint="eastAsia"/>
          <w:color w:val="auto"/>
        </w:rPr>
      </w:pPr>
    </w:p>
    <w:p>
      <w:pPr>
        <w:widowControl/>
        <w:jc w:val="both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填报单位：防城港市港发控股集团有限公司    </w:t>
      </w:r>
      <w:r>
        <w:rPr>
          <w:rFonts w:hint="eastAsia"/>
          <w:color w:val="auto"/>
        </w:rPr>
        <w:t>单位：亿元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50"/>
        <w:gridCol w:w="1128"/>
        <w:gridCol w:w="4292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年末新增专项债券资金收入</w:t>
            </w:r>
          </w:p>
        </w:tc>
        <w:tc>
          <w:tcPr>
            <w:tcW w:w="5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债券名称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支出功能分类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19.1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vAlign w:val="center"/>
          </w:tcPr>
          <w:p>
            <w:pPr>
              <w:tabs>
                <w:tab w:val="left" w:pos="499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2020广西壮族自治区政府产业园区专项债券1-2020年广西壮族自治区政府专项债券7期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206科学技术支出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550" w:type="dxa"/>
            <w:noWrap/>
            <w:vAlign w:val="center"/>
          </w:tcPr>
          <w:p>
            <w:pPr>
              <w:tabs>
                <w:tab w:val="center" w:pos="617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2020年广西壮族自治区政府社会领域专项债券（七期）——2020年广西壮族自治区政府专项债券（二十四期）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207文化旅游体育与传媒支出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550" w:type="dxa"/>
            <w:noWrap/>
            <w:vAlign w:val="center"/>
          </w:tcPr>
          <w:p>
            <w:pPr>
              <w:tabs>
                <w:tab w:val="center" w:pos="617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2020年广西壮族自治区政府社会领域专项债券（三期）——2020年广西壮族自治区 政府专项债券（十期）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208社会保障和就业支出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2021广西壮族自治区政府产业园区专项债券（四期）——2021年广西壮族自治区政府专项债券（九期）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5.6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211节能环保支出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2021年广西壮族自治区政府产业园区专项债券（二期）——2021年广西壮族自治区政府专项债券（三期）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212城乡社区支出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2021年广西壮族自治区政府社会领域专项债券（二期）——2021年广西壮族自治区政府专项债券（十三期）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213农林水支出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2021年广西壮族自治区政府交通基础设施专项债券（二期）——2021年广西壮族自治区政府专项债券（十期）</w:t>
            </w: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214交通运输支出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  <w:lang w:val="en-US" w:eastAsia="zh-CN"/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215资源勘探信息等支出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217金融支出</w:t>
            </w:r>
          </w:p>
        </w:tc>
        <w:tc>
          <w:tcPr>
            <w:tcW w:w="84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TNjMjM2NzlmZjNiOWYyNmFmMzA4ZTNkNDJkMmUifQ=="/>
  </w:docVars>
  <w:rsids>
    <w:rsidRoot w:val="00000000"/>
    <w:rsid w:val="09A90C1F"/>
    <w:rsid w:val="10B464C1"/>
    <w:rsid w:val="127E6D86"/>
    <w:rsid w:val="1948109F"/>
    <w:rsid w:val="3B4C6768"/>
    <w:rsid w:val="422E75D1"/>
    <w:rsid w:val="57542BD4"/>
    <w:rsid w:val="61923281"/>
    <w:rsid w:val="700751CF"/>
    <w:rsid w:val="7411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584</Characters>
  <Lines>0</Lines>
  <Paragraphs>0</Paragraphs>
  <TotalTime>2</TotalTime>
  <ScaleCrop>false</ScaleCrop>
  <LinksUpToDate>false</LinksUpToDate>
  <CharactersWithSpaces>589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2022-06-23T08:06:00Z</dcterms:created>
  <dc:creator>qy20196</dc:creator>
  <cp:lastModifiedBy>垚燚</cp:lastModifiedBy>
  <dcterms:modified xsi:type="dcterms:W3CDTF">2022-06-24T00:58:54Z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3549180093314079B3950662FBBC1544</vt:lpwstr>
  </property>
</Properties>
</file>