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color w:val="auto"/>
          <w:sz w:val="44"/>
          <w:szCs w:val="44"/>
          <w:lang w:val="en-US" w:eastAsia="zh-CN"/>
        </w:rPr>
      </w:pPr>
      <w:r>
        <w:rPr>
          <w:rStyle w:val="7"/>
          <w:rFonts w:hint="eastAsia" w:ascii="方正小标宋简体" w:hAnsi="方正小标宋简体" w:eastAsia="方正小标宋简体" w:cs="方正小标宋简体"/>
          <w:color w:val="auto"/>
          <w:sz w:val="44"/>
          <w:szCs w:val="44"/>
        </w:rPr>
        <w:t>防城港市</w:t>
      </w:r>
      <w:r>
        <w:rPr>
          <w:rStyle w:val="7"/>
          <w:rFonts w:hint="eastAsia" w:ascii="方正小标宋简体" w:hAnsi="方正小标宋简体" w:eastAsia="方正小标宋简体" w:cs="方正小标宋简体"/>
          <w:color w:val="auto"/>
          <w:sz w:val="44"/>
          <w:szCs w:val="44"/>
          <w:lang w:eastAsia="zh-CN"/>
        </w:rPr>
        <w:t>支持</w:t>
      </w:r>
      <w:r>
        <w:rPr>
          <w:rStyle w:val="7"/>
          <w:rFonts w:hint="eastAsia" w:ascii="方正小标宋简体" w:hAnsi="方正小标宋简体" w:eastAsia="方正小标宋简体" w:cs="方正小标宋简体"/>
          <w:color w:val="auto"/>
          <w:sz w:val="44"/>
          <w:szCs w:val="44"/>
        </w:rPr>
        <w:t>钢</w:t>
      </w:r>
      <w:r>
        <w:rPr>
          <w:rStyle w:val="7"/>
          <w:rFonts w:hint="eastAsia" w:ascii="方正小标宋简体" w:hAnsi="方正小标宋简体" w:eastAsia="方正小标宋简体" w:cs="方正小标宋简体"/>
          <w:color w:val="auto"/>
          <w:sz w:val="44"/>
          <w:szCs w:val="44"/>
          <w:lang w:val="en-US" w:eastAsia="zh-CN"/>
        </w:rPr>
        <w:t>铜铝</w:t>
      </w:r>
      <w:r>
        <w:rPr>
          <w:rStyle w:val="7"/>
          <w:rFonts w:hint="eastAsia" w:ascii="方正小标宋简体" w:hAnsi="方正小标宋简体" w:eastAsia="方正小标宋简体" w:cs="方正小标宋简体"/>
          <w:color w:val="auto"/>
          <w:sz w:val="44"/>
          <w:szCs w:val="44"/>
        </w:rPr>
        <w:t>产业</w:t>
      </w:r>
      <w:r>
        <w:rPr>
          <w:rStyle w:val="7"/>
          <w:rFonts w:hint="eastAsia" w:ascii="方正小标宋简体" w:hAnsi="方正小标宋简体" w:eastAsia="方正小标宋简体" w:cs="方正小标宋简体"/>
          <w:color w:val="auto"/>
          <w:sz w:val="44"/>
          <w:szCs w:val="44"/>
          <w:lang w:val="en-US" w:eastAsia="zh-CN"/>
        </w:rPr>
        <w:t>集群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color w:val="auto"/>
          <w:sz w:val="44"/>
          <w:szCs w:val="44"/>
        </w:rPr>
      </w:pPr>
      <w:r>
        <w:rPr>
          <w:rStyle w:val="7"/>
          <w:rFonts w:hint="eastAsia" w:ascii="方正小标宋简体" w:hAnsi="方正小标宋简体" w:eastAsia="方正小标宋简体" w:cs="方正小标宋简体"/>
          <w:color w:val="auto"/>
          <w:sz w:val="44"/>
          <w:szCs w:val="44"/>
          <w:lang w:val="en-US" w:eastAsia="zh-CN"/>
        </w:rPr>
        <w:t>高质量</w:t>
      </w:r>
      <w:r>
        <w:rPr>
          <w:rStyle w:val="7"/>
          <w:rFonts w:hint="eastAsia" w:ascii="方正小标宋简体" w:hAnsi="方正小标宋简体" w:eastAsia="方正小标宋简体" w:cs="方正小标宋简体"/>
          <w:color w:val="auto"/>
          <w:sz w:val="44"/>
          <w:szCs w:val="44"/>
        </w:rPr>
        <w:t>发</w:t>
      </w:r>
      <w:bookmarkStart w:id="0" w:name="_GoBack"/>
      <w:bookmarkEnd w:id="0"/>
      <w:r>
        <w:rPr>
          <w:rStyle w:val="7"/>
          <w:rFonts w:hint="eastAsia" w:ascii="方正小标宋简体" w:hAnsi="方正小标宋简体" w:eastAsia="方正小标宋简体" w:cs="方正小标宋简体"/>
          <w:color w:val="auto"/>
          <w:sz w:val="44"/>
          <w:szCs w:val="44"/>
        </w:rPr>
        <w:t>展的</w:t>
      </w:r>
      <w:r>
        <w:rPr>
          <w:rStyle w:val="7"/>
          <w:rFonts w:hint="eastAsia" w:ascii="方正小标宋简体" w:hAnsi="方正小标宋简体" w:eastAsia="方正小标宋简体" w:cs="方正小标宋简体"/>
          <w:color w:val="auto"/>
          <w:sz w:val="44"/>
          <w:szCs w:val="44"/>
          <w:lang w:val="en-US" w:eastAsia="zh-CN"/>
        </w:rPr>
        <w:t>若干</w:t>
      </w:r>
      <w:r>
        <w:rPr>
          <w:rStyle w:val="7"/>
          <w:rFonts w:hint="eastAsia" w:ascii="方正小标宋简体" w:hAnsi="方正小标宋简体" w:eastAsia="方正小标宋简体" w:cs="方正小标宋简体"/>
          <w:color w:val="auto"/>
          <w:sz w:val="44"/>
          <w:szCs w:val="44"/>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color w:val="auto"/>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Style w:val="8"/>
          <w:rFonts w:hint="eastAsia" w:ascii="仿宋_GB2312" w:hAnsi="仿宋_GB2312" w:eastAsia="仿宋_GB2312" w:cs="仿宋_GB2312"/>
          <w:color w:val="auto"/>
        </w:rPr>
        <w:t>为</w:t>
      </w:r>
      <w:r>
        <w:rPr>
          <w:rStyle w:val="8"/>
          <w:rFonts w:hint="eastAsia" w:ascii="仿宋_GB2312" w:hAnsi="仿宋_GB2312" w:eastAsia="仿宋_GB2312" w:cs="仿宋_GB2312"/>
          <w:color w:val="auto"/>
          <w:lang w:val="en-US" w:eastAsia="zh-CN"/>
        </w:rPr>
        <w:t>加快推进我市钢铜铝产业集群高质量</w:t>
      </w:r>
      <w:r>
        <w:rPr>
          <w:rStyle w:val="8"/>
          <w:rFonts w:hint="eastAsia" w:ascii="仿宋_GB2312" w:hAnsi="仿宋_GB2312" w:eastAsia="仿宋_GB2312" w:cs="仿宋_GB2312"/>
          <w:color w:val="auto"/>
        </w:rPr>
        <w:t>发展，</w:t>
      </w:r>
      <w:r>
        <w:rPr>
          <w:rStyle w:val="8"/>
          <w:rFonts w:hint="eastAsia" w:ascii="仿宋_GB2312" w:hAnsi="仿宋_GB2312" w:eastAsia="仿宋_GB2312" w:cs="仿宋_GB2312"/>
          <w:color w:val="auto"/>
          <w:lang w:eastAsia="zh-CN"/>
        </w:rPr>
        <w:t>加快延链补链强链，</w:t>
      </w:r>
      <w:r>
        <w:rPr>
          <w:rStyle w:val="8"/>
          <w:rFonts w:hint="eastAsia" w:ascii="仿宋_GB2312" w:hAnsi="仿宋_GB2312" w:eastAsia="仿宋_GB2312" w:cs="仿宋_GB2312"/>
          <w:color w:val="auto"/>
          <w:lang w:val="en-US" w:eastAsia="zh-CN"/>
        </w:rPr>
        <w:t>打造</w:t>
      </w:r>
      <w:r>
        <w:rPr>
          <w:rStyle w:val="8"/>
          <w:rFonts w:hint="eastAsia" w:ascii="仿宋_GB2312" w:hAnsi="仿宋_GB2312" w:eastAsia="仿宋_GB2312" w:cs="仿宋_GB2312"/>
          <w:color w:val="auto"/>
          <w:lang w:val="en-US" w:eastAsia="zh-CN"/>
        </w:rPr>
        <w:t>三</w:t>
      </w:r>
      <w:r>
        <w:rPr>
          <w:rStyle w:val="8"/>
          <w:rFonts w:hint="eastAsia" w:ascii="仿宋_GB2312" w:hAnsi="仿宋_GB2312" w:eastAsia="仿宋_GB2312" w:cs="仿宋_GB2312"/>
          <w:color w:val="auto"/>
          <w:lang w:val="en-US" w:eastAsia="zh-CN"/>
        </w:rPr>
        <w:t>个</w:t>
      </w:r>
      <w:r>
        <w:rPr>
          <w:rStyle w:val="8"/>
          <w:rFonts w:hint="eastAsia" w:ascii="仿宋_GB2312" w:hAnsi="仿宋_GB2312" w:eastAsia="仿宋_GB2312" w:cs="仿宋_GB2312"/>
          <w:color w:val="auto"/>
        </w:rPr>
        <w:t>千亿级产业</w:t>
      </w:r>
      <w:r>
        <w:rPr>
          <w:rStyle w:val="8"/>
          <w:rFonts w:hint="eastAsia" w:ascii="仿宋_GB2312" w:hAnsi="仿宋_GB2312" w:eastAsia="仿宋_GB2312" w:cs="仿宋_GB2312"/>
          <w:color w:val="auto"/>
          <w:lang w:val="en-US" w:eastAsia="zh-CN"/>
        </w:rPr>
        <w:t>的</w:t>
      </w:r>
      <w:r>
        <w:rPr>
          <w:rStyle w:val="8"/>
          <w:rFonts w:hint="eastAsia" w:ascii="仿宋_GB2312" w:hAnsi="仿宋_GB2312" w:eastAsia="仿宋_GB2312" w:cs="仿宋_GB2312"/>
          <w:color w:val="auto"/>
        </w:rPr>
        <w:t>发展目标，依据</w:t>
      </w:r>
      <w:r>
        <w:rPr>
          <w:rStyle w:val="8"/>
          <w:rFonts w:hint="eastAsia" w:ascii="仿宋_GB2312" w:hAnsi="仿宋_GB2312" w:eastAsia="仿宋_GB2312" w:cs="仿宋_GB2312"/>
          <w:color w:val="auto"/>
          <w:lang w:eastAsia="zh-CN"/>
        </w:rPr>
        <w:t>《</w:t>
      </w:r>
      <w:r>
        <w:rPr>
          <w:rStyle w:val="8"/>
          <w:rFonts w:hint="eastAsia" w:ascii="仿宋_GB2312" w:hAnsi="仿宋_GB2312" w:eastAsia="仿宋_GB2312" w:cs="仿宋_GB2312"/>
          <w:color w:val="auto"/>
          <w:lang w:val="en-US" w:eastAsia="zh-CN"/>
        </w:rPr>
        <w:t>自治区关于推进工业振兴三年行动方案（2021-2023年）</w:t>
      </w:r>
      <w:r>
        <w:rPr>
          <w:rStyle w:val="8"/>
          <w:rFonts w:hint="eastAsia" w:ascii="仿宋_GB2312" w:hAnsi="仿宋_GB2312" w:eastAsia="仿宋_GB2312" w:cs="仿宋_GB2312"/>
          <w:color w:val="auto"/>
          <w:lang w:eastAsia="zh-CN"/>
        </w:rPr>
        <w:t>》（</w:t>
      </w:r>
      <w:r>
        <w:rPr>
          <w:rStyle w:val="8"/>
          <w:rFonts w:hint="eastAsia" w:ascii="仿宋_GB2312" w:hAnsi="仿宋_GB2312" w:eastAsia="仿宋_GB2312" w:cs="仿宋_GB2312"/>
          <w:color w:val="auto"/>
          <w:lang w:val="en-US" w:eastAsia="zh-CN"/>
        </w:rPr>
        <w:t>桂发〔2021〕3号）和《防城港市关于推进工业振兴三年行动方案（2021—2023年）》（</w:t>
      </w:r>
      <w:r>
        <w:rPr>
          <w:rStyle w:val="8"/>
          <w:rFonts w:hint="eastAsia" w:ascii="仿宋_GB2312" w:hAnsi="仿宋_GB2312" w:eastAsia="仿宋_GB2312" w:cs="仿宋_GB2312"/>
          <w:color w:val="auto"/>
          <w:lang w:eastAsia="zh-CN"/>
        </w:rPr>
        <w:t>防发〔2021〕3号）</w:t>
      </w:r>
      <w:r>
        <w:rPr>
          <w:rStyle w:val="8"/>
          <w:rFonts w:hint="eastAsia" w:ascii="仿宋_GB2312" w:hAnsi="仿宋_GB2312" w:eastAsia="仿宋_GB2312" w:cs="仿宋_GB2312"/>
          <w:color w:val="auto"/>
        </w:rPr>
        <w:t>文件精神，结合我市</w:t>
      </w:r>
      <w:r>
        <w:rPr>
          <w:rStyle w:val="8"/>
          <w:rFonts w:hint="eastAsia" w:ascii="仿宋_GB2312" w:hAnsi="仿宋_GB2312" w:eastAsia="仿宋_GB2312" w:cs="仿宋_GB2312"/>
          <w:color w:val="auto"/>
          <w:lang w:val="en-US" w:eastAsia="zh-CN"/>
        </w:rPr>
        <w:t>钢铜铝产业</w:t>
      </w:r>
      <w:r>
        <w:rPr>
          <w:rStyle w:val="8"/>
          <w:rFonts w:hint="eastAsia" w:ascii="仿宋_GB2312" w:hAnsi="仿宋_GB2312" w:eastAsia="仿宋_GB2312" w:cs="仿宋_GB2312"/>
          <w:color w:val="auto"/>
        </w:rPr>
        <w:t>的</w:t>
      </w:r>
      <w:r>
        <w:rPr>
          <w:rStyle w:val="8"/>
          <w:rFonts w:hint="eastAsia" w:ascii="仿宋_GB2312" w:hAnsi="仿宋_GB2312" w:eastAsia="仿宋_GB2312" w:cs="仿宋_GB2312"/>
          <w:color w:val="auto"/>
          <w:lang w:val="en-US" w:eastAsia="zh-CN"/>
        </w:rPr>
        <w:t>发展</w:t>
      </w:r>
      <w:r>
        <w:rPr>
          <w:rStyle w:val="8"/>
          <w:rFonts w:hint="eastAsia" w:ascii="仿宋_GB2312" w:hAnsi="仿宋_GB2312" w:eastAsia="仿宋_GB2312" w:cs="仿宋_GB2312"/>
          <w:color w:val="auto"/>
          <w:lang w:val="en-US" w:eastAsia="zh-CN"/>
        </w:rPr>
        <w:t>需</w:t>
      </w:r>
      <w:r>
        <w:rPr>
          <w:rStyle w:val="8"/>
          <w:rFonts w:hint="eastAsia" w:ascii="仿宋_GB2312" w:hAnsi="仿宋_GB2312" w:eastAsia="仿宋_GB2312" w:cs="仿宋_GB2312"/>
          <w:color w:val="auto"/>
        </w:rPr>
        <w:t>求，特制定本</w:t>
      </w:r>
      <w:r>
        <w:rPr>
          <w:rStyle w:val="8"/>
          <w:rFonts w:hint="eastAsia" w:ascii="仿宋_GB2312" w:hAnsi="仿宋_GB2312" w:eastAsia="仿宋_GB2312" w:cs="仿宋_GB2312"/>
          <w:color w:val="auto"/>
          <w:lang w:val="en-US" w:eastAsia="zh-CN"/>
        </w:rPr>
        <w:t>政策</w:t>
      </w:r>
      <w:r>
        <w:rPr>
          <w:rStyle w:val="8"/>
          <w:rFonts w:hint="eastAsia" w:ascii="仿宋_GB2312" w:hAnsi="仿宋_GB2312" w:eastAsia="仿宋_GB2312" w:cs="仿宋_GB2312"/>
          <w:color w:val="auto"/>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一、奖励对象和条件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（一）奖励对象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在防城港市注册并投资新建钢铜铝产业链项目的工业企业。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（二）奖励条件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企业承诺项目实施五年后</w:t>
      </w:r>
      <w:r>
        <w:rPr>
          <w:rFonts w:hint="eastAsia" w:ascii="仿宋_GB2312" w:hAnsi="仿宋_GB2312" w:eastAsia="仿宋_GB2312" w:cs="仿宋_GB2312"/>
          <w:color w:val="auto"/>
          <w:sz w:val="32"/>
          <w:szCs w:val="32"/>
          <w:lang w:val="en-US" w:eastAsia="zh-CN"/>
        </w:rPr>
        <w:t>固定资产投资</w:t>
      </w:r>
      <w:r>
        <w:rPr>
          <w:rFonts w:hint="eastAsia" w:ascii="仿宋_GB2312" w:hAnsi="仿宋_GB2312" w:eastAsia="仿宋_GB2312" w:cs="仿宋_GB2312"/>
          <w:color w:val="auto"/>
          <w:sz w:val="32"/>
          <w:szCs w:val="32"/>
          <w:lang w:val="en-US" w:eastAsia="zh-CN"/>
        </w:rPr>
        <w:t>完成</w:t>
      </w:r>
      <w:r>
        <w:rPr>
          <w:rFonts w:hint="eastAsia" w:ascii="仿宋_GB2312" w:hAnsi="仿宋_GB2312" w:eastAsia="仿宋_GB2312" w:cs="仿宋_GB2312"/>
          <w:color w:val="auto"/>
          <w:sz w:val="32"/>
          <w:szCs w:val="32"/>
          <w:lang w:val="en-US" w:eastAsia="zh-CN"/>
        </w:rPr>
        <w:t>100亿元及以上，或者项目</w:t>
      </w:r>
      <w:r>
        <w:rPr>
          <w:rFonts w:hint="eastAsia" w:ascii="仿宋_GB2312" w:hAnsi="仿宋_GB2312" w:eastAsia="仿宋_GB2312" w:cs="仿宋_GB2312"/>
          <w:color w:val="auto"/>
          <w:sz w:val="32"/>
          <w:szCs w:val="32"/>
          <w:lang w:val="en-US" w:eastAsia="zh-CN"/>
        </w:rPr>
        <w:t>按投资协议约定工期</w:t>
      </w:r>
      <w:r>
        <w:rPr>
          <w:rFonts w:hint="eastAsia" w:ascii="仿宋_GB2312" w:hAnsi="仿宋_GB2312" w:eastAsia="仿宋_GB2312" w:cs="仿宋_GB2312"/>
          <w:color w:val="auto"/>
          <w:sz w:val="32"/>
          <w:szCs w:val="32"/>
          <w:lang w:val="en-US" w:eastAsia="zh-CN"/>
        </w:rPr>
        <w:t>投产后年产值达100亿元及以上，满足以上两个条件之一即可申请</w:t>
      </w:r>
      <w:r>
        <w:rPr>
          <w:rFonts w:hint="eastAsia" w:ascii="仿宋_GB2312" w:hAnsi="仿宋_GB2312" w:eastAsia="仿宋_GB2312" w:cs="仿宋_GB2312"/>
          <w:color w:val="auto"/>
          <w:kern w:val="1"/>
          <w:sz w:val="32"/>
          <w:szCs w:val="32"/>
          <w:lang w:val="en-US" w:eastAsia="zh-CN"/>
        </w:rPr>
        <w:t>享受本政策所支持的</w:t>
      </w:r>
      <w:r>
        <w:rPr>
          <w:rFonts w:hint="eastAsia" w:ascii="仿宋_GB2312" w:hAnsi="仿宋_GB2312" w:eastAsia="仿宋_GB2312" w:cs="仿宋_GB2312"/>
          <w:color w:val="auto"/>
          <w:kern w:val="1"/>
          <w:sz w:val="32"/>
          <w:szCs w:val="32"/>
          <w:lang w:eastAsia="zh-CN"/>
        </w:rPr>
        <w:t>钢</w:t>
      </w:r>
      <w:r>
        <w:rPr>
          <w:rFonts w:hint="eastAsia" w:ascii="仿宋_GB2312" w:hAnsi="仿宋_GB2312" w:eastAsia="仿宋_GB2312" w:cs="仿宋_GB2312"/>
          <w:color w:val="auto"/>
          <w:kern w:val="1"/>
          <w:sz w:val="32"/>
          <w:szCs w:val="32"/>
          <w:lang w:val="en-US" w:eastAsia="zh-CN"/>
        </w:rPr>
        <w:t>铜铝</w:t>
      </w:r>
      <w:r>
        <w:rPr>
          <w:rFonts w:hint="eastAsia" w:ascii="仿宋_GB2312" w:hAnsi="仿宋_GB2312" w:eastAsia="仿宋_GB2312" w:cs="仿宋_GB2312"/>
          <w:color w:val="auto"/>
          <w:kern w:val="1"/>
          <w:sz w:val="32"/>
          <w:szCs w:val="32"/>
        </w:rPr>
        <w:t>产业</w:t>
      </w:r>
      <w:r>
        <w:rPr>
          <w:rStyle w:val="8"/>
          <w:rFonts w:hint="eastAsia" w:ascii="仿宋_GB2312" w:hAnsi="仿宋_GB2312" w:eastAsia="仿宋_GB2312" w:cs="仿宋_GB2312"/>
          <w:color w:val="auto"/>
          <w:lang w:val="en-US" w:eastAsia="zh-CN"/>
        </w:rPr>
        <w:t>集群高质量发展</w:t>
      </w:r>
      <w:r>
        <w:rPr>
          <w:rFonts w:hint="eastAsia" w:ascii="仿宋_GB2312" w:hAnsi="仿宋_GB2312" w:eastAsia="仿宋_GB2312" w:cs="仿宋_GB2312"/>
          <w:color w:val="auto"/>
          <w:kern w:val="1"/>
          <w:sz w:val="32"/>
          <w:szCs w:val="32"/>
        </w:rPr>
        <w:t>奖励资金</w:t>
      </w:r>
      <w:r>
        <w:rPr>
          <w:rFonts w:hint="eastAsia" w:ascii="仿宋_GB2312" w:hAnsi="仿宋_GB2312" w:eastAsia="仿宋_GB2312" w:cs="仿宋_GB2312"/>
          <w:color w:val="auto"/>
          <w:kern w:val="1"/>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二、奖励标准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auto"/>
          <w:kern w:val="1"/>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对在本政策有效期内符合条件的新建投资钢铜铝产业链项目的工业企业，</w:t>
      </w:r>
      <w:r>
        <w:rPr>
          <w:rFonts w:hint="eastAsia" w:ascii="仿宋_GB2312" w:hAnsi="仿宋_GB2312" w:eastAsia="仿宋_GB2312" w:cs="仿宋_GB2312"/>
          <w:color w:val="auto"/>
          <w:sz w:val="32"/>
          <w:szCs w:val="32"/>
          <w:lang w:val="en-US" w:eastAsia="zh-CN"/>
        </w:rPr>
        <w:t>1000亩以下的奖励960万元，1000亩以上的奖励1800万元</w:t>
      </w:r>
      <w:r>
        <w:rPr>
          <w:rFonts w:hint="eastAsia" w:ascii="仿宋_GB2312" w:hAnsi="仿宋" w:eastAsia="仿宋_GB2312" w:cs="Times New Roman"/>
          <w:color w:val="auto"/>
          <w:kern w:val="1"/>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olor w:val="auto"/>
          <w:sz w:val="32"/>
          <w:szCs w:val="32"/>
          <w:lang w:val="en-US" w:eastAsia="zh-CN"/>
        </w:rPr>
      </w:pPr>
      <w:r>
        <w:rPr>
          <w:rFonts w:hint="eastAsia" w:ascii="黑体" w:hAnsi="黑体" w:eastAsia="黑体" w:cs="黑体"/>
          <w:b w:val="0"/>
          <w:bCs w:val="0"/>
          <w:i w:val="0"/>
          <w:iCs w:val="0"/>
          <w:color w:val="auto"/>
          <w:sz w:val="32"/>
          <w:szCs w:val="32"/>
          <w:lang w:val="en-US" w:eastAsia="zh-CN"/>
        </w:rPr>
        <w:t>三、申报程序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b w:val="0"/>
          <w:bCs w:val="0"/>
          <w:i w:val="0"/>
          <w:iCs w:val="0"/>
          <w:color w:val="auto"/>
          <w:sz w:val="32"/>
          <w:szCs w:val="32"/>
        </w:rPr>
      </w:pPr>
      <w:r>
        <w:rPr>
          <w:rFonts w:ascii="仿宋_GB2312" w:hAnsi="仿宋_GB2312" w:eastAsia="仿宋_GB2312" w:cs="仿宋_GB2312"/>
          <w:b w:val="0"/>
          <w:bCs w:val="0"/>
          <w:i w:val="0"/>
          <w:iCs w:val="0"/>
          <w:color w:val="auto"/>
          <w:sz w:val="32"/>
          <w:szCs w:val="32"/>
        </w:rPr>
        <w:t>（</w:t>
      </w:r>
      <w:r>
        <w:rPr>
          <w:rFonts w:hint="eastAsia" w:ascii="仿宋_GB2312" w:hAnsi="仿宋_GB2312" w:eastAsia="仿宋_GB2312" w:cs="仿宋_GB2312"/>
          <w:b w:val="0"/>
          <w:bCs w:val="0"/>
          <w:i w:val="0"/>
          <w:iCs w:val="0"/>
          <w:color w:val="auto"/>
          <w:sz w:val="32"/>
          <w:szCs w:val="32"/>
          <w:lang w:val="en-US" w:eastAsia="zh-CN"/>
        </w:rPr>
        <w:t>一</w:t>
      </w:r>
      <w:r>
        <w:rPr>
          <w:rFonts w:ascii="仿宋_GB2312" w:hAnsi="仿宋_GB2312" w:eastAsia="仿宋_GB2312" w:cs="仿宋_GB2312"/>
          <w:b w:val="0"/>
          <w:bCs w:val="0"/>
          <w:i w:val="0"/>
          <w:iCs w:val="0"/>
          <w:color w:val="auto"/>
          <w:sz w:val="32"/>
          <w:szCs w:val="32"/>
        </w:rPr>
        <w:t>）</w:t>
      </w:r>
      <w:r>
        <w:rPr>
          <w:rFonts w:hint="eastAsia" w:ascii="仿宋_GB2312" w:hAnsi="仿宋_GB2312" w:eastAsia="仿宋_GB2312" w:cs="仿宋_GB2312"/>
          <w:b w:val="0"/>
          <w:bCs w:val="0"/>
          <w:i w:val="0"/>
          <w:iCs w:val="0"/>
          <w:color w:val="auto"/>
          <w:sz w:val="32"/>
          <w:szCs w:val="32"/>
          <w:lang w:val="en-US" w:eastAsia="zh-CN"/>
        </w:rPr>
        <w:t>项目业主</w:t>
      </w:r>
      <w:r>
        <w:rPr>
          <w:rFonts w:hint="eastAsia" w:ascii="仿宋_GB2312" w:hAnsi="仿宋_GB2312" w:eastAsia="仿宋_GB2312" w:cs="仿宋_GB2312"/>
          <w:b w:val="0"/>
          <w:bCs w:val="0"/>
          <w:i w:val="0"/>
          <w:iCs w:val="0"/>
          <w:color w:val="auto"/>
          <w:sz w:val="32"/>
          <w:szCs w:val="32"/>
          <w:lang w:val="en-US" w:eastAsia="zh-CN"/>
        </w:rPr>
        <w:t>通过招拍挂程序取得合法用地，并完成土地出让金的缴纳，进场施工30天后可申请。</w:t>
      </w:r>
      <w:r>
        <w:rPr>
          <w:rFonts w:ascii="仿宋_GB2312" w:hAnsi="仿宋_GB2312" w:eastAsia="仿宋_GB2312" w:cs="仿宋_GB2312"/>
          <w:b w:val="0"/>
          <w:bCs w:val="0"/>
          <w:i w:val="0"/>
          <w:iCs w:val="0"/>
          <w:color w:val="auto"/>
          <w:sz w:val="32"/>
          <w:szCs w:val="32"/>
        </w:rPr>
        <w:br w:type="textWrapping"/>
      </w:r>
      <w:r>
        <w:rPr>
          <w:rFonts w:hint="eastAsia" w:ascii="仿宋_GB2312" w:hAnsi="仿宋_GB2312" w:eastAsia="仿宋_GB2312" w:cs="仿宋_GB2312"/>
          <w:b w:val="0"/>
          <w:bCs w:val="0"/>
          <w:i w:val="0"/>
          <w:iCs w:val="0"/>
          <w:color w:val="auto"/>
          <w:sz w:val="32"/>
          <w:szCs w:val="32"/>
          <w:lang w:val="en-US" w:eastAsia="zh-CN"/>
        </w:rPr>
        <w:t xml:space="preserve">    </w:t>
      </w:r>
      <w:r>
        <w:rPr>
          <w:rFonts w:ascii="仿宋_GB2312" w:hAnsi="仿宋_GB2312" w:eastAsia="仿宋_GB2312" w:cs="仿宋_GB2312"/>
          <w:b w:val="0"/>
          <w:bCs w:val="0"/>
          <w:i w:val="0"/>
          <w:iCs w:val="0"/>
          <w:color w:val="auto"/>
          <w:sz w:val="32"/>
          <w:szCs w:val="32"/>
        </w:rPr>
        <w:t>（二）企业向市工业和信息化局提出申请，并按要求提交相关申报纸质材料。市工业和信息化局会同</w:t>
      </w:r>
      <w:r>
        <w:rPr>
          <w:rFonts w:hint="eastAsia" w:ascii="仿宋_GB2312" w:hAnsi="仿宋_GB2312" w:eastAsia="仿宋_GB2312" w:cs="仿宋_GB2312"/>
          <w:b w:val="0"/>
          <w:bCs w:val="0"/>
          <w:i w:val="0"/>
          <w:iCs w:val="0"/>
          <w:color w:val="auto"/>
          <w:sz w:val="32"/>
          <w:szCs w:val="32"/>
          <w:lang w:val="en-US" w:eastAsia="zh-CN"/>
        </w:rPr>
        <w:t>市发展和改革委、市财政局</w:t>
      </w:r>
      <w:r>
        <w:rPr>
          <w:rFonts w:hint="eastAsia" w:ascii="仿宋_GB2312" w:hAnsi="仿宋_GB2312" w:eastAsia="仿宋_GB2312" w:cs="仿宋_GB2312"/>
          <w:b w:val="0"/>
          <w:bCs w:val="0"/>
          <w:i w:val="0"/>
          <w:iCs w:val="0"/>
          <w:color w:val="auto"/>
          <w:sz w:val="32"/>
          <w:szCs w:val="32"/>
          <w:lang w:val="en-US" w:eastAsia="zh-CN"/>
        </w:rPr>
        <w:t>等</w:t>
      </w:r>
      <w:r>
        <w:rPr>
          <w:rFonts w:ascii="仿宋_GB2312" w:hAnsi="仿宋_GB2312" w:eastAsia="仿宋_GB2312" w:cs="仿宋_GB2312"/>
          <w:b w:val="0"/>
          <w:bCs w:val="0"/>
          <w:i w:val="0"/>
          <w:iCs w:val="0"/>
          <w:color w:val="auto"/>
          <w:sz w:val="32"/>
          <w:szCs w:val="32"/>
        </w:rPr>
        <w:t>相关部门对申报材料</w:t>
      </w:r>
      <w:r>
        <w:rPr>
          <w:rFonts w:ascii="仿宋_GB2312" w:hAnsi="仿宋_GB2312" w:eastAsia="仿宋_GB2312" w:cs="仿宋_GB2312"/>
          <w:b w:val="0"/>
          <w:bCs w:val="0"/>
          <w:i w:val="0"/>
          <w:iCs w:val="0"/>
          <w:color w:val="auto"/>
          <w:sz w:val="32"/>
          <w:szCs w:val="32"/>
        </w:rPr>
        <w:t>审核</w:t>
      </w:r>
      <w:r>
        <w:rPr>
          <w:rFonts w:hint="eastAsia" w:ascii="仿宋_GB2312" w:hAnsi="仿宋_GB2312" w:eastAsia="仿宋_GB2312" w:cs="仿宋_GB2312"/>
          <w:b w:val="0"/>
          <w:bCs w:val="0"/>
          <w:i w:val="0"/>
          <w:iCs w:val="0"/>
          <w:color w:val="auto"/>
          <w:sz w:val="32"/>
          <w:szCs w:val="32"/>
          <w:lang w:eastAsia="zh-CN"/>
        </w:rPr>
        <w:t>通过后</w:t>
      </w:r>
      <w:r>
        <w:rPr>
          <w:rFonts w:ascii="仿宋_GB2312" w:hAnsi="仿宋_GB2312" w:eastAsia="仿宋_GB2312" w:cs="仿宋_GB2312"/>
          <w:b w:val="0"/>
          <w:bCs w:val="0"/>
          <w:i w:val="0"/>
          <w:iCs w:val="0"/>
          <w:color w:val="auto"/>
          <w:sz w:val="32"/>
          <w:szCs w:val="32"/>
        </w:rPr>
        <w:t>，由市财政局根据核定情况将奖励资金拨付市工业和信息化局，再由市工业和信息化局兑现给企业。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olor w:val="auto"/>
          <w:sz w:val="32"/>
          <w:szCs w:val="32"/>
          <w:lang w:eastAsia="zh-CN"/>
        </w:rPr>
      </w:pPr>
      <w:r>
        <w:rPr>
          <w:rFonts w:hint="eastAsia" w:ascii="黑体" w:hAnsi="黑体" w:eastAsia="黑体" w:cs="黑体"/>
          <w:b w:val="0"/>
          <w:bCs w:val="0"/>
          <w:i w:val="0"/>
          <w:iCs w:val="0"/>
          <w:color w:val="auto"/>
          <w:sz w:val="32"/>
          <w:szCs w:val="32"/>
          <w:lang w:val="en-US" w:eastAsia="zh-CN"/>
        </w:rPr>
        <w:t>四、其他事项</w:t>
      </w:r>
      <w:r>
        <w:rPr>
          <w:rFonts w:ascii="仿宋_GB2312" w:hAnsi="仿宋_GB2312" w:eastAsia="仿宋_GB2312" w:cs="仿宋_GB2312"/>
          <w:b w:val="0"/>
          <w:bCs w:val="0"/>
          <w:i w:val="0"/>
          <w:iCs w:val="0"/>
          <w:color w:val="auto"/>
          <w:sz w:val="32"/>
          <w:szCs w:val="32"/>
        </w:rPr>
        <w:br w:type="textWrapping"/>
      </w:r>
      <w:r>
        <w:rPr>
          <w:rFonts w:hint="eastAsia" w:ascii="仿宋_GB2312" w:hAnsi="仿宋_GB2312" w:eastAsia="仿宋_GB2312" w:cs="仿宋_GB2312"/>
          <w:b w:val="0"/>
          <w:bCs w:val="0"/>
          <w:i w:val="0"/>
          <w:iCs w:val="0"/>
          <w:color w:val="auto"/>
          <w:sz w:val="32"/>
          <w:szCs w:val="32"/>
          <w:lang w:val="en-US" w:eastAsia="zh-CN"/>
        </w:rPr>
        <w:t xml:space="preserve">    </w:t>
      </w:r>
      <w:r>
        <w:rPr>
          <w:rFonts w:ascii="仿宋_GB2312" w:hAnsi="仿宋_GB2312" w:eastAsia="仿宋_GB2312" w:cs="仿宋_GB2312"/>
          <w:b w:val="0"/>
          <w:bCs w:val="0"/>
          <w:i w:val="0"/>
          <w:iCs w:val="0"/>
          <w:color w:val="auto"/>
          <w:sz w:val="32"/>
          <w:szCs w:val="32"/>
        </w:rPr>
        <w:t>（</w:t>
      </w:r>
      <w:r>
        <w:rPr>
          <w:rFonts w:hint="eastAsia" w:ascii="仿宋_GB2312" w:hAnsi="仿宋_GB2312" w:eastAsia="仿宋_GB2312" w:cs="仿宋_GB2312"/>
          <w:b w:val="0"/>
          <w:bCs w:val="0"/>
          <w:i w:val="0"/>
          <w:iCs w:val="0"/>
          <w:color w:val="auto"/>
          <w:sz w:val="32"/>
          <w:szCs w:val="32"/>
          <w:lang w:eastAsia="zh-CN"/>
        </w:rPr>
        <w:t>一</w:t>
      </w:r>
      <w:r>
        <w:rPr>
          <w:rFonts w:ascii="仿宋_GB2312" w:hAnsi="仿宋_GB2312" w:eastAsia="仿宋_GB2312" w:cs="仿宋_GB2312"/>
          <w:b w:val="0"/>
          <w:bCs w:val="0"/>
          <w:i w:val="0"/>
          <w:iCs w:val="0"/>
          <w:color w:val="auto"/>
          <w:sz w:val="32"/>
          <w:szCs w:val="32"/>
        </w:rPr>
        <w:t>）本措施实施后，企业既符合本措施又符合本市其他政策的，按</w:t>
      </w:r>
      <w:r>
        <w:rPr>
          <w:rFonts w:hint="eastAsia" w:ascii="TimesNewRomanPSMT" w:hAnsi="TimesNewRomanPSMT" w:eastAsia="SimSun" w:cs="TimesNewRomanPSMT"/>
          <w:b w:val="0"/>
          <w:bCs w:val="0"/>
          <w:i w:val="0"/>
          <w:iCs w:val="0"/>
          <w:color w:val="auto"/>
          <w:sz w:val="32"/>
          <w:szCs w:val="32"/>
          <w:lang w:eastAsia="zh-CN"/>
        </w:rPr>
        <w:t>“</w:t>
      </w:r>
      <w:r>
        <w:rPr>
          <w:rFonts w:ascii="仿宋_GB2312" w:hAnsi="仿宋_GB2312" w:eastAsia="仿宋_GB2312" w:cs="仿宋_GB2312"/>
          <w:b w:val="0"/>
          <w:bCs w:val="0"/>
          <w:i w:val="0"/>
          <w:iCs w:val="0"/>
          <w:color w:val="auto"/>
          <w:sz w:val="32"/>
          <w:szCs w:val="32"/>
        </w:rPr>
        <w:t>就高不就低、不重复享受</w:t>
      </w:r>
      <w:r>
        <w:rPr>
          <w:rFonts w:hint="eastAsia" w:ascii="TimesNewRomanPSMT" w:hAnsi="TimesNewRomanPSMT" w:eastAsia="SimSun" w:cs="TimesNewRomanPSMT"/>
          <w:b w:val="0"/>
          <w:bCs w:val="0"/>
          <w:i w:val="0"/>
          <w:iCs w:val="0"/>
          <w:color w:val="auto"/>
          <w:sz w:val="32"/>
          <w:szCs w:val="32"/>
          <w:lang w:eastAsia="zh-CN"/>
        </w:rPr>
        <w:t>”</w:t>
      </w:r>
      <w:r>
        <w:rPr>
          <w:rFonts w:ascii="仿宋_GB2312" w:hAnsi="仿宋_GB2312" w:eastAsia="仿宋_GB2312" w:cs="仿宋_GB2312"/>
          <w:b w:val="0"/>
          <w:bCs w:val="0"/>
          <w:i w:val="0"/>
          <w:iCs w:val="0"/>
          <w:color w:val="auto"/>
          <w:sz w:val="32"/>
          <w:szCs w:val="32"/>
        </w:rPr>
        <w:t>的原则执行。如国家、自治区出台优惠扶持力度更大的政策和规定，以国家和自治区的政策为准，本措施自行废止</w:t>
      </w:r>
      <w:r>
        <w:rPr>
          <w:rFonts w:hint="eastAsia" w:ascii="仿宋_GB2312" w:hAnsi="仿宋_GB2312" w:eastAsia="仿宋_GB2312" w:cs="仿宋_GB2312"/>
          <w:b w:val="0"/>
          <w:bCs w:val="0"/>
          <w:i w:val="0"/>
          <w:i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val="0"/>
          <w:bCs w:val="0"/>
          <w:i w:val="0"/>
          <w:iCs w:val="0"/>
          <w:color w:val="auto"/>
          <w:sz w:val="32"/>
          <w:szCs w:val="32"/>
          <w:lang w:eastAsia="zh-CN"/>
        </w:rPr>
        <w:t>（二）根据企业与防城港市签订的</w:t>
      </w:r>
      <w:r>
        <w:rPr>
          <w:rFonts w:hint="eastAsia" w:ascii="仿宋_GB2312" w:hAnsi="仿宋_GB2312" w:eastAsia="仿宋_GB2312" w:cs="仿宋_GB2312"/>
          <w:color w:val="auto"/>
          <w:sz w:val="32"/>
          <w:szCs w:val="32"/>
          <w:lang w:val="en-US" w:eastAsia="zh-CN"/>
        </w:rPr>
        <w:t>钢铜铝产业链项目投资</w:t>
      </w:r>
      <w:r>
        <w:rPr>
          <w:rFonts w:hint="eastAsia" w:ascii="仿宋_GB2312" w:hAnsi="仿宋_GB2312" w:eastAsia="仿宋_GB2312" w:cs="仿宋_GB2312"/>
          <w:b w:val="0"/>
          <w:bCs w:val="0"/>
          <w:i w:val="0"/>
          <w:iCs w:val="0"/>
          <w:color w:val="auto"/>
          <w:sz w:val="32"/>
          <w:szCs w:val="32"/>
          <w:lang w:eastAsia="zh-CN"/>
        </w:rPr>
        <w:t>协议约定</w:t>
      </w:r>
      <w:r>
        <w:rPr>
          <w:rFonts w:hint="eastAsia" w:ascii="仿宋_GB2312" w:hAnsi="仿宋_GB2312" w:eastAsia="仿宋_GB2312" w:cs="仿宋_GB2312"/>
          <w:b w:val="0"/>
          <w:bCs w:val="0"/>
          <w:i w:val="0"/>
          <w:iCs w:val="0"/>
          <w:color w:val="auto"/>
          <w:sz w:val="32"/>
          <w:szCs w:val="32"/>
          <w:lang w:eastAsia="zh-CN"/>
        </w:rPr>
        <w:t>的条款</w:t>
      </w:r>
      <w:r>
        <w:rPr>
          <w:rFonts w:hint="eastAsia" w:ascii="仿宋_GB2312" w:hAnsi="仿宋_GB2312" w:eastAsia="仿宋_GB2312" w:cs="仿宋_GB2312"/>
          <w:b w:val="0"/>
          <w:bCs w:val="0"/>
          <w:i w:val="0"/>
          <w:iCs w:val="0"/>
          <w:color w:val="auto"/>
          <w:sz w:val="32"/>
          <w:szCs w:val="32"/>
          <w:lang w:eastAsia="zh-CN"/>
        </w:rPr>
        <w:t>，</w:t>
      </w:r>
      <w:r>
        <w:rPr>
          <w:rFonts w:hint="eastAsia" w:ascii="仿宋_GB2312" w:hAnsi="仿宋_GB2312" w:eastAsia="仿宋_GB2312" w:cs="仿宋_GB2312"/>
          <w:b w:val="0"/>
          <w:bCs w:val="0"/>
          <w:i w:val="0"/>
          <w:iCs w:val="0"/>
          <w:color w:val="auto"/>
          <w:sz w:val="32"/>
          <w:szCs w:val="32"/>
          <w:lang w:eastAsia="zh-CN"/>
        </w:rPr>
        <w:t>如果</w:t>
      </w:r>
      <w:r>
        <w:rPr>
          <w:rFonts w:hint="eastAsia" w:ascii="仿宋_GB2312" w:hAnsi="仿宋_GB2312" w:eastAsia="仿宋_GB2312" w:cs="仿宋_GB2312"/>
          <w:b w:val="0"/>
          <w:bCs w:val="0"/>
          <w:i w:val="0"/>
          <w:iCs w:val="0"/>
          <w:color w:val="auto"/>
          <w:sz w:val="32"/>
          <w:szCs w:val="32"/>
          <w:lang w:eastAsia="zh-CN"/>
        </w:rPr>
        <w:t>所投资项目未能达到本政策文件第一点所要求的条件，</w:t>
      </w:r>
      <w:r>
        <w:rPr>
          <w:rFonts w:hint="eastAsia" w:ascii="仿宋_GB2312" w:hAnsi="仿宋_GB2312" w:eastAsia="仿宋_GB2312" w:cs="仿宋_GB2312"/>
          <w:b w:val="0"/>
          <w:bCs w:val="0"/>
          <w:i w:val="0"/>
          <w:iCs w:val="0"/>
          <w:color w:val="auto"/>
          <w:sz w:val="32"/>
          <w:szCs w:val="32"/>
          <w:lang w:eastAsia="zh-CN"/>
        </w:rPr>
        <w:t>应在投资协议约定的总工期竣工后第二年内</w:t>
      </w:r>
      <w:r>
        <w:rPr>
          <w:rFonts w:hint="eastAsia" w:ascii="仿宋_GB2312" w:hAnsi="仿宋_GB2312" w:eastAsia="仿宋_GB2312" w:cs="仿宋_GB2312"/>
          <w:b w:val="0"/>
          <w:bCs w:val="0"/>
          <w:i w:val="0"/>
          <w:iCs w:val="0"/>
          <w:color w:val="auto"/>
          <w:sz w:val="32"/>
          <w:szCs w:val="32"/>
          <w:lang w:eastAsia="zh-CN"/>
        </w:rPr>
        <w:t>将所奖励的资金</w:t>
      </w:r>
      <w:r>
        <w:rPr>
          <w:rFonts w:hint="eastAsia" w:ascii="仿宋_GB2312" w:hAnsi="仿宋_GB2312" w:eastAsia="仿宋_GB2312" w:cs="仿宋_GB2312"/>
          <w:b w:val="0"/>
          <w:bCs w:val="0"/>
          <w:i w:val="0"/>
          <w:iCs w:val="0"/>
          <w:color w:val="auto"/>
          <w:sz w:val="32"/>
          <w:szCs w:val="32"/>
          <w:lang w:val="en-US" w:eastAsia="zh-CN"/>
        </w:rPr>
        <w:t>100%退</w:t>
      </w:r>
      <w:r>
        <w:rPr>
          <w:rFonts w:hint="eastAsia" w:ascii="仿宋_GB2312" w:hAnsi="仿宋_GB2312" w:eastAsia="仿宋_GB2312" w:cs="仿宋_GB2312"/>
          <w:b w:val="0"/>
          <w:bCs w:val="0"/>
          <w:i w:val="0"/>
          <w:iCs w:val="0"/>
          <w:color w:val="auto"/>
          <w:sz w:val="32"/>
          <w:szCs w:val="32"/>
          <w:lang w:eastAsia="zh-CN"/>
        </w:rPr>
        <w:t>还给防城港市人民政府。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olor w:val="auto"/>
          <w:sz w:val="32"/>
          <w:szCs w:val="32"/>
          <w:lang w:eastAsia="zh-CN"/>
        </w:rPr>
      </w:pPr>
      <w:r>
        <w:rPr>
          <w:rFonts w:hint="eastAsia" w:ascii="仿宋_GB2312" w:hAnsi="仿宋_GB2312" w:eastAsia="仿宋_GB2312" w:cs="仿宋_GB2312"/>
          <w:b w:val="0"/>
          <w:bCs w:val="0"/>
          <w:i w:val="0"/>
          <w:iCs w:val="0"/>
          <w:color w:val="auto"/>
          <w:sz w:val="32"/>
          <w:szCs w:val="32"/>
          <w:lang w:eastAsia="zh-CN"/>
        </w:rPr>
        <w:t>（三）本政策措施由市工业和信息化局会同有关单位解析。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color w:val="auto"/>
          <w:kern w:val="1"/>
          <w:sz w:val="32"/>
          <w:szCs w:val="32"/>
          <w:shd w:val="clear" w:color="auto" w:fill="FFFFFF"/>
          <w:lang w:val="en-US" w:eastAsia="zh-CN"/>
        </w:rPr>
      </w:pPr>
      <w:r>
        <w:rPr>
          <w:rFonts w:hint="eastAsia" w:ascii="仿宋_GB2312" w:hAnsi="仿宋_GB2312" w:eastAsia="仿宋_GB2312" w:cs="仿宋_GB2312"/>
          <w:b w:val="0"/>
          <w:bCs w:val="0"/>
          <w:i w:val="0"/>
          <w:iCs w:val="0"/>
          <w:color w:val="auto"/>
          <w:sz w:val="32"/>
          <w:szCs w:val="32"/>
          <w:lang w:eastAsia="zh-CN"/>
        </w:rPr>
        <w:t>本措施执行期限为自印发之日起至2024年</w:t>
      </w:r>
      <w:r>
        <w:rPr>
          <w:rFonts w:hint="eastAsia" w:ascii="仿宋_GB2312" w:hAnsi="仿宋_GB2312" w:eastAsia="仿宋_GB2312" w:cs="仿宋_GB2312"/>
          <w:b w:val="0"/>
          <w:bCs w:val="0"/>
          <w:i w:val="0"/>
          <w:iCs w:val="0"/>
          <w:color w:val="auto"/>
          <w:sz w:val="32"/>
          <w:szCs w:val="32"/>
          <w:lang w:val="en-US" w:eastAsia="zh-CN"/>
        </w:rPr>
        <w:t>7</w:t>
      </w:r>
      <w:r>
        <w:rPr>
          <w:rFonts w:hint="eastAsia" w:ascii="仿宋_GB2312" w:hAnsi="仿宋_GB2312" w:eastAsia="仿宋_GB2312" w:cs="仿宋_GB2312"/>
          <w:b w:val="0"/>
          <w:bCs w:val="0"/>
          <w:i w:val="0"/>
          <w:iCs w:val="0"/>
          <w:color w:val="auto"/>
          <w:sz w:val="32"/>
          <w:szCs w:val="32"/>
          <w:lang w:eastAsia="zh-CN"/>
        </w:rPr>
        <w:t>月</w:t>
      </w:r>
      <w:r>
        <w:rPr>
          <w:rFonts w:hint="eastAsia" w:ascii="仿宋_GB2312" w:hAnsi="仿宋_GB2312" w:eastAsia="仿宋_GB2312" w:cs="仿宋_GB2312"/>
          <w:b w:val="0"/>
          <w:bCs w:val="0"/>
          <w:i w:val="0"/>
          <w:iCs w:val="0"/>
          <w:color w:val="auto"/>
          <w:sz w:val="32"/>
          <w:szCs w:val="32"/>
          <w:lang w:val="en-US" w:eastAsia="zh-CN"/>
        </w:rPr>
        <w:t>31</w:t>
      </w:r>
      <w:r>
        <w:rPr>
          <w:rFonts w:hint="eastAsia" w:ascii="仿宋_GB2312" w:hAnsi="仿宋_GB2312" w:eastAsia="仿宋_GB2312" w:cs="仿宋_GB2312"/>
          <w:b w:val="0"/>
          <w:bCs w:val="0"/>
          <w:i w:val="0"/>
          <w:iCs w:val="0"/>
          <w:color w:val="auto"/>
          <w:sz w:val="32"/>
          <w:szCs w:val="32"/>
          <w:lang w:eastAsia="zh-CN"/>
        </w:rPr>
        <w:t>日</w:t>
      </w:r>
      <w:r>
        <w:rPr>
          <w:rFonts w:hint="eastAsia" w:ascii="仿宋_GB2312" w:hAnsi="仿宋_GB2312" w:eastAsia="仿宋_GB2312" w:cs="仿宋_GB2312"/>
          <w:b w:val="0"/>
          <w:bCs w:val="0"/>
          <w:i w:val="0"/>
          <w:iCs w:val="0"/>
          <w:color w:val="auto"/>
          <w:sz w:val="32"/>
          <w:szCs w:val="32"/>
          <w:lang w:eastAsia="zh-CN"/>
        </w:rPr>
        <w:t>，执行过程中,如遇上级相关文件调整或实际工作需要,将及时予以修订并公布，执行期到期后可根据实际情况适当延长执行期限或根据实际情况进行修订</w:t>
      </w:r>
      <w:r>
        <w:rPr>
          <w:rFonts w:hint="eastAsia" w:ascii="仿宋_GB2312" w:hAnsi="仿宋_GB2312" w:eastAsia="仿宋_GB2312" w:cs="仿宋_GB2312"/>
          <w:b w:val="0"/>
          <w:bCs w:val="0"/>
          <w:i w:val="0"/>
          <w:iCs w:val="0"/>
          <w:color w:val="auto"/>
          <w:sz w:val="32"/>
          <w:szCs w:val="32"/>
          <w:lang w:eastAsia="zh-CN"/>
        </w:rPr>
        <w:t>再另行公布</w:t>
      </w:r>
      <w:r>
        <w:rPr>
          <w:rFonts w:hint="eastAsia" w:ascii="仿宋_GB2312" w:hAnsi="仿宋_GB2312" w:eastAsia="仿宋_GB2312" w:cs="仿宋_GB2312"/>
          <w:b w:val="0"/>
          <w:bCs w:val="0"/>
          <w:i w:val="0"/>
          <w:iCs w:val="0"/>
          <w:color w:val="auto"/>
          <w:sz w:val="32"/>
          <w:szCs w:val="32"/>
          <w:lang w:eastAsia="zh-CN"/>
        </w:rPr>
        <w:t>。</w:t>
      </w:r>
    </w:p>
    <w:sectPr>
      <w:footerReference r:id="rId3" w:type="default"/>
      <w:pgSz w:w="11906" w:h="16838"/>
      <w:pgMar w:top="2098" w:right="1474"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ZXBSJW--GB1-0">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TimesNewRomanPSMT">
    <w:altName w:val="DejaVu San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imSun">
    <w:panose1 w:val="02010600030101010101"/>
    <w:charset w:val="86"/>
    <w:family w:val="auto"/>
    <w:pitch w:val="default"/>
    <w:sig w:usb0="00000003" w:usb1="288F00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YjI2ZGE5MDY4M2EyYjkwYjU3MTIyNThjZTQyN2QifQ=="/>
  </w:docVars>
  <w:rsids>
    <w:rsidRoot w:val="43E66FB8"/>
    <w:rsid w:val="023F748F"/>
    <w:rsid w:val="02F3680C"/>
    <w:rsid w:val="035F1D41"/>
    <w:rsid w:val="039D7CD9"/>
    <w:rsid w:val="03DA65E4"/>
    <w:rsid w:val="052D4D13"/>
    <w:rsid w:val="056D4E6D"/>
    <w:rsid w:val="06086B78"/>
    <w:rsid w:val="0A3E7AF0"/>
    <w:rsid w:val="0A405E31"/>
    <w:rsid w:val="0B0F5CD8"/>
    <w:rsid w:val="0CF26762"/>
    <w:rsid w:val="0DAF7331"/>
    <w:rsid w:val="0E037C59"/>
    <w:rsid w:val="0E4611F0"/>
    <w:rsid w:val="0F492532"/>
    <w:rsid w:val="0FC4132E"/>
    <w:rsid w:val="101E563C"/>
    <w:rsid w:val="11A10696"/>
    <w:rsid w:val="11B01681"/>
    <w:rsid w:val="12BB7A84"/>
    <w:rsid w:val="13686403"/>
    <w:rsid w:val="139350DC"/>
    <w:rsid w:val="144B18CC"/>
    <w:rsid w:val="18600BC8"/>
    <w:rsid w:val="1A1839BB"/>
    <w:rsid w:val="1B630085"/>
    <w:rsid w:val="1BB00421"/>
    <w:rsid w:val="1C4E7C6B"/>
    <w:rsid w:val="1C792266"/>
    <w:rsid w:val="1DDB7E2C"/>
    <w:rsid w:val="1EB68B28"/>
    <w:rsid w:val="1FCC6B5B"/>
    <w:rsid w:val="200A651D"/>
    <w:rsid w:val="21DA3874"/>
    <w:rsid w:val="23E47430"/>
    <w:rsid w:val="242B472B"/>
    <w:rsid w:val="24EA11CA"/>
    <w:rsid w:val="27972D58"/>
    <w:rsid w:val="295F31C0"/>
    <w:rsid w:val="2A686DCE"/>
    <w:rsid w:val="2B5737BF"/>
    <w:rsid w:val="2BD60FC7"/>
    <w:rsid w:val="2C4E21D1"/>
    <w:rsid w:val="2C684645"/>
    <w:rsid w:val="2C7D0045"/>
    <w:rsid w:val="2CFFDCC1"/>
    <w:rsid w:val="2D656721"/>
    <w:rsid w:val="2DFCD5DA"/>
    <w:rsid w:val="2F1720B0"/>
    <w:rsid w:val="2FEC66E5"/>
    <w:rsid w:val="30F118EF"/>
    <w:rsid w:val="30FA68D0"/>
    <w:rsid w:val="337BA4E1"/>
    <w:rsid w:val="33E02FA5"/>
    <w:rsid w:val="34C9E4AE"/>
    <w:rsid w:val="35421181"/>
    <w:rsid w:val="358811D3"/>
    <w:rsid w:val="366D47E5"/>
    <w:rsid w:val="36CB6BBF"/>
    <w:rsid w:val="377F4C1E"/>
    <w:rsid w:val="37FBA0FD"/>
    <w:rsid w:val="37FF6D38"/>
    <w:rsid w:val="39EC4924"/>
    <w:rsid w:val="3AFDA863"/>
    <w:rsid w:val="3BABE24F"/>
    <w:rsid w:val="3CEF5A6C"/>
    <w:rsid w:val="3D6EC2C8"/>
    <w:rsid w:val="3EBEC5A1"/>
    <w:rsid w:val="3EFFF309"/>
    <w:rsid w:val="3F680F37"/>
    <w:rsid w:val="3F7B8DB5"/>
    <w:rsid w:val="3FFB1A20"/>
    <w:rsid w:val="3FFF66B0"/>
    <w:rsid w:val="413604DC"/>
    <w:rsid w:val="4195666D"/>
    <w:rsid w:val="424F5654"/>
    <w:rsid w:val="43E66FB8"/>
    <w:rsid w:val="447957B3"/>
    <w:rsid w:val="452856B2"/>
    <w:rsid w:val="460866D6"/>
    <w:rsid w:val="46EF062A"/>
    <w:rsid w:val="475F39B8"/>
    <w:rsid w:val="482E74F7"/>
    <w:rsid w:val="48476CD7"/>
    <w:rsid w:val="4A4A3E18"/>
    <w:rsid w:val="4AC30C2F"/>
    <w:rsid w:val="4B080CE9"/>
    <w:rsid w:val="4B4A4508"/>
    <w:rsid w:val="4B9F1126"/>
    <w:rsid w:val="4BFF6944"/>
    <w:rsid w:val="4CAA6673"/>
    <w:rsid w:val="4CDB2D0F"/>
    <w:rsid w:val="4EFF8CDC"/>
    <w:rsid w:val="4FB55634"/>
    <w:rsid w:val="4FF0B6F6"/>
    <w:rsid w:val="50254FB4"/>
    <w:rsid w:val="512E206A"/>
    <w:rsid w:val="520521F7"/>
    <w:rsid w:val="535A1C21"/>
    <w:rsid w:val="542436C3"/>
    <w:rsid w:val="54BC041D"/>
    <w:rsid w:val="54FE545E"/>
    <w:rsid w:val="55401662"/>
    <w:rsid w:val="554FFF9C"/>
    <w:rsid w:val="55F64666"/>
    <w:rsid w:val="567B218B"/>
    <w:rsid w:val="5737AF45"/>
    <w:rsid w:val="5A005B74"/>
    <w:rsid w:val="5A8F5885"/>
    <w:rsid w:val="5BA356E6"/>
    <w:rsid w:val="5C002672"/>
    <w:rsid w:val="5C3B6F85"/>
    <w:rsid w:val="5C7F2E9D"/>
    <w:rsid w:val="5CA364B2"/>
    <w:rsid w:val="5D673D23"/>
    <w:rsid w:val="5D6A4E01"/>
    <w:rsid w:val="5DFD4CA1"/>
    <w:rsid w:val="5EB652B9"/>
    <w:rsid w:val="5F124350"/>
    <w:rsid w:val="5FA47F6B"/>
    <w:rsid w:val="5FD7B0F0"/>
    <w:rsid w:val="5FDE2D1F"/>
    <w:rsid w:val="5FFF9975"/>
    <w:rsid w:val="5FFFEAA1"/>
    <w:rsid w:val="61830021"/>
    <w:rsid w:val="622F0B66"/>
    <w:rsid w:val="62F40EFE"/>
    <w:rsid w:val="63EF2F90"/>
    <w:rsid w:val="64167567"/>
    <w:rsid w:val="65CBE57E"/>
    <w:rsid w:val="666356FF"/>
    <w:rsid w:val="66BF7B66"/>
    <w:rsid w:val="67154D1E"/>
    <w:rsid w:val="68FF9C40"/>
    <w:rsid w:val="697561CE"/>
    <w:rsid w:val="6BCFE679"/>
    <w:rsid w:val="6BF582AA"/>
    <w:rsid w:val="6BFD23C3"/>
    <w:rsid w:val="6C8C61E7"/>
    <w:rsid w:val="6CBD74E0"/>
    <w:rsid w:val="6EF9969F"/>
    <w:rsid w:val="6F3365C5"/>
    <w:rsid w:val="6FAB8EBD"/>
    <w:rsid w:val="6FBBB7BF"/>
    <w:rsid w:val="6FEFF018"/>
    <w:rsid w:val="6FF4AB13"/>
    <w:rsid w:val="6FFBCA13"/>
    <w:rsid w:val="6FFF8A13"/>
    <w:rsid w:val="709E40A2"/>
    <w:rsid w:val="70BC4C90"/>
    <w:rsid w:val="729C2CDA"/>
    <w:rsid w:val="737D0925"/>
    <w:rsid w:val="73DFF304"/>
    <w:rsid w:val="75BFC8C4"/>
    <w:rsid w:val="75D36653"/>
    <w:rsid w:val="75FFB05A"/>
    <w:rsid w:val="768A1C48"/>
    <w:rsid w:val="76B35F1A"/>
    <w:rsid w:val="76DB3A6A"/>
    <w:rsid w:val="77055229"/>
    <w:rsid w:val="771324BA"/>
    <w:rsid w:val="772F4449"/>
    <w:rsid w:val="77D7B361"/>
    <w:rsid w:val="77FE103A"/>
    <w:rsid w:val="77FE1B8E"/>
    <w:rsid w:val="77FF0FF9"/>
    <w:rsid w:val="77FFCCD5"/>
    <w:rsid w:val="782570D4"/>
    <w:rsid w:val="79DFDDA5"/>
    <w:rsid w:val="7A16D10A"/>
    <w:rsid w:val="7A7F8854"/>
    <w:rsid w:val="7ADF6BF4"/>
    <w:rsid w:val="7B0E76D6"/>
    <w:rsid w:val="7B7F23E5"/>
    <w:rsid w:val="7B9056CF"/>
    <w:rsid w:val="7BDDA5AA"/>
    <w:rsid w:val="7BDF6733"/>
    <w:rsid w:val="7BF6AA57"/>
    <w:rsid w:val="7BFF3F41"/>
    <w:rsid w:val="7C1B1612"/>
    <w:rsid w:val="7C69F2CB"/>
    <w:rsid w:val="7D67C486"/>
    <w:rsid w:val="7D7AA71C"/>
    <w:rsid w:val="7D7F4578"/>
    <w:rsid w:val="7DAF6356"/>
    <w:rsid w:val="7DBD359A"/>
    <w:rsid w:val="7EBD397B"/>
    <w:rsid w:val="7EF57C61"/>
    <w:rsid w:val="7EFB0241"/>
    <w:rsid w:val="7F5F234A"/>
    <w:rsid w:val="7F5FA531"/>
    <w:rsid w:val="7F670A86"/>
    <w:rsid w:val="7F676622"/>
    <w:rsid w:val="7F790BFD"/>
    <w:rsid w:val="7FBF139E"/>
    <w:rsid w:val="7FBF1EDA"/>
    <w:rsid w:val="7FBFCCF4"/>
    <w:rsid w:val="7FC6D48C"/>
    <w:rsid w:val="7FD78901"/>
    <w:rsid w:val="86FD93FA"/>
    <w:rsid w:val="9AEE2CA1"/>
    <w:rsid w:val="9CF1F630"/>
    <w:rsid w:val="9F7F24F0"/>
    <w:rsid w:val="A5D5409E"/>
    <w:rsid w:val="A9FA8E02"/>
    <w:rsid w:val="AAEB040F"/>
    <w:rsid w:val="ACBE8B90"/>
    <w:rsid w:val="AFFD23FD"/>
    <w:rsid w:val="B3BD5BB2"/>
    <w:rsid w:val="B59FD02E"/>
    <w:rsid w:val="B7772C1E"/>
    <w:rsid w:val="B8D787B3"/>
    <w:rsid w:val="BDFD1AB3"/>
    <w:rsid w:val="BE7BE476"/>
    <w:rsid w:val="BEDDF310"/>
    <w:rsid w:val="BEDE53E6"/>
    <w:rsid w:val="BEFF11BA"/>
    <w:rsid w:val="BFB36CFE"/>
    <w:rsid w:val="BFBDD7B3"/>
    <w:rsid w:val="BFCC9FC2"/>
    <w:rsid w:val="BFFDC574"/>
    <w:rsid w:val="BFFF6C15"/>
    <w:rsid w:val="CABD887B"/>
    <w:rsid w:val="CF78D279"/>
    <w:rsid w:val="D55F48F2"/>
    <w:rsid w:val="D6BFD28D"/>
    <w:rsid w:val="D9DDDCF9"/>
    <w:rsid w:val="DA5D7961"/>
    <w:rsid w:val="DB7FFD18"/>
    <w:rsid w:val="DBB20CED"/>
    <w:rsid w:val="DD763FF5"/>
    <w:rsid w:val="DDDDC89A"/>
    <w:rsid w:val="DDE70272"/>
    <w:rsid w:val="DEFF0AE8"/>
    <w:rsid w:val="DF773A07"/>
    <w:rsid w:val="E37D46DF"/>
    <w:rsid w:val="E5D721B3"/>
    <w:rsid w:val="EAFF44B5"/>
    <w:rsid w:val="EBC71112"/>
    <w:rsid w:val="EBFB1BB3"/>
    <w:rsid w:val="EBFFD5D6"/>
    <w:rsid w:val="EDB63D88"/>
    <w:rsid w:val="EE779B3F"/>
    <w:rsid w:val="EF5308B7"/>
    <w:rsid w:val="EF7F98A4"/>
    <w:rsid w:val="EFBFB950"/>
    <w:rsid w:val="EFEF2604"/>
    <w:rsid w:val="F41E3FB9"/>
    <w:rsid w:val="F4AF09FA"/>
    <w:rsid w:val="F53BE34F"/>
    <w:rsid w:val="F63DAAF9"/>
    <w:rsid w:val="F64F3825"/>
    <w:rsid w:val="F65F5B41"/>
    <w:rsid w:val="F71FC405"/>
    <w:rsid w:val="F7D742F1"/>
    <w:rsid w:val="F7FEA4EA"/>
    <w:rsid w:val="F7FF1C9E"/>
    <w:rsid w:val="F9CE82E3"/>
    <w:rsid w:val="FADFE964"/>
    <w:rsid w:val="FBBFD5A8"/>
    <w:rsid w:val="FBEF1DE3"/>
    <w:rsid w:val="FBEFE31D"/>
    <w:rsid w:val="FBF57BAD"/>
    <w:rsid w:val="FBFC3D16"/>
    <w:rsid w:val="FCFE80EA"/>
    <w:rsid w:val="FD6D7F97"/>
    <w:rsid w:val="FD6ED556"/>
    <w:rsid w:val="FDC77DE4"/>
    <w:rsid w:val="FDDF684B"/>
    <w:rsid w:val="FDF7E829"/>
    <w:rsid w:val="FEFE7DAD"/>
    <w:rsid w:val="FF1D7470"/>
    <w:rsid w:val="FF3F8BE7"/>
    <w:rsid w:val="FF5C46F8"/>
    <w:rsid w:val="FF8FFA2F"/>
    <w:rsid w:val="FF972A32"/>
    <w:rsid w:val="FF974AD5"/>
    <w:rsid w:val="FFF334F6"/>
    <w:rsid w:val="FFFDB085"/>
    <w:rsid w:val="FFFFA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style01"/>
    <w:basedOn w:val="6"/>
    <w:qFormat/>
    <w:uiPriority w:val="0"/>
    <w:rPr>
      <w:rFonts w:ascii="FZXBSJW--GB1-0" w:hAnsi="FZXBSJW--GB1-0" w:eastAsia="FZXBSJW--GB1-0" w:cs="FZXBSJW--GB1-0"/>
      <w:color w:val="000000"/>
      <w:sz w:val="44"/>
      <w:szCs w:val="44"/>
    </w:rPr>
  </w:style>
  <w:style w:type="character" w:customStyle="1" w:styleId="8">
    <w:name w:val="fontstyle11"/>
    <w:basedOn w:val="6"/>
    <w:qFormat/>
    <w:uiPriority w:val="0"/>
    <w:rPr>
      <w:rFonts w:ascii="仿宋_GB2312" w:hAnsi="仿宋_GB2312" w:eastAsia="仿宋_GB2312" w:cs="仿宋_GB2312"/>
      <w:color w:val="000000"/>
      <w:sz w:val="32"/>
      <w:szCs w:val="32"/>
    </w:rPr>
  </w:style>
  <w:style w:type="character" w:customStyle="1" w:styleId="9">
    <w:name w:val="fontstyle31"/>
    <w:basedOn w:val="6"/>
    <w:qFormat/>
    <w:uiPriority w:val="0"/>
    <w:rPr>
      <w:rFonts w:ascii="TimesNewRomanPSMT" w:hAnsi="TimesNewRomanPSMT" w:eastAsia="TimesNewRomanPSMT" w:cs="TimesNewRomanPSMT"/>
      <w:color w:val="000000"/>
      <w:sz w:val="32"/>
      <w:szCs w:val="32"/>
    </w:rPr>
  </w:style>
  <w:style w:type="character" w:customStyle="1" w:styleId="10">
    <w:name w:val="fontstyle41"/>
    <w:basedOn w:val="6"/>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625</Words>
  <Characters>661</Characters>
  <Lines>0</Lines>
  <Paragraphs>0</Paragraphs>
  <TotalTime>15</TotalTime>
  <ScaleCrop>false</ScaleCrop>
  <LinksUpToDate>false</LinksUpToDate>
  <CharactersWithSpaces>669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2023-07-23T00:15:00Z</dcterms:created>
  <dc:creator>Administrator</dc:creator>
  <cp:lastModifiedBy>gxxc</cp:lastModifiedBy>
  <cp:lastPrinted>2023-08-04T09:43:57Z</cp:lastPrinted>
  <dcterms:modified xsi:type="dcterms:W3CDTF">2023-08-04T09:54:43Z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4D67A27241ED43149F726FB8E2E83A2B_13</vt:lpwstr>
  </property>
</Properties>
</file>