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D3A3D">
      <w:pPr>
        <w:keepNext w:val="0"/>
        <w:keepLines w:val="0"/>
        <w:pageBreakBefore w:val="0"/>
        <w:widowControl w:val="0"/>
        <w:kinsoku/>
        <w:wordWrap/>
        <w:overflowPunct/>
        <w:topLinePunct w:val="0"/>
        <w:autoSpaceDE/>
        <w:autoSpaceDN/>
        <w:bidi w:val="0"/>
        <w:adjustRightInd/>
        <w:snapToGrid/>
        <w:textAlignment w:val="auto"/>
        <w:outlineLvl w:val="9"/>
        <w:rPr>
          <w:rFonts w:hint="eastAsia"/>
          <w:color w:val="auto"/>
          <w:highlight w:val="none"/>
          <w:u w:val="none"/>
        </w:rPr>
      </w:pPr>
    </w:p>
    <w:p w14:paraId="1FFCD099">
      <w:pPr>
        <w:keepNext w:val="0"/>
        <w:keepLines w:val="0"/>
        <w:pageBreakBefore w:val="0"/>
        <w:widowControl w:val="0"/>
        <w:kinsoku/>
        <w:wordWrap/>
        <w:overflowPunct/>
        <w:topLinePunct w:val="0"/>
        <w:autoSpaceDE/>
        <w:autoSpaceDN/>
        <w:bidi w:val="0"/>
        <w:adjustRightInd/>
        <w:snapToGrid/>
        <w:textAlignment w:val="auto"/>
        <w:outlineLvl w:val="9"/>
        <w:rPr>
          <w:rFonts w:hint="eastAsia"/>
          <w:color w:val="auto"/>
          <w:highlight w:val="none"/>
          <w:u w:val="none"/>
        </w:rPr>
      </w:pPr>
    </w:p>
    <w:p w14:paraId="6B64606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color w:val="auto"/>
          <w:highlight w:val="none"/>
          <w:u w:val="none"/>
        </w:rPr>
      </w:pPr>
    </w:p>
    <w:p w14:paraId="7A9E6D3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color w:val="auto"/>
          <w:highlight w:val="none"/>
          <w:u w:val="none"/>
        </w:rPr>
      </w:pPr>
    </w:p>
    <w:p w14:paraId="1495245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防城港市</w:t>
      </w:r>
      <w:r>
        <w:rPr>
          <w:rFonts w:hint="eastAsia" w:ascii="方正小标宋简体" w:hAnsi="方正小标宋简体" w:eastAsia="方正小标宋简体" w:cs="方正小标宋简体"/>
          <w:color w:val="auto"/>
          <w:sz w:val="44"/>
          <w:szCs w:val="44"/>
          <w:highlight w:val="none"/>
          <w:u w:val="none"/>
          <w:lang w:eastAsia="zh-CN"/>
        </w:rPr>
        <w:t>“</w:t>
      </w:r>
      <w:r>
        <w:rPr>
          <w:rFonts w:hint="eastAsia" w:ascii="方正小标宋简体" w:hAnsi="方正小标宋简体" w:eastAsia="方正小标宋简体" w:cs="方正小标宋简体"/>
          <w:color w:val="auto"/>
          <w:sz w:val="44"/>
          <w:szCs w:val="44"/>
          <w:highlight w:val="none"/>
          <w:u w:val="none"/>
        </w:rPr>
        <w:t>十五五</w:t>
      </w:r>
      <w:r>
        <w:rPr>
          <w:rFonts w:hint="eastAsia" w:ascii="方正小标宋简体" w:hAnsi="方正小标宋简体" w:eastAsia="方正小标宋简体" w:cs="方正小标宋简体"/>
          <w:color w:val="auto"/>
          <w:sz w:val="44"/>
          <w:szCs w:val="44"/>
          <w:highlight w:val="none"/>
          <w:u w:val="none"/>
          <w:lang w:eastAsia="zh-CN"/>
        </w:rPr>
        <w:t>”</w:t>
      </w:r>
      <w:r>
        <w:rPr>
          <w:rFonts w:hint="eastAsia" w:ascii="方正小标宋简体" w:hAnsi="方正小标宋简体" w:eastAsia="方正小标宋简体" w:cs="方正小标宋简体"/>
          <w:color w:val="auto"/>
          <w:sz w:val="44"/>
          <w:szCs w:val="44"/>
          <w:highlight w:val="none"/>
          <w:u w:val="none"/>
        </w:rPr>
        <w:t>农业农村现代化发展规划</w:t>
      </w:r>
    </w:p>
    <w:p w14:paraId="2063F4D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w:t>
      </w:r>
      <w:r>
        <w:rPr>
          <w:rFonts w:hint="eastAsia" w:ascii="方正小标宋简体" w:hAnsi="方正小标宋简体" w:eastAsia="方正小标宋简体" w:cs="方正小标宋简体"/>
          <w:color w:val="auto"/>
          <w:sz w:val="44"/>
          <w:szCs w:val="44"/>
          <w:highlight w:val="none"/>
          <w:u w:val="none"/>
        </w:rPr>
        <w:t>2026—2030</w:t>
      </w:r>
      <w:r>
        <w:rPr>
          <w:rFonts w:hint="eastAsia" w:ascii="方正小标宋简体" w:hAnsi="方正小标宋简体" w:eastAsia="方正小标宋简体" w:cs="方正小标宋简体"/>
          <w:color w:val="auto"/>
          <w:sz w:val="44"/>
          <w:szCs w:val="44"/>
          <w:highlight w:val="none"/>
          <w:u w:val="none"/>
          <w:lang w:val="en-US" w:eastAsia="zh-CN"/>
        </w:rPr>
        <w:t>年）</w:t>
      </w:r>
    </w:p>
    <w:p w14:paraId="6DC0C0B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p>
    <w:p w14:paraId="51D4881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0"/>
          <w:szCs w:val="40"/>
          <w:highlight w:val="none"/>
          <w:u w:val="none"/>
          <w:lang w:val="en-US" w:eastAsia="zh-CN"/>
        </w:rPr>
      </w:pPr>
      <w:r>
        <w:rPr>
          <w:rFonts w:hint="eastAsia" w:ascii="方正小标宋简体" w:hAnsi="方正小标宋简体" w:eastAsia="方正小标宋简体" w:cs="方正小标宋简体"/>
          <w:color w:val="auto"/>
          <w:sz w:val="40"/>
          <w:szCs w:val="40"/>
          <w:highlight w:val="none"/>
          <w:u w:val="none"/>
          <w:lang w:val="en-US" w:eastAsia="zh-CN"/>
        </w:rPr>
        <w:t>征求意见稿</w:t>
      </w:r>
    </w:p>
    <w:p w14:paraId="43F5EB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p w14:paraId="1DE97E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p w14:paraId="00E129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bookmarkStart w:id="780" w:name="_GoBack"/>
      <w:bookmarkEnd w:id="780"/>
    </w:p>
    <w:p w14:paraId="43D21F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p w14:paraId="16F2C2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p w14:paraId="3BD7B8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p w14:paraId="11D435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p w14:paraId="491489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p w14:paraId="398BA8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p w14:paraId="05882E2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方正小标宋简体" w:hAnsi="方正小标宋简体" w:eastAsia="方正小标宋简体" w:cs="方正小标宋简体"/>
          <w:color w:val="auto"/>
          <w:sz w:val="32"/>
          <w:szCs w:val="32"/>
          <w:highlight w:val="none"/>
          <w:u w:val="none"/>
          <w:lang w:val="en-US" w:eastAsia="zh-CN"/>
        </w:rPr>
      </w:pPr>
      <w:r>
        <w:rPr>
          <w:rFonts w:hint="eastAsia" w:ascii="方正小标宋简体" w:hAnsi="方正小标宋简体" w:eastAsia="方正小标宋简体" w:cs="方正小标宋简体"/>
          <w:color w:val="auto"/>
          <w:sz w:val="32"/>
          <w:szCs w:val="32"/>
          <w:highlight w:val="none"/>
          <w:u w:val="none"/>
          <w:lang w:val="en-US" w:eastAsia="zh-CN"/>
        </w:rPr>
        <w:t>防城港市农业农村局</w:t>
      </w:r>
    </w:p>
    <w:p w14:paraId="4C7288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小标宋简体" w:cs="方正小标宋简体"/>
          <w:color w:val="auto"/>
          <w:sz w:val="32"/>
          <w:szCs w:val="32"/>
          <w:highlight w:val="none"/>
          <w:u w:val="none"/>
          <w:lang w:val="en-US" w:eastAsia="zh-CN"/>
        </w:rPr>
      </w:pPr>
      <w:r>
        <w:rPr>
          <w:rFonts w:hint="eastAsia" w:ascii="Times New Roman" w:hAnsi="Times New Roman" w:eastAsia="方正小标宋简体" w:cs="方正小标宋简体"/>
          <w:color w:val="auto"/>
          <w:sz w:val="32"/>
          <w:szCs w:val="32"/>
          <w:highlight w:val="none"/>
          <w:u w:val="none"/>
          <w:lang w:val="en-US" w:eastAsia="zh-CN"/>
        </w:rPr>
        <w:t>2026年3月</w:t>
      </w:r>
    </w:p>
    <w:p w14:paraId="65A99F4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方正小标宋简体" w:hAnsi="方正小标宋简体" w:eastAsia="方正小标宋简体" w:cs="方正小标宋简体"/>
          <w:color w:val="auto"/>
          <w:sz w:val="48"/>
          <w:szCs w:val="48"/>
          <w:highlight w:val="none"/>
          <w:u w:val="none"/>
          <w:lang w:val="en-US" w:eastAsia="zh-CN"/>
        </w:rPr>
      </w:pPr>
    </w:p>
    <w:p w14:paraId="728BB637">
      <w:pPr>
        <w:keepNext w:val="0"/>
        <w:keepLines w:val="0"/>
        <w:pageBreakBefore w:val="0"/>
        <w:widowControl w:val="0"/>
        <w:kinsoku/>
        <w:wordWrap/>
        <w:overflowPunct/>
        <w:topLinePunct w:val="0"/>
        <w:autoSpaceDE/>
        <w:autoSpaceDN/>
        <w:bidi w:val="0"/>
        <w:adjustRightInd/>
        <w:snapToGrid/>
        <w:textAlignment w:val="auto"/>
        <w:outlineLvl w:val="9"/>
        <w:rPr>
          <w:rFonts w:hint="eastAsia"/>
          <w:color w:val="auto"/>
          <w:highlight w:val="none"/>
          <w:u w:val="none"/>
        </w:rPr>
        <w:sectPr>
          <w:pgSz w:w="11906" w:h="16838"/>
          <w:pgMar w:top="2098" w:right="1474" w:bottom="1984" w:left="1587" w:header="851" w:footer="992" w:gutter="0"/>
          <w:pgNumType w:fmt="numberInDash"/>
          <w:cols w:space="425" w:num="1"/>
          <w:docGrid w:type="lines" w:linePitch="312" w:charSpace="0"/>
        </w:sectPr>
      </w:pPr>
    </w:p>
    <w:sdt>
      <w:sdtPr>
        <w:rPr>
          <w:rFonts w:hint="eastAsia" w:ascii="方正小标宋简体" w:hAnsi="方正小标宋简体" w:eastAsia="方正小标宋简体" w:cs="方正小标宋简体"/>
          <w:color w:val="auto"/>
          <w:kern w:val="2"/>
          <w:sz w:val="21"/>
          <w:szCs w:val="21"/>
          <w:lang w:val="en-US" w:eastAsia="zh-CN" w:bidi="ar-SA"/>
        </w:rPr>
        <w:id w:val="147474275"/>
        <w15:color w:val="DBDBDB"/>
        <w:docPartObj>
          <w:docPartGallery w:val="Table of Contents"/>
          <w:docPartUnique/>
        </w:docPartObj>
      </w:sdtPr>
      <w:sdtEndPr>
        <w:rPr>
          <w:rFonts w:hint="eastAsia" w:ascii="宋体" w:hAnsi="宋体" w:eastAsia="宋体" w:cs="Calibri"/>
          <w:color w:val="auto"/>
          <w:kern w:val="2"/>
          <w:sz w:val="21"/>
          <w:szCs w:val="21"/>
          <w:lang w:val="en-US" w:eastAsia="zh-CN" w:bidi="ar-SA"/>
        </w:rPr>
      </w:sdtEndPr>
      <w:sdtContent>
        <w:p w14:paraId="765915EA">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60"/>
              <w:szCs w:val="44"/>
            </w:rPr>
          </w:pPr>
          <w:r>
            <w:rPr>
              <w:rFonts w:hint="eastAsia" w:ascii="方正小标宋简体" w:hAnsi="方正小标宋简体" w:eastAsia="方正小标宋简体" w:cs="方正小标宋简体"/>
              <w:color w:val="auto"/>
              <w:sz w:val="44"/>
              <w:szCs w:val="44"/>
            </w:rPr>
            <w:t>目</w:t>
          </w:r>
          <w:r>
            <w:rPr>
              <w:rFonts w:hint="eastAsia" w:ascii="方正小标宋简体" w:hAnsi="方正小标宋简体" w:eastAsia="方正小标宋简体" w:cs="方正小标宋简体"/>
              <w:color w:val="auto"/>
              <w:sz w:val="44"/>
              <w:szCs w:val="44"/>
              <w:lang w:eastAsia="zh-CN"/>
            </w:rPr>
            <w:t>　</w:t>
          </w:r>
          <w:r>
            <w:rPr>
              <w:rFonts w:hint="eastAsia" w:ascii="方正小标宋简体" w:hAnsi="方正小标宋简体" w:eastAsia="方正小标宋简体" w:cs="方正小标宋简体"/>
              <w:color w:val="auto"/>
              <w:sz w:val="44"/>
              <w:szCs w:val="44"/>
            </w:rPr>
            <w:t>录</w:t>
          </w:r>
        </w:p>
        <w:p w14:paraId="7D147BF5">
          <w:pPr>
            <w:pStyle w:val="16"/>
            <w:tabs>
              <w:tab w:val="right" w:leader="dot" w:pos="8845"/>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_Toc16256 </w:instrText>
          </w:r>
          <w:r>
            <w:fldChar w:fldCharType="separate"/>
          </w:r>
          <w:r>
            <w:rPr>
              <w:rFonts w:hint="eastAsia"/>
              <w:highlight w:val="none"/>
            </w:rPr>
            <w:t>第一章</w:t>
          </w:r>
          <w:r>
            <w:rPr>
              <w:rFonts w:hint="eastAsia"/>
              <w:highlight w:val="none"/>
              <w:lang w:eastAsia="zh-CN"/>
            </w:rPr>
            <w:t>　</w:t>
          </w:r>
          <w:r>
            <w:rPr>
              <w:rFonts w:hint="eastAsia"/>
              <w:highlight w:val="none"/>
            </w:rPr>
            <w:t>发展基础与形势</w:t>
          </w:r>
          <w:r>
            <w:tab/>
          </w:r>
          <w:r>
            <w:fldChar w:fldCharType="begin"/>
          </w:r>
          <w:r>
            <w:instrText xml:space="preserve"> PAGEREF _Toc16256 \h </w:instrText>
          </w:r>
          <w:r>
            <w:fldChar w:fldCharType="separate"/>
          </w:r>
          <w:r>
            <w:t>- 1 -</w:t>
          </w:r>
          <w:r>
            <w:fldChar w:fldCharType="end"/>
          </w:r>
          <w:r>
            <w:rPr>
              <w:color w:val="auto"/>
            </w:rPr>
            <w:fldChar w:fldCharType="end"/>
          </w:r>
        </w:p>
        <w:p w14:paraId="20A49A5D">
          <w:pPr>
            <w:pStyle w:val="20"/>
            <w:tabs>
              <w:tab w:val="right" w:leader="dot" w:pos="8845"/>
            </w:tabs>
          </w:pPr>
          <w:r>
            <w:rPr>
              <w:color w:val="auto"/>
            </w:rPr>
            <w:fldChar w:fldCharType="begin"/>
          </w:r>
          <w:r>
            <w:instrText xml:space="preserve"> HYPERLINK \l _Toc13958 </w:instrText>
          </w:r>
          <w:r>
            <w:fldChar w:fldCharType="separate"/>
          </w:r>
          <w:r>
            <w:rPr>
              <w:rFonts w:hint="eastAsia"/>
              <w:highlight w:val="none"/>
            </w:rPr>
            <w:t>第一节</w:t>
          </w:r>
          <w:r>
            <w:rPr>
              <w:rFonts w:hint="eastAsia"/>
              <w:highlight w:val="none"/>
              <w:lang w:eastAsia="zh-CN"/>
            </w:rPr>
            <w:t>　“</w:t>
          </w:r>
          <w:r>
            <w:rPr>
              <w:rFonts w:hint="eastAsia"/>
              <w:highlight w:val="none"/>
            </w:rPr>
            <w:t>十四五</w:t>
          </w:r>
          <w:r>
            <w:rPr>
              <w:rFonts w:hint="eastAsia"/>
              <w:highlight w:val="none"/>
              <w:lang w:eastAsia="zh-CN"/>
            </w:rPr>
            <w:t>”</w:t>
          </w:r>
          <w:r>
            <w:rPr>
              <w:rFonts w:hint="eastAsia"/>
              <w:highlight w:val="none"/>
            </w:rPr>
            <w:t>发展基础</w:t>
          </w:r>
          <w:r>
            <w:tab/>
          </w:r>
          <w:r>
            <w:fldChar w:fldCharType="begin"/>
          </w:r>
          <w:r>
            <w:instrText xml:space="preserve"> PAGEREF _Toc13958 \h </w:instrText>
          </w:r>
          <w:r>
            <w:fldChar w:fldCharType="separate"/>
          </w:r>
          <w:r>
            <w:t>- 1 -</w:t>
          </w:r>
          <w:r>
            <w:fldChar w:fldCharType="end"/>
          </w:r>
          <w:r>
            <w:rPr>
              <w:color w:val="auto"/>
            </w:rPr>
            <w:fldChar w:fldCharType="end"/>
          </w:r>
        </w:p>
        <w:p w14:paraId="2CA67633">
          <w:pPr>
            <w:pStyle w:val="20"/>
            <w:tabs>
              <w:tab w:val="right" w:leader="dot" w:pos="8845"/>
            </w:tabs>
          </w:pPr>
          <w:r>
            <w:rPr>
              <w:color w:val="auto"/>
            </w:rPr>
            <w:fldChar w:fldCharType="begin"/>
          </w:r>
          <w:r>
            <w:instrText xml:space="preserve"> HYPERLINK \l _Toc5312 </w:instrText>
          </w:r>
          <w:r>
            <w:fldChar w:fldCharType="separate"/>
          </w:r>
          <w:r>
            <w:rPr>
              <w:rFonts w:hint="eastAsia"/>
              <w:highlight w:val="none"/>
            </w:rPr>
            <w:t>第二节</w:t>
          </w:r>
          <w:r>
            <w:rPr>
              <w:rFonts w:hint="eastAsia"/>
              <w:highlight w:val="none"/>
              <w:lang w:eastAsia="zh-CN"/>
            </w:rPr>
            <w:t>　“</w:t>
          </w:r>
          <w:r>
            <w:rPr>
              <w:rFonts w:hint="eastAsia"/>
              <w:highlight w:val="none"/>
            </w:rPr>
            <w:t>十五五</w:t>
          </w:r>
          <w:r>
            <w:rPr>
              <w:rFonts w:hint="eastAsia"/>
              <w:highlight w:val="none"/>
              <w:lang w:eastAsia="zh-CN"/>
            </w:rPr>
            <w:t>”</w:t>
          </w:r>
          <w:r>
            <w:rPr>
              <w:rFonts w:hint="eastAsia"/>
              <w:highlight w:val="none"/>
            </w:rPr>
            <w:t>面临形势</w:t>
          </w:r>
          <w:r>
            <w:tab/>
          </w:r>
          <w:r>
            <w:fldChar w:fldCharType="begin"/>
          </w:r>
          <w:r>
            <w:instrText xml:space="preserve"> PAGEREF _Toc5312 \h </w:instrText>
          </w:r>
          <w:r>
            <w:fldChar w:fldCharType="separate"/>
          </w:r>
          <w:r>
            <w:t>- 7 -</w:t>
          </w:r>
          <w:r>
            <w:fldChar w:fldCharType="end"/>
          </w:r>
          <w:r>
            <w:rPr>
              <w:color w:val="auto"/>
            </w:rPr>
            <w:fldChar w:fldCharType="end"/>
          </w:r>
        </w:p>
        <w:p w14:paraId="14493BDC">
          <w:pPr>
            <w:pStyle w:val="16"/>
            <w:tabs>
              <w:tab w:val="right" w:leader="dot" w:pos="8845"/>
            </w:tabs>
          </w:pPr>
          <w:r>
            <w:rPr>
              <w:color w:val="auto"/>
            </w:rPr>
            <w:fldChar w:fldCharType="begin"/>
          </w:r>
          <w:r>
            <w:instrText xml:space="preserve"> HYPERLINK \l _Toc14563 </w:instrText>
          </w:r>
          <w:r>
            <w:fldChar w:fldCharType="separate"/>
          </w:r>
          <w:r>
            <w:rPr>
              <w:rFonts w:hint="eastAsia"/>
            </w:rPr>
            <w:t>第二章</w:t>
          </w:r>
          <w:r>
            <w:rPr>
              <w:rFonts w:hint="eastAsia"/>
              <w:lang w:eastAsia="zh-CN"/>
            </w:rPr>
            <w:t>　</w:t>
          </w:r>
          <w:r>
            <w:rPr>
              <w:rFonts w:hint="eastAsia"/>
            </w:rPr>
            <w:t>总体要求</w:t>
          </w:r>
          <w:r>
            <w:tab/>
          </w:r>
          <w:r>
            <w:fldChar w:fldCharType="begin"/>
          </w:r>
          <w:r>
            <w:instrText xml:space="preserve"> PAGEREF _Toc14563 \h </w:instrText>
          </w:r>
          <w:r>
            <w:fldChar w:fldCharType="separate"/>
          </w:r>
          <w:r>
            <w:t>- 9 -</w:t>
          </w:r>
          <w:r>
            <w:fldChar w:fldCharType="end"/>
          </w:r>
          <w:r>
            <w:rPr>
              <w:color w:val="auto"/>
            </w:rPr>
            <w:fldChar w:fldCharType="end"/>
          </w:r>
        </w:p>
        <w:p w14:paraId="330DDC3F">
          <w:pPr>
            <w:pStyle w:val="20"/>
            <w:tabs>
              <w:tab w:val="right" w:leader="dot" w:pos="8845"/>
            </w:tabs>
          </w:pPr>
          <w:r>
            <w:rPr>
              <w:color w:val="auto"/>
            </w:rPr>
            <w:fldChar w:fldCharType="begin"/>
          </w:r>
          <w:r>
            <w:instrText xml:space="preserve"> HYPERLINK \l _Toc13814 </w:instrText>
          </w:r>
          <w:r>
            <w:fldChar w:fldCharType="separate"/>
          </w:r>
          <w:r>
            <w:rPr>
              <w:rFonts w:hint="eastAsia"/>
              <w:highlight w:val="none"/>
            </w:rPr>
            <w:t>第一节</w:t>
          </w:r>
          <w:r>
            <w:rPr>
              <w:rFonts w:hint="eastAsia"/>
              <w:highlight w:val="none"/>
              <w:lang w:eastAsia="zh-CN"/>
            </w:rPr>
            <w:t>　</w:t>
          </w:r>
          <w:r>
            <w:rPr>
              <w:rFonts w:hint="eastAsia"/>
              <w:highlight w:val="none"/>
              <w:lang w:val="en-US" w:eastAsia="zh-CN"/>
            </w:rPr>
            <w:t>发展思路</w:t>
          </w:r>
          <w:r>
            <w:tab/>
          </w:r>
          <w:r>
            <w:fldChar w:fldCharType="begin"/>
          </w:r>
          <w:r>
            <w:instrText xml:space="preserve"> PAGEREF _Toc13814 \h </w:instrText>
          </w:r>
          <w:r>
            <w:fldChar w:fldCharType="separate"/>
          </w:r>
          <w:r>
            <w:t>- 9 -</w:t>
          </w:r>
          <w:r>
            <w:fldChar w:fldCharType="end"/>
          </w:r>
          <w:r>
            <w:rPr>
              <w:color w:val="auto"/>
            </w:rPr>
            <w:fldChar w:fldCharType="end"/>
          </w:r>
        </w:p>
        <w:p w14:paraId="2728DD78">
          <w:pPr>
            <w:pStyle w:val="20"/>
            <w:tabs>
              <w:tab w:val="right" w:leader="dot" w:pos="8845"/>
            </w:tabs>
          </w:pPr>
          <w:r>
            <w:rPr>
              <w:color w:val="auto"/>
            </w:rPr>
            <w:fldChar w:fldCharType="begin"/>
          </w:r>
          <w:r>
            <w:instrText xml:space="preserve"> HYPERLINK \l _Toc20597 </w:instrText>
          </w:r>
          <w:r>
            <w:fldChar w:fldCharType="separate"/>
          </w:r>
          <w:r>
            <w:rPr>
              <w:rFonts w:hint="eastAsia"/>
              <w:highlight w:val="none"/>
            </w:rPr>
            <w:t>第二节</w:t>
          </w:r>
          <w:r>
            <w:rPr>
              <w:rFonts w:hint="eastAsia"/>
              <w:highlight w:val="none"/>
              <w:lang w:eastAsia="zh-CN"/>
            </w:rPr>
            <w:t>　</w:t>
          </w:r>
          <w:r>
            <w:rPr>
              <w:rFonts w:hint="eastAsia"/>
              <w:highlight w:val="none"/>
              <w:lang w:val="en-US" w:eastAsia="zh-CN"/>
            </w:rPr>
            <w:t>工作要求</w:t>
          </w:r>
          <w:r>
            <w:tab/>
          </w:r>
          <w:r>
            <w:fldChar w:fldCharType="begin"/>
          </w:r>
          <w:r>
            <w:instrText xml:space="preserve"> PAGEREF _Toc20597 \h </w:instrText>
          </w:r>
          <w:r>
            <w:fldChar w:fldCharType="separate"/>
          </w:r>
          <w:r>
            <w:t>- 9 -</w:t>
          </w:r>
          <w:r>
            <w:fldChar w:fldCharType="end"/>
          </w:r>
          <w:r>
            <w:rPr>
              <w:color w:val="auto"/>
            </w:rPr>
            <w:fldChar w:fldCharType="end"/>
          </w:r>
        </w:p>
        <w:p w14:paraId="3771895A">
          <w:pPr>
            <w:pStyle w:val="20"/>
            <w:tabs>
              <w:tab w:val="right" w:leader="dot" w:pos="8845"/>
            </w:tabs>
            <w:jc w:val="distribute"/>
          </w:pPr>
          <w:r>
            <w:rPr>
              <w:color w:val="auto"/>
            </w:rPr>
            <w:fldChar w:fldCharType="begin"/>
          </w:r>
          <w:r>
            <w:instrText xml:space="preserve"> HYPERLINK \l _Toc8515 </w:instrText>
          </w:r>
          <w:r>
            <w:fldChar w:fldCharType="separate"/>
          </w:r>
          <w:r>
            <w:rPr>
              <w:rFonts w:hint="eastAsia" w:ascii="Times New Roman" w:hAnsi="Times New Roman" w:eastAsia="楷体" w:cs="宋体"/>
              <w:kern w:val="0"/>
              <w:szCs w:val="36"/>
              <w:lang w:val="en-US" w:eastAsia="zh-CN" w:bidi="ar-SA"/>
            </w:rPr>
            <w:t>第三节　</w:t>
          </w:r>
          <w:r>
            <w:rPr>
              <w:rFonts w:hint="eastAsia"/>
              <w:highlight w:val="none"/>
            </w:rPr>
            <w:t>发展定位</w:t>
          </w:r>
          <w:r>
            <w:tab/>
          </w:r>
          <w:r>
            <w:fldChar w:fldCharType="begin"/>
          </w:r>
          <w:r>
            <w:instrText xml:space="preserve"> PAGEREF _Toc8515 \h </w:instrText>
          </w:r>
          <w:r>
            <w:fldChar w:fldCharType="separate"/>
          </w:r>
          <w:r>
            <w:t>- 11 -</w:t>
          </w:r>
          <w:r>
            <w:fldChar w:fldCharType="end"/>
          </w:r>
          <w:r>
            <w:rPr>
              <w:color w:val="auto"/>
            </w:rPr>
            <w:fldChar w:fldCharType="end"/>
          </w:r>
        </w:p>
        <w:p w14:paraId="3F8CFFB2">
          <w:pPr>
            <w:pStyle w:val="20"/>
            <w:tabs>
              <w:tab w:val="right" w:leader="dot" w:pos="8845"/>
            </w:tabs>
          </w:pPr>
          <w:r>
            <w:rPr>
              <w:color w:val="auto"/>
            </w:rPr>
            <w:fldChar w:fldCharType="begin"/>
          </w:r>
          <w:r>
            <w:instrText xml:space="preserve"> HYPERLINK \l _Toc3493 </w:instrText>
          </w:r>
          <w:r>
            <w:fldChar w:fldCharType="separate"/>
          </w:r>
          <w:r>
            <w:rPr>
              <w:rFonts w:hint="eastAsia"/>
              <w:highlight w:val="none"/>
            </w:rPr>
            <w:t>第</w:t>
          </w:r>
          <w:r>
            <w:rPr>
              <w:rFonts w:hint="eastAsia"/>
              <w:highlight w:val="none"/>
              <w:lang w:val="en-US" w:eastAsia="zh-CN"/>
            </w:rPr>
            <w:t>四</w:t>
          </w:r>
          <w:r>
            <w:rPr>
              <w:rFonts w:hint="eastAsia"/>
              <w:highlight w:val="none"/>
            </w:rPr>
            <w:t>节</w:t>
          </w:r>
          <w:r>
            <w:rPr>
              <w:rFonts w:hint="eastAsia"/>
              <w:highlight w:val="none"/>
              <w:lang w:eastAsia="zh-CN"/>
            </w:rPr>
            <w:t>　</w:t>
          </w:r>
          <w:r>
            <w:rPr>
              <w:rFonts w:hint="eastAsia"/>
              <w:highlight w:val="none"/>
              <w:lang w:val="en-US" w:eastAsia="zh-CN"/>
            </w:rPr>
            <w:t>主要</w:t>
          </w:r>
          <w:r>
            <w:rPr>
              <w:rFonts w:hint="eastAsia"/>
              <w:highlight w:val="none"/>
            </w:rPr>
            <w:t>目标</w:t>
          </w:r>
          <w:r>
            <w:tab/>
          </w:r>
          <w:r>
            <w:fldChar w:fldCharType="begin"/>
          </w:r>
          <w:r>
            <w:instrText xml:space="preserve"> PAGEREF _Toc3493 \h </w:instrText>
          </w:r>
          <w:r>
            <w:fldChar w:fldCharType="separate"/>
          </w:r>
          <w:r>
            <w:t>- 12 -</w:t>
          </w:r>
          <w:r>
            <w:fldChar w:fldCharType="end"/>
          </w:r>
          <w:r>
            <w:rPr>
              <w:color w:val="auto"/>
            </w:rPr>
            <w:fldChar w:fldCharType="end"/>
          </w:r>
        </w:p>
        <w:p w14:paraId="2F0845D1">
          <w:pPr>
            <w:pStyle w:val="16"/>
            <w:tabs>
              <w:tab w:val="right" w:leader="dot" w:pos="8845"/>
            </w:tabs>
          </w:pPr>
          <w:r>
            <w:rPr>
              <w:color w:val="auto"/>
            </w:rPr>
            <w:fldChar w:fldCharType="begin"/>
          </w:r>
          <w:r>
            <w:instrText xml:space="preserve"> HYPERLINK \l _Toc11533 </w:instrText>
          </w:r>
          <w:r>
            <w:fldChar w:fldCharType="separate"/>
          </w:r>
          <w:r>
            <w:rPr>
              <w:rFonts w:hint="eastAsia"/>
              <w:spacing w:val="-20"/>
              <w:highlight w:val="none"/>
            </w:rPr>
            <w:t>第三章</w:t>
          </w:r>
          <w:r>
            <w:rPr>
              <w:rFonts w:hint="eastAsia"/>
              <w:spacing w:val="-20"/>
              <w:highlight w:val="none"/>
              <w:lang w:eastAsia="zh-CN"/>
            </w:rPr>
            <w:t>　</w:t>
          </w:r>
          <w:r>
            <w:rPr>
              <w:rFonts w:hint="eastAsia"/>
              <w:spacing w:val="-20"/>
              <w:highlight w:val="none"/>
            </w:rPr>
            <w:t>筑牢粮食安全根基，构建</w:t>
          </w:r>
          <w:r>
            <w:rPr>
              <w:rFonts w:hint="eastAsia"/>
              <w:spacing w:val="-20"/>
              <w:highlight w:val="none"/>
              <w:lang w:eastAsia="zh-CN"/>
            </w:rPr>
            <w:t>“</w:t>
          </w:r>
          <w:r>
            <w:rPr>
              <w:rFonts w:hint="eastAsia"/>
              <w:spacing w:val="-20"/>
              <w:highlight w:val="none"/>
              <w:lang w:val="en-US" w:eastAsia="zh-CN"/>
            </w:rPr>
            <w:t>海边山</w:t>
          </w:r>
          <w:r>
            <w:rPr>
              <w:rFonts w:hint="eastAsia"/>
              <w:spacing w:val="-20"/>
              <w:highlight w:val="none"/>
              <w:lang w:eastAsia="zh-CN"/>
            </w:rPr>
            <w:t>”</w:t>
          </w:r>
          <w:r>
            <w:rPr>
              <w:rFonts w:hint="eastAsia"/>
              <w:spacing w:val="-20"/>
              <w:highlight w:val="none"/>
              <w:lang w:val="en-US" w:eastAsia="zh-CN"/>
            </w:rPr>
            <w:t>特色</w:t>
          </w:r>
          <w:r>
            <w:rPr>
              <w:rFonts w:hint="eastAsia"/>
              <w:spacing w:val="-20"/>
              <w:highlight w:val="none"/>
            </w:rPr>
            <w:t>农产品供给</w:t>
          </w:r>
          <w:r>
            <w:rPr>
              <w:rFonts w:hint="eastAsia"/>
              <w:spacing w:val="-20"/>
              <w:highlight w:val="none"/>
              <w:lang w:val="en-US" w:eastAsia="zh-CN"/>
            </w:rPr>
            <w:t>体系</w:t>
          </w:r>
          <w:r>
            <w:tab/>
          </w:r>
          <w:r>
            <w:fldChar w:fldCharType="begin"/>
          </w:r>
          <w:r>
            <w:instrText xml:space="preserve"> PAGEREF _Toc11533 \h </w:instrText>
          </w:r>
          <w:r>
            <w:fldChar w:fldCharType="separate"/>
          </w:r>
          <w:r>
            <w:t>- 14 -</w:t>
          </w:r>
          <w:r>
            <w:fldChar w:fldCharType="end"/>
          </w:r>
          <w:r>
            <w:rPr>
              <w:color w:val="auto"/>
            </w:rPr>
            <w:fldChar w:fldCharType="end"/>
          </w:r>
        </w:p>
        <w:p w14:paraId="4B30763F">
          <w:pPr>
            <w:pStyle w:val="20"/>
            <w:tabs>
              <w:tab w:val="right" w:leader="dot" w:pos="8845"/>
            </w:tabs>
          </w:pPr>
          <w:r>
            <w:rPr>
              <w:color w:val="auto"/>
            </w:rPr>
            <w:fldChar w:fldCharType="begin"/>
          </w:r>
          <w:r>
            <w:instrText xml:space="preserve"> HYPERLINK \l _Toc24156 </w:instrText>
          </w:r>
          <w:r>
            <w:fldChar w:fldCharType="separate"/>
          </w:r>
          <w:r>
            <w:rPr>
              <w:rFonts w:hint="eastAsia"/>
              <w:highlight w:val="none"/>
            </w:rPr>
            <w:t>第一节</w:t>
          </w:r>
          <w:r>
            <w:rPr>
              <w:rFonts w:hint="eastAsia"/>
              <w:highlight w:val="none"/>
              <w:lang w:eastAsia="zh-CN"/>
            </w:rPr>
            <w:t>　</w:t>
          </w:r>
          <w:r>
            <w:rPr>
              <w:rFonts w:hint="eastAsia"/>
              <w:highlight w:val="none"/>
            </w:rPr>
            <w:t>提升粮食综合生产力和质量效益</w:t>
          </w:r>
          <w:r>
            <w:tab/>
          </w:r>
          <w:r>
            <w:fldChar w:fldCharType="begin"/>
          </w:r>
          <w:r>
            <w:instrText xml:space="preserve"> PAGEREF _Toc24156 \h </w:instrText>
          </w:r>
          <w:r>
            <w:fldChar w:fldCharType="separate"/>
          </w:r>
          <w:r>
            <w:t>- 14 -</w:t>
          </w:r>
          <w:r>
            <w:fldChar w:fldCharType="end"/>
          </w:r>
          <w:r>
            <w:rPr>
              <w:color w:val="auto"/>
            </w:rPr>
            <w:fldChar w:fldCharType="end"/>
          </w:r>
        </w:p>
        <w:p w14:paraId="79CD56D3">
          <w:pPr>
            <w:pStyle w:val="20"/>
            <w:tabs>
              <w:tab w:val="right" w:leader="dot" w:pos="8845"/>
            </w:tabs>
          </w:pPr>
          <w:r>
            <w:rPr>
              <w:color w:val="auto"/>
            </w:rPr>
            <w:fldChar w:fldCharType="begin"/>
          </w:r>
          <w:r>
            <w:instrText xml:space="preserve"> HYPERLINK \l _Toc9289 </w:instrText>
          </w:r>
          <w:r>
            <w:fldChar w:fldCharType="separate"/>
          </w:r>
          <w:r>
            <w:rPr>
              <w:rFonts w:hint="eastAsia"/>
              <w:highlight w:val="none"/>
            </w:rPr>
            <w:t>第</w:t>
          </w:r>
          <w:r>
            <w:rPr>
              <w:rFonts w:hint="eastAsia"/>
              <w:highlight w:val="none"/>
              <w:lang w:val="en-US" w:eastAsia="zh-CN"/>
            </w:rPr>
            <w:t>二</w:t>
          </w:r>
          <w:r>
            <w:rPr>
              <w:rFonts w:hint="eastAsia"/>
              <w:highlight w:val="none"/>
            </w:rPr>
            <w:t>节</w:t>
          </w:r>
          <w:r>
            <w:rPr>
              <w:rFonts w:hint="eastAsia"/>
              <w:highlight w:val="none"/>
              <w:lang w:eastAsia="zh-CN"/>
            </w:rPr>
            <w:t>　</w:t>
          </w:r>
          <w:r>
            <w:rPr>
              <w:rFonts w:hint="eastAsia"/>
              <w:highlight w:val="none"/>
            </w:rPr>
            <w:t>拓展渔业增收增效新空间</w:t>
          </w:r>
          <w:r>
            <w:tab/>
          </w:r>
          <w:r>
            <w:fldChar w:fldCharType="begin"/>
          </w:r>
          <w:r>
            <w:instrText xml:space="preserve"> PAGEREF _Toc9289 \h </w:instrText>
          </w:r>
          <w:r>
            <w:fldChar w:fldCharType="separate"/>
          </w:r>
          <w:r>
            <w:t>- 18 -</w:t>
          </w:r>
          <w:r>
            <w:fldChar w:fldCharType="end"/>
          </w:r>
          <w:r>
            <w:rPr>
              <w:color w:val="auto"/>
            </w:rPr>
            <w:fldChar w:fldCharType="end"/>
          </w:r>
        </w:p>
        <w:p w14:paraId="6E16446A">
          <w:pPr>
            <w:pStyle w:val="20"/>
            <w:tabs>
              <w:tab w:val="right" w:leader="dot" w:pos="8845"/>
            </w:tabs>
          </w:pPr>
          <w:r>
            <w:rPr>
              <w:color w:val="auto"/>
            </w:rPr>
            <w:fldChar w:fldCharType="begin"/>
          </w:r>
          <w:r>
            <w:instrText xml:space="preserve"> HYPERLINK \l _Toc27556 </w:instrText>
          </w:r>
          <w:r>
            <w:fldChar w:fldCharType="separate"/>
          </w:r>
          <w:r>
            <w:rPr>
              <w:rFonts w:hint="eastAsia"/>
              <w:highlight w:val="none"/>
            </w:rPr>
            <w:t>第</w:t>
          </w:r>
          <w:r>
            <w:rPr>
              <w:rFonts w:hint="eastAsia"/>
              <w:highlight w:val="none"/>
              <w:lang w:val="en-US" w:eastAsia="zh-CN"/>
            </w:rPr>
            <w:t>三</w:t>
          </w:r>
          <w:r>
            <w:rPr>
              <w:rFonts w:hint="eastAsia"/>
              <w:highlight w:val="none"/>
            </w:rPr>
            <w:t>节</w:t>
          </w:r>
          <w:r>
            <w:rPr>
              <w:rFonts w:hint="eastAsia"/>
              <w:highlight w:val="none"/>
              <w:lang w:eastAsia="zh-CN"/>
            </w:rPr>
            <w:t>　</w:t>
          </w:r>
          <w:r>
            <w:rPr>
              <w:rFonts w:hint="default"/>
              <w:highlight w:val="none"/>
              <w:lang w:val="en-US"/>
            </w:rPr>
            <w:t>塑造</w:t>
          </w:r>
          <w:r>
            <w:rPr>
              <w:rFonts w:hint="eastAsia"/>
              <w:highlight w:val="none"/>
              <w:lang w:val="en-US" w:eastAsia="zh-CN"/>
            </w:rPr>
            <w:t>特色</w:t>
          </w:r>
          <w:r>
            <w:rPr>
              <w:rFonts w:hint="eastAsia"/>
              <w:highlight w:val="none"/>
            </w:rPr>
            <w:t>种植业</w:t>
          </w:r>
          <w:r>
            <w:rPr>
              <w:rFonts w:hint="eastAsia"/>
              <w:highlight w:val="none"/>
              <w:lang w:val="en-US" w:eastAsia="zh-CN"/>
            </w:rPr>
            <w:t>新优势</w:t>
          </w:r>
          <w:r>
            <w:tab/>
          </w:r>
          <w:r>
            <w:fldChar w:fldCharType="begin"/>
          </w:r>
          <w:r>
            <w:instrText xml:space="preserve"> PAGEREF _Toc27556 \h </w:instrText>
          </w:r>
          <w:r>
            <w:fldChar w:fldCharType="separate"/>
          </w:r>
          <w:r>
            <w:t>- 21 -</w:t>
          </w:r>
          <w:r>
            <w:fldChar w:fldCharType="end"/>
          </w:r>
          <w:r>
            <w:rPr>
              <w:color w:val="auto"/>
            </w:rPr>
            <w:fldChar w:fldCharType="end"/>
          </w:r>
        </w:p>
        <w:p w14:paraId="1E3756E9">
          <w:pPr>
            <w:pStyle w:val="20"/>
            <w:tabs>
              <w:tab w:val="right" w:leader="dot" w:pos="8845"/>
            </w:tabs>
          </w:pPr>
          <w:r>
            <w:rPr>
              <w:color w:val="auto"/>
            </w:rPr>
            <w:fldChar w:fldCharType="begin"/>
          </w:r>
          <w:r>
            <w:instrText xml:space="preserve"> HYPERLINK \l _Toc5660 </w:instrText>
          </w:r>
          <w:r>
            <w:fldChar w:fldCharType="separate"/>
          </w:r>
          <w:r>
            <w:rPr>
              <w:rFonts w:hint="eastAsia"/>
              <w:highlight w:val="none"/>
            </w:rPr>
            <w:t>第</w:t>
          </w:r>
          <w:r>
            <w:rPr>
              <w:rFonts w:hint="eastAsia"/>
              <w:highlight w:val="none"/>
              <w:lang w:val="en-US" w:eastAsia="zh-CN"/>
            </w:rPr>
            <w:t>四</w:t>
          </w:r>
          <w:r>
            <w:rPr>
              <w:rFonts w:hint="eastAsia"/>
              <w:highlight w:val="none"/>
            </w:rPr>
            <w:t>节</w:t>
          </w:r>
          <w:r>
            <w:rPr>
              <w:rFonts w:hint="eastAsia"/>
              <w:highlight w:val="none"/>
              <w:lang w:eastAsia="zh-CN"/>
            </w:rPr>
            <w:t>　</w:t>
          </w:r>
          <w:r>
            <w:rPr>
              <w:rFonts w:hint="eastAsia"/>
              <w:highlight w:val="none"/>
              <w:lang w:val="en-US" w:eastAsia="zh-CN"/>
            </w:rPr>
            <w:t>释放</w:t>
          </w:r>
          <w:r>
            <w:rPr>
              <w:rFonts w:hint="eastAsia"/>
              <w:highlight w:val="none"/>
            </w:rPr>
            <w:t>畜牧业</w:t>
          </w:r>
          <w:r>
            <w:rPr>
              <w:rFonts w:hint="eastAsia"/>
              <w:highlight w:val="none"/>
              <w:lang w:val="en-US" w:eastAsia="zh-CN"/>
            </w:rPr>
            <w:t>发展新潜力</w:t>
          </w:r>
          <w:r>
            <w:tab/>
          </w:r>
          <w:r>
            <w:fldChar w:fldCharType="begin"/>
          </w:r>
          <w:r>
            <w:instrText xml:space="preserve"> PAGEREF _Toc5660 \h </w:instrText>
          </w:r>
          <w:r>
            <w:fldChar w:fldCharType="separate"/>
          </w:r>
          <w:r>
            <w:t>- 23 -</w:t>
          </w:r>
          <w:r>
            <w:fldChar w:fldCharType="end"/>
          </w:r>
          <w:r>
            <w:rPr>
              <w:color w:val="auto"/>
            </w:rPr>
            <w:fldChar w:fldCharType="end"/>
          </w:r>
        </w:p>
        <w:p w14:paraId="0B75C1C2">
          <w:pPr>
            <w:pStyle w:val="16"/>
            <w:tabs>
              <w:tab w:val="right" w:leader="dot" w:pos="8845"/>
            </w:tabs>
          </w:pPr>
          <w:r>
            <w:rPr>
              <w:color w:val="auto"/>
            </w:rPr>
            <w:fldChar w:fldCharType="begin"/>
          </w:r>
          <w:r>
            <w:instrText xml:space="preserve"> HYPERLINK \l _Toc29000 </w:instrText>
          </w:r>
          <w:r>
            <w:fldChar w:fldCharType="separate"/>
          </w:r>
          <w:r>
            <w:rPr>
              <w:rFonts w:hint="eastAsia"/>
              <w:highlight w:val="none"/>
            </w:rPr>
            <w:t>第</w:t>
          </w:r>
          <w:r>
            <w:rPr>
              <w:rFonts w:hint="eastAsia"/>
              <w:highlight w:val="none"/>
              <w:lang w:val="en-US" w:eastAsia="zh-CN"/>
            </w:rPr>
            <w:t>四</w:t>
          </w:r>
          <w:r>
            <w:rPr>
              <w:rFonts w:hint="eastAsia"/>
              <w:highlight w:val="none"/>
            </w:rPr>
            <w:t>章</w:t>
          </w:r>
          <w:r>
            <w:rPr>
              <w:rFonts w:hint="eastAsia"/>
              <w:highlight w:val="none"/>
              <w:lang w:eastAsia="zh-CN"/>
            </w:rPr>
            <w:t>　</w:t>
          </w:r>
          <w:r>
            <w:rPr>
              <w:rFonts w:hint="eastAsia"/>
              <w:highlight w:val="none"/>
            </w:rPr>
            <w:t>强化农业科技和装备支撑，培育发展农业新质生产力</w:t>
          </w:r>
          <w:r>
            <w:tab/>
          </w:r>
          <w:r>
            <w:fldChar w:fldCharType="begin"/>
          </w:r>
          <w:r>
            <w:instrText xml:space="preserve"> PAGEREF _Toc29000 \h </w:instrText>
          </w:r>
          <w:r>
            <w:fldChar w:fldCharType="separate"/>
          </w:r>
          <w:r>
            <w:t>- 26 -</w:t>
          </w:r>
          <w:r>
            <w:fldChar w:fldCharType="end"/>
          </w:r>
          <w:r>
            <w:rPr>
              <w:color w:val="auto"/>
            </w:rPr>
            <w:fldChar w:fldCharType="end"/>
          </w:r>
        </w:p>
        <w:p w14:paraId="2C4692B0">
          <w:pPr>
            <w:pStyle w:val="20"/>
            <w:tabs>
              <w:tab w:val="right" w:leader="dot" w:pos="8845"/>
            </w:tabs>
          </w:pPr>
          <w:r>
            <w:rPr>
              <w:color w:val="auto"/>
            </w:rPr>
            <w:fldChar w:fldCharType="begin"/>
          </w:r>
          <w:r>
            <w:instrText xml:space="preserve"> HYPERLINK \l _Toc31608 </w:instrText>
          </w:r>
          <w:r>
            <w:fldChar w:fldCharType="separate"/>
          </w:r>
          <w:r>
            <w:rPr>
              <w:rFonts w:hint="eastAsia"/>
              <w:highlight w:val="none"/>
            </w:rPr>
            <w:t>第一节</w:t>
          </w:r>
          <w:r>
            <w:rPr>
              <w:rFonts w:hint="eastAsia"/>
              <w:highlight w:val="none"/>
              <w:lang w:eastAsia="zh-CN"/>
            </w:rPr>
            <w:t>　</w:t>
          </w:r>
          <w:r>
            <w:rPr>
              <w:rFonts w:hint="eastAsia"/>
              <w:highlight w:val="none"/>
              <w:lang w:val="en-US" w:eastAsia="zh-CN"/>
            </w:rPr>
            <w:t>推进种业振兴攻坚行动</w:t>
          </w:r>
          <w:r>
            <w:tab/>
          </w:r>
          <w:r>
            <w:fldChar w:fldCharType="begin"/>
          </w:r>
          <w:r>
            <w:instrText xml:space="preserve"> PAGEREF _Toc31608 \h </w:instrText>
          </w:r>
          <w:r>
            <w:fldChar w:fldCharType="separate"/>
          </w:r>
          <w:r>
            <w:t>- 26 -</w:t>
          </w:r>
          <w:r>
            <w:fldChar w:fldCharType="end"/>
          </w:r>
          <w:r>
            <w:rPr>
              <w:color w:val="auto"/>
            </w:rPr>
            <w:fldChar w:fldCharType="end"/>
          </w:r>
        </w:p>
        <w:p w14:paraId="2EDF7F53">
          <w:pPr>
            <w:pStyle w:val="20"/>
            <w:tabs>
              <w:tab w:val="right" w:leader="dot" w:pos="8845"/>
            </w:tabs>
          </w:pPr>
          <w:r>
            <w:rPr>
              <w:color w:val="auto"/>
            </w:rPr>
            <w:fldChar w:fldCharType="begin"/>
          </w:r>
          <w:r>
            <w:instrText xml:space="preserve"> HYPERLINK \l _Toc18303 </w:instrText>
          </w:r>
          <w:r>
            <w:fldChar w:fldCharType="separate"/>
          </w:r>
          <w:r>
            <w:rPr>
              <w:rFonts w:hint="eastAsia"/>
              <w:highlight w:val="none"/>
            </w:rPr>
            <w:t>第二节</w:t>
          </w:r>
          <w:r>
            <w:rPr>
              <w:rFonts w:hint="eastAsia"/>
              <w:highlight w:val="none"/>
              <w:lang w:eastAsia="zh-CN"/>
            </w:rPr>
            <w:t>　</w:t>
          </w:r>
          <w:r>
            <w:rPr>
              <w:rFonts w:hint="eastAsia"/>
              <w:highlight w:val="none"/>
              <w:lang w:val="en-US" w:eastAsia="zh-CN"/>
            </w:rPr>
            <w:t>推动“人工智能+农业”深度应用</w:t>
          </w:r>
          <w:r>
            <w:tab/>
          </w:r>
          <w:r>
            <w:fldChar w:fldCharType="begin"/>
          </w:r>
          <w:r>
            <w:instrText xml:space="preserve"> PAGEREF _Toc18303 \h </w:instrText>
          </w:r>
          <w:r>
            <w:fldChar w:fldCharType="separate"/>
          </w:r>
          <w:r>
            <w:t>- 29 -</w:t>
          </w:r>
          <w:r>
            <w:fldChar w:fldCharType="end"/>
          </w:r>
          <w:r>
            <w:rPr>
              <w:color w:val="auto"/>
            </w:rPr>
            <w:fldChar w:fldCharType="end"/>
          </w:r>
        </w:p>
        <w:p w14:paraId="575D4081">
          <w:pPr>
            <w:pStyle w:val="20"/>
            <w:tabs>
              <w:tab w:val="right" w:leader="dot" w:pos="8845"/>
            </w:tabs>
          </w:pPr>
          <w:r>
            <w:rPr>
              <w:color w:val="auto"/>
            </w:rPr>
            <w:fldChar w:fldCharType="begin"/>
          </w:r>
          <w:r>
            <w:instrText xml:space="preserve"> HYPERLINK \l _Toc10906 </w:instrText>
          </w:r>
          <w:r>
            <w:fldChar w:fldCharType="separate"/>
          </w:r>
          <w:r>
            <w:rPr>
              <w:rFonts w:hint="eastAsia"/>
              <w:highlight w:val="none"/>
            </w:rPr>
            <w:t>第三节</w:t>
          </w:r>
          <w:r>
            <w:rPr>
              <w:rFonts w:hint="eastAsia"/>
              <w:highlight w:val="none"/>
              <w:lang w:eastAsia="zh-CN"/>
            </w:rPr>
            <w:t>　</w:t>
          </w:r>
          <w:r>
            <w:rPr>
              <w:rFonts w:hint="eastAsia"/>
              <w:highlight w:val="none"/>
              <w:lang w:val="en-US" w:eastAsia="zh-CN"/>
            </w:rPr>
            <w:t>加快</w:t>
          </w:r>
          <w:r>
            <w:rPr>
              <w:rFonts w:hint="eastAsia"/>
              <w:highlight w:val="none"/>
            </w:rPr>
            <w:t>提</w:t>
          </w:r>
          <w:r>
            <w:rPr>
              <w:rFonts w:hint="eastAsia"/>
              <w:highlight w:val="none"/>
              <w:lang w:val="en-US" w:eastAsia="zh-CN"/>
            </w:rPr>
            <w:t>高农业机械</w:t>
          </w:r>
          <w:r>
            <w:rPr>
              <w:rFonts w:hint="eastAsia"/>
              <w:highlight w:val="none"/>
            </w:rPr>
            <w:t>装备</w:t>
          </w:r>
          <w:r>
            <w:rPr>
              <w:rFonts w:hint="eastAsia"/>
              <w:highlight w:val="none"/>
              <w:lang w:val="en-US" w:eastAsia="zh-CN"/>
            </w:rPr>
            <w:t>水平</w:t>
          </w:r>
          <w:r>
            <w:tab/>
          </w:r>
          <w:r>
            <w:fldChar w:fldCharType="begin"/>
          </w:r>
          <w:r>
            <w:instrText xml:space="preserve"> PAGEREF _Toc10906 \h </w:instrText>
          </w:r>
          <w:r>
            <w:fldChar w:fldCharType="separate"/>
          </w:r>
          <w:r>
            <w:t>- 31 -</w:t>
          </w:r>
          <w:r>
            <w:fldChar w:fldCharType="end"/>
          </w:r>
          <w:r>
            <w:rPr>
              <w:color w:val="auto"/>
            </w:rPr>
            <w:fldChar w:fldCharType="end"/>
          </w:r>
        </w:p>
        <w:p w14:paraId="0EC5F223">
          <w:pPr>
            <w:pStyle w:val="20"/>
            <w:tabs>
              <w:tab w:val="right" w:leader="dot" w:pos="8845"/>
            </w:tabs>
          </w:pPr>
          <w:r>
            <w:rPr>
              <w:color w:val="auto"/>
            </w:rPr>
            <w:fldChar w:fldCharType="begin"/>
          </w:r>
          <w:r>
            <w:instrText xml:space="preserve"> HYPERLINK \l _Toc22244 </w:instrText>
          </w:r>
          <w:r>
            <w:fldChar w:fldCharType="separate"/>
          </w:r>
          <w:r>
            <w:rPr>
              <w:rFonts w:hint="eastAsia"/>
              <w:lang w:val="en-US" w:eastAsia="zh-CN"/>
            </w:rPr>
            <w:t>第四节　健全农业科技创新服务体系</w:t>
          </w:r>
          <w:r>
            <w:tab/>
          </w:r>
          <w:r>
            <w:fldChar w:fldCharType="begin"/>
          </w:r>
          <w:r>
            <w:instrText xml:space="preserve"> PAGEREF _Toc22244 \h </w:instrText>
          </w:r>
          <w:r>
            <w:fldChar w:fldCharType="separate"/>
          </w:r>
          <w:r>
            <w:t>- 33 -</w:t>
          </w:r>
          <w:r>
            <w:fldChar w:fldCharType="end"/>
          </w:r>
          <w:r>
            <w:rPr>
              <w:color w:val="auto"/>
            </w:rPr>
            <w:fldChar w:fldCharType="end"/>
          </w:r>
        </w:p>
        <w:p w14:paraId="26669BBD">
          <w:pPr>
            <w:pStyle w:val="20"/>
            <w:tabs>
              <w:tab w:val="right" w:leader="dot" w:pos="8845"/>
            </w:tabs>
          </w:pPr>
          <w:r>
            <w:rPr>
              <w:color w:val="auto"/>
            </w:rPr>
            <w:fldChar w:fldCharType="begin"/>
          </w:r>
          <w:r>
            <w:instrText xml:space="preserve"> HYPERLINK \l _Toc4000 </w:instrText>
          </w:r>
          <w:r>
            <w:fldChar w:fldCharType="separate"/>
          </w:r>
          <w:r>
            <w:rPr>
              <w:rFonts w:hint="eastAsia"/>
              <w:highlight w:val="none"/>
              <w:lang w:val="en-US" w:eastAsia="zh-CN"/>
            </w:rPr>
            <w:t>第五节　完善乡村人才培育和发展机制</w:t>
          </w:r>
          <w:r>
            <w:tab/>
          </w:r>
          <w:r>
            <w:fldChar w:fldCharType="begin"/>
          </w:r>
          <w:r>
            <w:instrText xml:space="preserve"> PAGEREF _Toc4000 \h </w:instrText>
          </w:r>
          <w:r>
            <w:fldChar w:fldCharType="separate"/>
          </w:r>
          <w:r>
            <w:t>- 34 -</w:t>
          </w:r>
          <w:r>
            <w:fldChar w:fldCharType="end"/>
          </w:r>
          <w:r>
            <w:rPr>
              <w:color w:val="auto"/>
            </w:rPr>
            <w:fldChar w:fldCharType="end"/>
          </w:r>
        </w:p>
        <w:p w14:paraId="1AD72223">
          <w:pPr>
            <w:pStyle w:val="16"/>
            <w:tabs>
              <w:tab w:val="right" w:leader="dot" w:pos="8845"/>
            </w:tabs>
          </w:pPr>
          <w:r>
            <w:rPr>
              <w:color w:val="auto"/>
            </w:rPr>
            <w:fldChar w:fldCharType="begin"/>
          </w:r>
          <w:r>
            <w:instrText xml:space="preserve"> HYPERLINK \l _Toc12624 </w:instrText>
          </w:r>
          <w:r>
            <w:fldChar w:fldCharType="separate"/>
          </w:r>
          <w:r>
            <w:rPr>
              <w:rFonts w:hint="eastAsia"/>
              <w:highlight w:val="none"/>
            </w:rPr>
            <w:t>第</w:t>
          </w:r>
          <w:r>
            <w:rPr>
              <w:rFonts w:hint="eastAsia"/>
              <w:highlight w:val="none"/>
              <w:lang w:val="en-US" w:eastAsia="zh-CN"/>
            </w:rPr>
            <w:t>五</w:t>
          </w:r>
          <w:r>
            <w:rPr>
              <w:rFonts w:hint="eastAsia"/>
              <w:highlight w:val="none"/>
            </w:rPr>
            <w:t>章</w:t>
          </w:r>
          <w:r>
            <w:rPr>
              <w:rFonts w:hint="eastAsia"/>
              <w:highlight w:val="none"/>
              <w:lang w:eastAsia="zh-CN"/>
            </w:rPr>
            <w:t>　</w:t>
          </w:r>
          <w:r>
            <w:rPr>
              <w:rFonts w:hint="eastAsia"/>
              <w:highlight w:val="none"/>
            </w:rPr>
            <w:t>推动农业产业全链条升级，构建现代乡村产业体系</w:t>
          </w:r>
          <w:r>
            <w:tab/>
          </w:r>
          <w:r>
            <w:fldChar w:fldCharType="begin"/>
          </w:r>
          <w:r>
            <w:instrText xml:space="preserve"> PAGEREF _Toc12624 \h </w:instrText>
          </w:r>
          <w:r>
            <w:fldChar w:fldCharType="separate"/>
          </w:r>
          <w:r>
            <w:t>- 37 -</w:t>
          </w:r>
          <w:r>
            <w:fldChar w:fldCharType="end"/>
          </w:r>
          <w:r>
            <w:rPr>
              <w:color w:val="auto"/>
            </w:rPr>
            <w:fldChar w:fldCharType="end"/>
          </w:r>
        </w:p>
        <w:p w14:paraId="5F271F5D">
          <w:pPr>
            <w:pStyle w:val="20"/>
            <w:tabs>
              <w:tab w:val="right" w:leader="dot" w:pos="8845"/>
            </w:tabs>
          </w:pPr>
          <w:r>
            <w:rPr>
              <w:color w:val="auto"/>
            </w:rPr>
            <w:fldChar w:fldCharType="begin"/>
          </w:r>
          <w:r>
            <w:instrText xml:space="preserve"> HYPERLINK \l _Toc6788 </w:instrText>
          </w:r>
          <w:r>
            <w:fldChar w:fldCharType="separate"/>
          </w:r>
          <w:r>
            <w:rPr>
              <w:rFonts w:hint="eastAsia"/>
              <w:highlight w:val="none"/>
            </w:rPr>
            <w:t>第一节</w:t>
          </w:r>
          <w:r>
            <w:rPr>
              <w:rFonts w:hint="eastAsia"/>
              <w:highlight w:val="none"/>
              <w:lang w:eastAsia="zh-CN"/>
            </w:rPr>
            <w:t>　</w:t>
          </w:r>
          <w:r>
            <w:rPr>
              <w:rFonts w:hint="eastAsia"/>
              <w:highlight w:val="none"/>
              <w:lang w:val="en-US" w:eastAsia="zh-CN"/>
            </w:rPr>
            <w:t>开创农产品加工业发展新局面</w:t>
          </w:r>
          <w:r>
            <w:tab/>
          </w:r>
          <w:r>
            <w:fldChar w:fldCharType="begin"/>
          </w:r>
          <w:r>
            <w:instrText xml:space="preserve"> PAGEREF _Toc6788 \h </w:instrText>
          </w:r>
          <w:r>
            <w:fldChar w:fldCharType="separate"/>
          </w:r>
          <w:r>
            <w:t>- 37 -</w:t>
          </w:r>
          <w:r>
            <w:fldChar w:fldCharType="end"/>
          </w:r>
          <w:r>
            <w:rPr>
              <w:color w:val="auto"/>
            </w:rPr>
            <w:fldChar w:fldCharType="end"/>
          </w:r>
        </w:p>
        <w:p w14:paraId="20F27005">
          <w:pPr>
            <w:pStyle w:val="20"/>
            <w:tabs>
              <w:tab w:val="right" w:leader="dot" w:pos="8845"/>
            </w:tabs>
          </w:pPr>
          <w:r>
            <w:rPr>
              <w:color w:val="auto"/>
            </w:rPr>
            <w:fldChar w:fldCharType="begin"/>
          </w:r>
          <w:r>
            <w:instrText xml:space="preserve"> HYPERLINK \l _Toc7754 </w:instrText>
          </w:r>
          <w:r>
            <w:fldChar w:fldCharType="separate"/>
          </w:r>
          <w:r>
            <w:rPr>
              <w:rFonts w:hint="eastAsia"/>
              <w:highlight w:val="none"/>
            </w:rPr>
            <w:t>第二节</w:t>
          </w:r>
          <w:r>
            <w:rPr>
              <w:rFonts w:hint="eastAsia"/>
              <w:highlight w:val="none"/>
              <w:lang w:eastAsia="zh-CN"/>
            </w:rPr>
            <w:t>　</w:t>
          </w:r>
          <w:r>
            <w:rPr>
              <w:rFonts w:hint="eastAsia"/>
              <w:highlight w:val="none"/>
              <w:lang w:val="en-US" w:eastAsia="zh-CN"/>
            </w:rPr>
            <w:t>优化完善农产品流通体系</w:t>
          </w:r>
          <w:r>
            <w:tab/>
          </w:r>
          <w:r>
            <w:fldChar w:fldCharType="begin"/>
          </w:r>
          <w:r>
            <w:instrText xml:space="preserve"> PAGEREF _Toc7754 \h </w:instrText>
          </w:r>
          <w:r>
            <w:fldChar w:fldCharType="separate"/>
          </w:r>
          <w:r>
            <w:t>- 40 -</w:t>
          </w:r>
          <w:r>
            <w:fldChar w:fldCharType="end"/>
          </w:r>
          <w:r>
            <w:rPr>
              <w:color w:val="auto"/>
            </w:rPr>
            <w:fldChar w:fldCharType="end"/>
          </w:r>
        </w:p>
        <w:p w14:paraId="158F2F45">
          <w:pPr>
            <w:pStyle w:val="20"/>
            <w:tabs>
              <w:tab w:val="right" w:leader="dot" w:pos="8845"/>
            </w:tabs>
          </w:pPr>
          <w:r>
            <w:rPr>
              <w:color w:val="auto"/>
            </w:rPr>
            <w:fldChar w:fldCharType="begin"/>
          </w:r>
          <w:r>
            <w:instrText xml:space="preserve"> HYPERLINK \l _Toc5699 </w:instrText>
          </w:r>
          <w:r>
            <w:fldChar w:fldCharType="separate"/>
          </w:r>
          <w:r>
            <w:rPr>
              <w:rFonts w:hint="default"/>
              <w:highlight w:val="none"/>
              <w:lang w:val="en-US" w:eastAsia="zh-CN" w:bidi="ar-SA"/>
            </w:rPr>
            <w:t>第三节 发展</w:t>
          </w:r>
          <w:r>
            <w:rPr>
              <w:rFonts w:hint="eastAsia"/>
              <w:highlight w:val="none"/>
              <w:lang w:val="en-US" w:eastAsia="zh-CN" w:bidi="ar-SA"/>
            </w:rPr>
            <w:t>“</w:t>
          </w:r>
          <w:r>
            <w:rPr>
              <w:rFonts w:hint="default"/>
              <w:highlight w:val="none"/>
              <w:lang w:val="en-US" w:eastAsia="zh-CN" w:bidi="ar-SA"/>
            </w:rPr>
            <w:t>海边山</w:t>
          </w:r>
          <w:r>
            <w:rPr>
              <w:rFonts w:hint="eastAsia"/>
              <w:highlight w:val="none"/>
              <w:lang w:val="en-US" w:eastAsia="zh-CN" w:bidi="ar-SA"/>
            </w:rPr>
            <w:t>”</w:t>
          </w:r>
          <w:r>
            <w:rPr>
              <w:rFonts w:hint="default"/>
              <w:highlight w:val="none"/>
              <w:lang w:val="en-US" w:eastAsia="zh-CN" w:bidi="ar-SA"/>
            </w:rPr>
            <w:t>特色农文旅产业</w:t>
          </w:r>
          <w:r>
            <w:tab/>
          </w:r>
          <w:r>
            <w:fldChar w:fldCharType="begin"/>
          </w:r>
          <w:r>
            <w:instrText xml:space="preserve"> PAGEREF _Toc5699 \h </w:instrText>
          </w:r>
          <w:r>
            <w:fldChar w:fldCharType="separate"/>
          </w:r>
          <w:r>
            <w:t>- 41 -</w:t>
          </w:r>
          <w:r>
            <w:fldChar w:fldCharType="end"/>
          </w:r>
          <w:r>
            <w:rPr>
              <w:color w:val="auto"/>
            </w:rPr>
            <w:fldChar w:fldCharType="end"/>
          </w:r>
        </w:p>
        <w:p w14:paraId="20377D38">
          <w:pPr>
            <w:pStyle w:val="20"/>
            <w:tabs>
              <w:tab w:val="right" w:leader="dot" w:pos="8845"/>
            </w:tabs>
          </w:pPr>
          <w:r>
            <w:rPr>
              <w:color w:val="auto"/>
            </w:rPr>
            <w:fldChar w:fldCharType="begin"/>
          </w:r>
          <w:r>
            <w:instrText xml:space="preserve"> HYPERLINK \l _Toc8231 </w:instrText>
          </w:r>
          <w:r>
            <w:fldChar w:fldCharType="separate"/>
          </w:r>
          <w:r>
            <w:rPr>
              <w:rFonts w:hint="eastAsia"/>
              <w:szCs w:val="36"/>
            </w:rPr>
            <w:t>第</w:t>
          </w:r>
          <w:r>
            <w:rPr>
              <w:rFonts w:hint="eastAsia"/>
              <w:szCs w:val="36"/>
              <w:lang w:val="en-US" w:eastAsia="zh-CN"/>
            </w:rPr>
            <w:t>四</w:t>
          </w:r>
          <w:r>
            <w:rPr>
              <w:rFonts w:hint="eastAsia"/>
              <w:szCs w:val="36"/>
            </w:rPr>
            <w:t>节　打造</w:t>
          </w:r>
          <w:r>
            <w:rPr>
              <w:rFonts w:hint="eastAsia"/>
              <w:szCs w:val="36"/>
              <w:lang w:eastAsia="zh-CN"/>
            </w:rPr>
            <w:t>“</w:t>
          </w:r>
          <w:r>
            <w:rPr>
              <w:rFonts w:hint="eastAsia"/>
              <w:szCs w:val="36"/>
            </w:rPr>
            <w:t>海边山</w:t>
          </w:r>
          <w:r>
            <w:rPr>
              <w:rFonts w:hint="eastAsia"/>
              <w:szCs w:val="36"/>
              <w:lang w:eastAsia="zh-CN"/>
            </w:rPr>
            <w:t>”</w:t>
          </w:r>
          <w:r>
            <w:rPr>
              <w:rFonts w:hint="eastAsia"/>
              <w:szCs w:val="36"/>
            </w:rPr>
            <w:t>特色农业品牌体系</w:t>
          </w:r>
          <w:r>
            <w:tab/>
          </w:r>
          <w:r>
            <w:fldChar w:fldCharType="begin"/>
          </w:r>
          <w:r>
            <w:instrText xml:space="preserve"> PAGEREF _Toc8231 \h </w:instrText>
          </w:r>
          <w:r>
            <w:fldChar w:fldCharType="separate"/>
          </w:r>
          <w:r>
            <w:t>- 43 -</w:t>
          </w:r>
          <w:r>
            <w:fldChar w:fldCharType="end"/>
          </w:r>
          <w:r>
            <w:rPr>
              <w:color w:val="auto"/>
            </w:rPr>
            <w:fldChar w:fldCharType="end"/>
          </w:r>
        </w:p>
        <w:p w14:paraId="0AB7E150">
          <w:pPr>
            <w:pStyle w:val="20"/>
            <w:tabs>
              <w:tab w:val="right" w:leader="dot" w:pos="8845"/>
            </w:tabs>
          </w:pPr>
          <w:r>
            <w:rPr>
              <w:color w:val="auto"/>
            </w:rPr>
            <w:fldChar w:fldCharType="begin"/>
          </w:r>
          <w:r>
            <w:instrText xml:space="preserve"> HYPERLINK \l _Toc31231 </w:instrText>
          </w:r>
          <w:r>
            <w:fldChar w:fldCharType="separate"/>
          </w:r>
          <w:r>
            <w:rPr>
              <w:rFonts w:hint="eastAsia"/>
              <w:highlight w:val="none"/>
              <w:lang w:val="en-US" w:eastAsia="zh-CN"/>
            </w:rPr>
            <w:t>第五节　推进农业生产全面绿色转型</w:t>
          </w:r>
          <w:r>
            <w:tab/>
          </w:r>
          <w:r>
            <w:fldChar w:fldCharType="begin"/>
          </w:r>
          <w:r>
            <w:instrText xml:space="preserve"> PAGEREF _Toc31231 \h </w:instrText>
          </w:r>
          <w:r>
            <w:fldChar w:fldCharType="separate"/>
          </w:r>
          <w:r>
            <w:t>- 45 -</w:t>
          </w:r>
          <w:r>
            <w:fldChar w:fldCharType="end"/>
          </w:r>
          <w:r>
            <w:rPr>
              <w:color w:val="auto"/>
            </w:rPr>
            <w:fldChar w:fldCharType="end"/>
          </w:r>
        </w:p>
        <w:p w14:paraId="5FD255FA">
          <w:pPr>
            <w:pStyle w:val="16"/>
            <w:tabs>
              <w:tab w:val="right" w:leader="dot" w:pos="8845"/>
            </w:tabs>
          </w:pPr>
          <w:r>
            <w:rPr>
              <w:color w:val="auto"/>
            </w:rPr>
            <w:fldChar w:fldCharType="begin"/>
          </w:r>
          <w:r>
            <w:instrText xml:space="preserve"> HYPERLINK \l _Toc24345 </w:instrText>
          </w:r>
          <w:r>
            <w:fldChar w:fldCharType="separate"/>
          </w:r>
          <w:r>
            <w:rPr>
              <w:rFonts w:hint="eastAsia" w:ascii="黑体" w:hAnsi="黑体" w:eastAsia="黑体" w:cs="宋体"/>
              <w:bCs/>
              <w:kern w:val="44"/>
              <w:szCs w:val="48"/>
              <w:highlight w:val="none"/>
              <w:lang w:val="en-US" w:eastAsia="zh-CN" w:bidi="ar"/>
            </w:rPr>
            <w:t>第六章　</w:t>
          </w:r>
          <w:r>
            <w:rPr>
              <w:rFonts w:hint="eastAsia"/>
              <w:highlight w:val="none"/>
            </w:rPr>
            <w:t>深化农业</w:t>
          </w:r>
          <w:r>
            <w:rPr>
              <w:rFonts w:hint="eastAsia"/>
              <w:highlight w:val="none"/>
              <w:lang w:val="en-US" w:eastAsia="zh-CN"/>
            </w:rPr>
            <w:t>对外</w:t>
          </w:r>
          <w:r>
            <w:rPr>
              <w:rFonts w:hint="eastAsia"/>
              <w:highlight w:val="none"/>
            </w:rPr>
            <w:t>开放合作，</w:t>
          </w:r>
          <w:r>
            <w:rPr>
              <w:rFonts w:hint="eastAsia"/>
              <w:highlight w:val="none"/>
              <w:lang w:val="en-US" w:eastAsia="zh-CN"/>
            </w:rPr>
            <w:t>构建</w:t>
          </w:r>
          <w:r>
            <w:rPr>
              <w:rFonts w:hint="eastAsia"/>
              <w:highlight w:val="none"/>
            </w:rPr>
            <w:t>面向东盟的开放新</w:t>
          </w:r>
          <w:r>
            <w:rPr>
              <w:rFonts w:hint="eastAsia"/>
              <w:highlight w:val="none"/>
              <w:lang w:val="en-US" w:eastAsia="zh-CN"/>
            </w:rPr>
            <w:t>格局</w:t>
          </w:r>
          <w:r>
            <w:tab/>
          </w:r>
          <w:r>
            <w:fldChar w:fldCharType="begin"/>
          </w:r>
          <w:r>
            <w:instrText xml:space="preserve"> PAGEREF _Toc24345 \h </w:instrText>
          </w:r>
          <w:r>
            <w:fldChar w:fldCharType="separate"/>
          </w:r>
          <w:r>
            <w:t>- 49 -</w:t>
          </w:r>
          <w:r>
            <w:fldChar w:fldCharType="end"/>
          </w:r>
          <w:r>
            <w:rPr>
              <w:color w:val="auto"/>
            </w:rPr>
            <w:fldChar w:fldCharType="end"/>
          </w:r>
        </w:p>
        <w:p w14:paraId="57399A5A">
          <w:pPr>
            <w:pStyle w:val="20"/>
            <w:tabs>
              <w:tab w:val="right" w:leader="dot" w:pos="8845"/>
            </w:tabs>
          </w:pPr>
          <w:r>
            <w:rPr>
              <w:color w:val="auto"/>
            </w:rPr>
            <w:fldChar w:fldCharType="begin"/>
          </w:r>
          <w:r>
            <w:instrText xml:space="preserve"> HYPERLINK \l _Toc3157 </w:instrText>
          </w:r>
          <w:r>
            <w:fldChar w:fldCharType="separate"/>
          </w:r>
          <w:r>
            <w:rPr>
              <w:rFonts w:hint="eastAsia"/>
              <w:highlight w:val="none"/>
            </w:rPr>
            <w:t>第一节</w:t>
          </w:r>
          <w:r>
            <w:rPr>
              <w:rFonts w:hint="eastAsia"/>
              <w:highlight w:val="none"/>
              <w:lang w:eastAsia="zh-CN"/>
            </w:rPr>
            <w:t>　</w:t>
          </w:r>
          <w:r>
            <w:rPr>
              <w:rFonts w:hint="eastAsia"/>
              <w:highlight w:val="none"/>
              <w:lang w:val="en-US" w:eastAsia="zh-CN"/>
            </w:rPr>
            <w:t>深化农业领域跨境合作</w:t>
          </w:r>
          <w:r>
            <w:tab/>
          </w:r>
          <w:r>
            <w:fldChar w:fldCharType="begin"/>
          </w:r>
          <w:r>
            <w:instrText xml:space="preserve"> PAGEREF _Toc3157 \h </w:instrText>
          </w:r>
          <w:r>
            <w:fldChar w:fldCharType="separate"/>
          </w:r>
          <w:r>
            <w:t>- 49 -</w:t>
          </w:r>
          <w:r>
            <w:fldChar w:fldCharType="end"/>
          </w:r>
          <w:r>
            <w:rPr>
              <w:color w:val="auto"/>
            </w:rPr>
            <w:fldChar w:fldCharType="end"/>
          </w:r>
        </w:p>
        <w:p w14:paraId="44EC029B">
          <w:pPr>
            <w:pStyle w:val="20"/>
            <w:tabs>
              <w:tab w:val="right" w:leader="dot" w:pos="8845"/>
            </w:tabs>
          </w:pPr>
          <w:r>
            <w:rPr>
              <w:color w:val="auto"/>
            </w:rPr>
            <w:fldChar w:fldCharType="begin"/>
          </w:r>
          <w:r>
            <w:instrText xml:space="preserve"> HYPERLINK \l _Toc4536 </w:instrText>
          </w:r>
          <w:r>
            <w:fldChar w:fldCharType="separate"/>
          </w:r>
          <w:r>
            <w:rPr>
              <w:rFonts w:hint="eastAsia"/>
              <w:highlight w:val="none"/>
            </w:rPr>
            <w:t>第二节</w:t>
          </w:r>
          <w:r>
            <w:rPr>
              <w:rFonts w:hint="eastAsia"/>
              <w:highlight w:val="none"/>
              <w:lang w:eastAsia="zh-CN"/>
            </w:rPr>
            <w:t>　</w:t>
          </w:r>
          <w:r>
            <w:rPr>
              <w:rFonts w:hint="eastAsia"/>
              <w:highlight w:val="none"/>
              <w:lang w:val="en-US" w:eastAsia="zh-CN"/>
            </w:rPr>
            <w:t>推进农业贸易高质量发展</w:t>
          </w:r>
          <w:r>
            <w:tab/>
          </w:r>
          <w:r>
            <w:fldChar w:fldCharType="begin"/>
          </w:r>
          <w:r>
            <w:instrText xml:space="preserve"> PAGEREF _Toc4536 \h </w:instrText>
          </w:r>
          <w:r>
            <w:fldChar w:fldCharType="separate"/>
          </w:r>
          <w:r>
            <w:t>- 51 -</w:t>
          </w:r>
          <w:r>
            <w:fldChar w:fldCharType="end"/>
          </w:r>
          <w:r>
            <w:rPr>
              <w:color w:val="auto"/>
            </w:rPr>
            <w:fldChar w:fldCharType="end"/>
          </w:r>
        </w:p>
        <w:p w14:paraId="6F9911F8">
          <w:pPr>
            <w:pStyle w:val="20"/>
            <w:tabs>
              <w:tab w:val="right" w:leader="dot" w:pos="8845"/>
            </w:tabs>
          </w:pPr>
          <w:r>
            <w:rPr>
              <w:color w:val="auto"/>
            </w:rPr>
            <w:fldChar w:fldCharType="begin"/>
          </w:r>
          <w:r>
            <w:instrText xml:space="preserve"> HYPERLINK \l _Toc12863 </w:instrText>
          </w:r>
          <w:r>
            <w:fldChar w:fldCharType="separate"/>
          </w:r>
          <w:r>
            <w:rPr>
              <w:rFonts w:hint="eastAsia" w:ascii="Times New Roman" w:hAnsi="Times New Roman" w:cs="宋体"/>
              <w:highlight w:val="none"/>
              <w:lang w:val="en-US" w:eastAsia="zh-CN"/>
            </w:rPr>
            <w:t>第三节　拓展科技人才领域合作</w:t>
          </w:r>
          <w:r>
            <w:tab/>
          </w:r>
          <w:r>
            <w:fldChar w:fldCharType="begin"/>
          </w:r>
          <w:r>
            <w:instrText xml:space="preserve"> PAGEREF _Toc12863 \h </w:instrText>
          </w:r>
          <w:r>
            <w:fldChar w:fldCharType="separate"/>
          </w:r>
          <w:r>
            <w:t>- 53 -</w:t>
          </w:r>
          <w:r>
            <w:fldChar w:fldCharType="end"/>
          </w:r>
          <w:r>
            <w:rPr>
              <w:color w:val="auto"/>
            </w:rPr>
            <w:fldChar w:fldCharType="end"/>
          </w:r>
        </w:p>
        <w:p w14:paraId="05DD96AB">
          <w:pPr>
            <w:pStyle w:val="20"/>
            <w:tabs>
              <w:tab w:val="right" w:leader="dot" w:pos="8845"/>
            </w:tabs>
          </w:pPr>
          <w:r>
            <w:rPr>
              <w:color w:val="auto"/>
            </w:rPr>
            <w:fldChar w:fldCharType="begin"/>
          </w:r>
          <w:r>
            <w:instrText xml:space="preserve"> HYPERLINK \l _Toc30408 </w:instrText>
          </w:r>
          <w:r>
            <w:fldChar w:fldCharType="separate"/>
          </w:r>
          <w:r>
            <w:rPr>
              <w:rFonts w:hint="eastAsia"/>
              <w:highlight w:val="none"/>
            </w:rPr>
            <w:t>第</w:t>
          </w:r>
          <w:r>
            <w:rPr>
              <w:rFonts w:hint="eastAsia"/>
              <w:highlight w:val="none"/>
              <w:lang w:val="en-US" w:eastAsia="zh-CN"/>
            </w:rPr>
            <w:t>四</w:t>
          </w:r>
          <w:r>
            <w:rPr>
              <w:rFonts w:hint="eastAsia"/>
              <w:highlight w:val="none"/>
            </w:rPr>
            <w:t>节</w:t>
          </w:r>
          <w:r>
            <w:rPr>
              <w:rFonts w:hint="eastAsia"/>
              <w:highlight w:val="none"/>
              <w:lang w:eastAsia="zh-CN"/>
            </w:rPr>
            <w:t>　推动区域农业协同</w:t>
          </w:r>
          <w:r>
            <w:rPr>
              <w:rFonts w:hint="eastAsia"/>
              <w:highlight w:val="none"/>
              <w:lang w:val="en-US" w:eastAsia="zh-CN"/>
            </w:rPr>
            <w:t>发展</w:t>
          </w:r>
          <w:r>
            <w:tab/>
          </w:r>
          <w:r>
            <w:fldChar w:fldCharType="begin"/>
          </w:r>
          <w:r>
            <w:instrText xml:space="preserve"> PAGEREF _Toc30408 \h </w:instrText>
          </w:r>
          <w:r>
            <w:fldChar w:fldCharType="separate"/>
          </w:r>
          <w:r>
            <w:t>- 54 -</w:t>
          </w:r>
          <w:r>
            <w:fldChar w:fldCharType="end"/>
          </w:r>
          <w:r>
            <w:rPr>
              <w:color w:val="auto"/>
            </w:rPr>
            <w:fldChar w:fldCharType="end"/>
          </w:r>
        </w:p>
        <w:p w14:paraId="2D48CF00">
          <w:pPr>
            <w:pStyle w:val="16"/>
            <w:tabs>
              <w:tab w:val="right" w:leader="dot" w:pos="8845"/>
            </w:tabs>
          </w:pPr>
          <w:r>
            <w:rPr>
              <w:color w:val="auto"/>
            </w:rPr>
            <w:fldChar w:fldCharType="begin"/>
          </w:r>
          <w:r>
            <w:instrText xml:space="preserve"> HYPERLINK \l _Toc20032 </w:instrText>
          </w:r>
          <w:r>
            <w:fldChar w:fldCharType="separate"/>
          </w:r>
          <w:r>
            <w:rPr>
              <w:rFonts w:hint="eastAsia"/>
              <w:highlight w:val="none"/>
              <w:lang w:val="en-US" w:eastAsia="zh-CN"/>
            </w:rPr>
            <w:t>第七章　深化农业农村领域改革，提高强农惠农富农政策效能</w:t>
          </w:r>
          <w:r>
            <w:tab/>
          </w:r>
          <w:r>
            <w:fldChar w:fldCharType="begin"/>
          </w:r>
          <w:r>
            <w:instrText xml:space="preserve"> PAGEREF _Toc20032 \h </w:instrText>
          </w:r>
          <w:r>
            <w:fldChar w:fldCharType="separate"/>
          </w:r>
          <w:r>
            <w:t>- 56 -</w:t>
          </w:r>
          <w:r>
            <w:fldChar w:fldCharType="end"/>
          </w:r>
          <w:r>
            <w:rPr>
              <w:color w:val="auto"/>
            </w:rPr>
            <w:fldChar w:fldCharType="end"/>
          </w:r>
        </w:p>
        <w:p w14:paraId="2E6C5A65">
          <w:pPr>
            <w:pStyle w:val="20"/>
            <w:tabs>
              <w:tab w:val="right" w:leader="dot" w:pos="8845"/>
            </w:tabs>
          </w:pPr>
          <w:r>
            <w:rPr>
              <w:color w:val="auto"/>
            </w:rPr>
            <w:fldChar w:fldCharType="begin"/>
          </w:r>
          <w:r>
            <w:instrText xml:space="preserve"> HYPERLINK \l _Toc21072 </w:instrText>
          </w:r>
          <w:r>
            <w:fldChar w:fldCharType="separate"/>
          </w:r>
          <w:r>
            <w:rPr>
              <w:rFonts w:hint="eastAsia"/>
              <w:highlight w:val="none"/>
              <w:lang w:val="en-US" w:eastAsia="zh-CN"/>
            </w:rPr>
            <w:t>第一节　稳定和完善农村土地承包关系</w:t>
          </w:r>
          <w:r>
            <w:tab/>
          </w:r>
          <w:r>
            <w:fldChar w:fldCharType="begin"/>
          </w:r>
          <w:r>
            <w:instrText xml:space="preserve"> PAGEREF _Toc21072 \h </w:instrText>
          </w:r>
          <w:r>
            <w:fldChar w:fldCharType="separate"/>
          </w:r>
          <w:r>
            <w:t>- 56 -</w:t>
          </w:r>
          <w:r>
            <w:fldChar w:fldCharType="end"/>
          </w:r>
          <w:r>
            <w:rPr>
              <w:color w:val="auto"/>
            </w:rPr>
            <w:fldChar w:fldCharType="end"/>
          </w:r>
        </w:p>
        <w:p w14:paraId="069A5688">
          <w:pPr>
            <w:pStyle w:val="20"/>
            <w:tabs>
              <w:tab w:val="right" w:leader="dot" w:pos="8845"/>
            </w:tabs>
          </w:pPr>
          <w:r>
            <w:rPr>
              <w:color w:val="auto"/>
            </w:rPr>
            <w:fldChar w:fldCharType="begin"/>
          </w:r>
          <w:r>
            <w:instrText xml:space="preserve"> HYPERLINK \l _Toc31143 </w:instrText>
          </w:r>
          <w:r>
            <w:fldChar w:fldCharType="separate"/>
          </w:r>
          <w:r>
            <w:rPr>
              <w:rFonts w:hint="eastAsia"/>
              <w:highlight w:val="none"/>
              <w:lang w:val="en-US" w:eastAsia="zh-CN"/>
            </w:rPr>
            <w:t>第二节　完善现代新型农业经营体系</w:t>
          </w:r>
          <w:r>
            <w:tab/>
          </w:r>
          <w:r>
            <w:fldChar w:fldCharType="begin"/>
          </w:r>
          <w:r>
            <w:instrText xml:space="preserve"> PAGEREF _Toc31143 \h </w:instrText>
          </w:r>
          <w:r>
            <w:fldChar w:fldCharType="separate"/>
          </w:r>
          <w:r>
            <w:t>- 58 -</w:t>
          </w:r>
          <w:r>
            <w:fldChar w:fldCharType="end"/>
          </w:r>
          <w:r>
            <w:rPr>
              <w:color w:val="auto"/>
            </w:rPr>
            <w:fldChar w:fldCharType="end"/>
          </w:r>
        </w:p>
        <w:p w14:paraId="3FF57F24">
          <w:pPr>
            <w:pStyle w:val="20"/>
            <w:tabs>
              <w:tab w:val="right" w:leader="dot" w:pos="8845"/>
            </w:tabs>
          </w:pPr>
          <w:r>
            <w:rPr>
              <w:color w:val="auto"/>
            </w:rPr>
            <w:fldChar w:fldCharType="begin"/>
          </w:r>
          <w:r>
            <w:instrText xml:space="preserve"> HYPERLINK \l _Toc12346 </w:instrText>
          </w:r>
          <w:r>
            <w:fldChar w:fldCharType="separate"/>
          </w:r>
          <w:r>
            <w:rPr>
              <w:rFonts w:hint="eastAsia"/>
              <w:highlight w:val="none"/>
              <w:lang w:val="en-US" w:eastAsia="zh-CN"/>
            </w:rPr>
            <w:t>第三节　管好用好农村资源资产</w:t>
          </w:r>
          <w:r>
            <w:tab/>
          </w:r>
          <w:r>
            <w:fldChar w:fldCharType="begin"/>
          </w:r>
          <w:r>
            <w:instrText xml:space="preserve"> PAGEREF _Toc12346 \h </w:instrText>
          </w:r>
          <w:r>
            <w:fldChar w:fldCharType="separate"/>
          </w:r>
          <w:r>
            <w:t>- 61 -</w:t>
          </w:r>
          <w:r>
            <w:fldChar w:fldCharType="end"/>
          </w:r>
          <w:r>
            <w:rPr>
              <w:color w:val="auto"/>
            </w:rPr>
            <w:fldChar w:fldCharType="end"/>
          </w:r>
        </w:p>
        <w:p w14:paraId="05456933">
          <w:pPr>
            <w:pStyle w:val="20"/>
            <w:tabs>
              <w:tab w:val="right" w:leader="dot" w:pos="8845"/>
            </w:tabs>
          </w:pPr>
          <w:r>
            <w:rPr>
              <w:color w:val="auto"/>
            </w:rPr>
            <w:fldChar w:fldCharType="begin"/>
          </w:r>
          <w:r>
            <w:instrText xml:space="preserve"> HYPERLINK \l _Toc28971 </w:instrText>
          </w:r>
          <w:r>
            <w:fldChar w:fldCharType="separate"/>
          </w:r>
          <w:r>
            <w:rPr>
              <w:rFonts w:hint="eastAsia"/>
              <w:highlight w:val="none"/>
              <w:lang w:val="en-US" w:eastAsia="zh-CN"/>
            </w:rPr>
            <w:t>第四节　加强农业农村投入保障</w:t>
          </w:r>
          <w:r>
            <w:tab/>
          </w:r>
          <w:r>
            <w:fldChar w:fldCharType="begin"/>
          </w:r>
          <w:r>
            <w:instrText xml:space="preserve"> PAGEREF _Toc28971 \h </w:instrText>
          </w:r>
          <w:r>
            <w:fldChar w:fldCharType="separate"/>
          </w:r>
          <w:r>
            <w:t>- 63 -</w:t>
          </w:r>
          <w:r>
            <w:fldChar w:fldCharType="end"/>
          </w:r>
          <w:r>
            <w:rPr>
              <w:color w:val="auto"/>
            </w:rPr>
            <w:fldChar w:fldCharType="end"/>
          </w:r>
        </w:p>
        <w:p w14:paraId="42F1CD27">
          <w:pPr>
            <w:pStyle w:val="16"/>
            <w:tabs>
              <w:tab w:val="right" w:leader="dot" w:pos="8845"/>
            </w:tabs>
          </w:pPr>
          <w:r>
            <w:rPr>
              <w:color w:val="auto"/>
            </w:rPr>
            <w:fldChar w:fldCharType="begin"/>
          </w:r>
          <w:r>
            <w:instrText xml:space="preserve"> HYPERLINK \l _Toc270 </w:instrText>
          </w:r>
          <w:r>
            <w:fldChar w:fldCharType="separate"/>
          </w:r>
          <w:r>
            <w:rPr>
              <w:rFonts w:hint="eastAsia"/>
              <w:highlight w:val="none"/>
              <w:lang w:val="en-US" w:eastAsia="zh-CN"/>
            </w:rPr>
            <w:t>第八章　筑牢边疆防返贫致贫底线，夯实城乡融合发展基础</w:t>
          </w:r>
          <w:r>
            <w:tab/>
          </w:r>
          <w:r>
            <w:fldChar w:fldCharType="begin"/>
          </w:r>
          <w:r>
            <w:instrText xml:space="preserve"> PAGEREF _Toc270 \h </w:instrText>
          </w:r>
          <w:r>
            <w:fldChar w:fldCharType="separate"/>
          </w:r>
          <w:r>
            <w:t>- 65 -</w:t>
          </w:r>
          <w:r>
            <w:fldChar w:fldCharType="end"/>
          </w:r>
          <w:r>
            <w:rPr>
              <w:color w:val="auto"/>
            </w:rPr>
            <w:fldChar w:fldCharType="end"/>
          </w:r>
        </w:p>
        <w:p w14:paraId="36AA1E93">
          <w:pPr>
            <w:pStyle w:val="20"/>
            <w:tabs>
              <w:tab w:val="right" w:leader="dot" w:pos="8845"/>
            </w:tabs>
          </w:pPr>
          <w:r>
            <w:rPr>
              <w:color w:val="auto"/>
            </w:rPr>
            <w:fldChar w:fldCharType="begin"/>
          </w:r>
          <w:r>
            <w:instrText xml:space="preserve"> HYPERLINK \l _Toc5938 </w:instrText>
          </w:r>
          <w:r>
            <w:fldChar w:fldCharType="separate"/>
          </w:r>
          <w:r>
            <w:rPr>
              <w:rFonts w:hint="eastAsia"/>
              <w:highlight w:val="none"/>
              <w:lang w:val="en-US" w:eastAsia="zh-CN"/>
            </w:rPr>
            <w:t>第一节　实施常态化精准帮扶</w:t>
          </w:r>
          <w:r>
            <w:tab/>
          </w:r>
          <w:r>
            <w:fldChar w:fldCharType="begin"/>
          </w:r>
          <w:r>
            <w:instrText xml:space="preserve"> PAGEREF _Toc5938 \h </w:instrText>
          </w:r>
          <w:r>
            <w:fldChar w:fldCharType="separate"/>
          </w:r>
          <w:r>
            <w:t>- 65 -</w:t>
          </w:r>
          <w:r>
            <w:fldChar w:fldCharType="end"/>
          </w:r>
          <w:r>
            <w:rPr>
              <w:color w:val="auto"/>
            </w:rPr>
            <w:fldChar w:fldCharType="end"/>
          </w:r>
        </w:p>
        <w:p w14:paraId="05A4624A">
          <w:pPr>
            <w:pStyle w:val="20"/>
            <w:tabs>
              <w:tab w:val="right" w:leader="dot" w:pos="8845"/>
            </w:tabs>
          </w:pPr>
          <w:r>
            <w:rPr>
              <w:color w:val="auto"/>
            </w:rPr>
            <w:fldChar w:fldCharType="begin"/>
          </w:r>
          <w:r>
            <w:instrText xml:space="preserve"> HYPERLINK \l _Toc2450 </w:instrText>
          </w:r>
          <w:r>
            <w:fldChar w:fldCharType="separate"/>
          </w:r>
          <w:r>
            <w:rPr>
              <w:rFonts w:hint="eastAsia"/>
              <w:highlight w:val="none"/>
              <w:lang w:val="en-US" w:eastAsia="zh-CN"/>
            </w:rPr>
            <w:t>第二节　强化防贫对象分类帮扶措施</w:t>
          </w:r>
          <w:r>
            <w:tab/>
          </w:r>
          <w:r>
            <w:fldChar w:fldCharType="begin"/>
          </w:r>
          <w:r>
            <w:instrText xml:space="preserve"> PAGEREF _Toc2450 \h </w:instrText>
          </w:r>
          <w:r>
            <w:fldChar w:fldCharType="separate"/>
          </w:r>
          <w:r>
            <w:t>- 67 -</w:t>
          </w:r>
          <w:r>
            <w:fldChar w:fldCharType="end"/>
          </w:r>
          <w:r>
            <w:rPr>
              <w:color w:val="auto"/>
            </w:rPr>
            <w:fldChar w:fldCharType="end"/>
          </w:r>
        </w:p>
        <w:p w14:paraId="08386BC1">
          <w:pPr>
            <w:pStyle w:val="20"/>
            <w:tabs>
              <w:tab w:val="right" w:leader="dot" w:pos="8845"/>
            </w:tabs>
          </w:pPr>
          <w:r>
            <w:rPr>
              <w:color w:val="auto"/>
            </w:rPr>
            <w:fldChar w:fldCharType="begin"/>
          </w:r>
          <w:r>
            <w:instrText xml:space="preserve"> HYPERLINK \l _Toc16764 </w:instrText>
          </w:r>
          <w:r>
            <w:fldChar w:fldCharType="separate"/>
          </w:r>
          <w:r>
            <w:rPr>
              <w:rFonts w:hint="eastAsia"/>
              <w:highlight w:val="none"/>
              <w:lang w:val="en-US" w:eastAsia="zh-CN"/>
            </w:rPr>
            <w:t>第三节　健全帮扶资产长效管理机制</w:t>
          </w:r>
          <w:r>
            <w:tab/>
          </w:r>
          <w:r>
            <w:fldChar w:fldCharType="begin"/>
          </w:r>
          <w:r>
            <w:instrText xml:space="preserve"> PAGEREF _Toc16764 \h </w:instrText>
          </w:r>
          <w:r>
            <w:fldChar w:fldCharType="separate"/>
          </w:r>
          <w:r>
            <w:t>- 70 -</w:t>
          </w:r>
          <w:r>
            <w:fldChar w:fldCharType="end"/>
          </w:r>
          <w:r>
            <w:rPr>
              <w:color w:val="auto"/>
            </w:rPr>
            <w:fldChar w:fldCharType="end"/>
          </w:r>
        </w:p>
        <w:p w14:paraId="4EA0512F">
          <w:pPr>
            <w:pStyle w:val="16"/>
            <w:tabs>
              <w:tab w:val="right" w:leader="dot" w:pos="8845"/>
            </w:tabs>
          </w:pPr>
          <w:r>
            <w:rPr>
              <w:color w:val="auto"/>
            </w:rPr>
            <w:fldChar w:fldCharType="begin"/>
          </w:r>
          <w:r>
            <w:instrText xml:space="preserve"> HYPERLINK \l _Toc9295 </w:instrText>
          </w:r>
          <w:r>
            <w:fldChar w:fldCharType="separate"/>
          </w:r>
          <w:r>
            <w:rPr>
              <w:rFonts w:hint="eastAsia"/>
              <w:highlight w:val="none"/>
              <w:lang w:val="en-US" w:eastAsia="zh-CN"/>
            </w:rPr>
            <w:t>第九章　建设宜居宜业和美乡村，创造乡村优质生活空间</w:t>
          </w:r>
          <w:r>
            <w:tab/>
          </w:r>
          <w:r>
            <w:fldChar w:fldCharType="begin"/>
          </w:r>
          <w:r>
            <w:instrText xml:space="preserve"> PAGEREF _Toc9295 \h </w:instrText>
          </w:r>
          <w:r>
            <w:fldChar w:fldCharType="separate"/>
          </w:r>
          <w:r>
            <w:t>- 73 -</w:t>
          </w:r>
          <w:r>
            <w:fldChar w:fldCharType="end"/>
          </w:r>
          <w:r>
            <w:rPr>
              <w:color w:val="auto"/>
            </w:rPr>
            <w:fldChar w:fldCharType="end"/>
          </w:r>
        </w:p>
        <w:p w14:paraId="4CC1AB28">
          <w:pPr>
            <w:pStyle w:val="20"/>
            <w:tabs>
              <w:tab w:val="right" w:leader="dot" w:pos="8845"/>
            </w:tabs>
          </w:pPr>
          <w:r>
            <w:rPr>
              <w:color w:val="auto"/>
            </w:rPr>
            <w:fldChar w:fldCharType="begin"/>
          </w:r>
          <w:r>
            <w:instrText xml:space="preserve"> HYPERLINK \l _Toc29969 </w:instrText>
          </w:r>
          <w:r>
            <w:fldChar w:fldCharType="separate"/>
          </w:r>
          <w:r>
            <w:rPr>
              <w:rFonts w:hint="eastAsia"/>
              <w:highlight w:val="none"/>
              <w:lang w:val="en-US" w:eastAsia="zh-CN"/>
            </w:rPr>
            <w:t>第一节　优化村镇布局与乡村风貌</w:t>
          </w:r>
          <w:r>
            <w:tab/>
          </w:r>
          <w:r>
            <w:fldChar w:fldCharType="begin"/>
          </w:r>
          <w:r>
            <w:instrText xml:space="preserve"> PAGEREF _Toc29969 \h </w:instrText>
          </w:r>
          <w:r>
            <w:fldChar w:fldCharType="separate"/>
          </w:r>
          <w:r>
            <w:t>- 73 -</w:t>
          </w:r>
          <w:r>
            <w:fldChar w:fldCharType="end"/>
          </w:r>
          <w:r>
            <w:rPr>
              <w:color w:val="auto"/>
            </w:rPr>
            <w:fldChar w:fldCharType="end"/>
          </w:r>
        </w:p>
        <w:p w14:paraId="05495726">
          <w:pPr>
            <w:pStyle w:val="20"/>
            <w:tabs>
              <w:tab w:val="right" w:leader="dot" w:pos="8845"/>
            </w:tabs>
          </w:pPr>
          <w:r>
            <w:rPr>
              <w:color w:val="auto"/>
            </w:rPr>
            <w:fldChar w:fldCharType="begin"/>
          </w:r>
          <w:r>
            <w:instrText xml:space="preserve"> HYPERLINK \l _Toc3144 </w:instrText>
          </w:r>
          <w:r>
            <w:fldChar w:fldCharType="separate"/>
          </w:r>
          <w:r>
            <w:rPr>
              <w:rFonts w:hint="eastAsia"/>
              <w:highlight w:val="none"/>
              <w:lang w:val="en-US" w:eastAsia="zh-CN"/>
            </w:rPr>
            <w:t>第二节　深入实施乡村建设行动</w:t>
          </w:r>
          <w:r>
            <w:tab/>
          </w:r>
          <w:r>
            <w:fldChar w:fldCharType="begin"/>
          </w:r>
          <w:r>
            <w:instrText xml:space="preserve"> PAGEREF _Toc3144 \h </w:instrText>
          </w:r>
          <w:r>
            <w:fldChar w:fldCharType="separate"/>
          </w:r>
          <w:r>
            <w:t>- 76 -</w:t>
          </w:r>
          <w:r>
            <w:fldChar w:fldCharType="end"/>
          </w:r>
          <w:r>
            <w:rPr>
              <w:color w:val="auto"/>
            </w:rPr>
            <w:fldChar w:fldCharType="end"/>
          </w:r>
        </w:p>
        <w:p w14:paraId="5ED93ADF">
          <w:pPr>
            <w:pStyle w:val="20"/>
            <w:tabs>
              <w:tab w:val="right" w:leader="dot" w:pos="8845"/>
            </w:tabs>
          </w:pPr>
          <w:r>
            <w:rPr>
              <w:color w:val="auto"/>
            </w:rPr>
            <w:fldChar w:fldCharType="begin"/>
          </w:r>
          <w:r>
            <w:instrText xml:space="preserve"> HYPERLINK \l _Toc2715 </w:instrText>
          </w:r>
          <w:r>
            <w:fldChar w:fldCharType="separate"/>
          </w:r>
          <w:r>
            <w:rPr>
              <w:rFonts w:hint="eastAsia"/>
              <w:highlight w:val="none"/>
              <w:lang w:val="en-US" w:eastAsia="zh-CN"/>
            </w:rPr>
            <w:t>第三节　持续提升农村人居环境</w:t>
          </w:r>
          <w:r>
            <w:tab/>
          </w:r>
          <w:r>
            <w:fldChar w:fldCharType="begin"/>
          </w:r>
          <w:r>
            <w:instrText xml:space="preserve"> PAGEREF _Toc2715 \h </w:instrText>
          </w:r>
          <w:r>
            <w:fldChar w:fldCharType="separate"/>
          </w:r>
          <w:r>
            <w:t>- 81 -</w:t>
          </w:r>
          <w:r>
            <w:fldChar w:fldCharType="end"/>
          </w:r>
          <w:r>
            <w:rPr>
              <w:color w:val="auto"/>
            </w:rPr>
            <w:fldChar w:fldCharType="end"/>
          </w:r>
        </w:p>
        <w:p w14:paraId="7EC83192">
          <w:pPr>
            <w:pStyle w:val="20"/>
            <w:tabs>
              <w:tab w:val="right" w:leader="dot" w:pos="8845"/>
            </w:tabs>
          </w:pPr>
          <w:r>
            <w:rPr>
              <w:color w:val="auto"/>
            </w:rPr>
            <w:fldChar w:fldCharType="begin"/>
          </w:r>
          <w:r>
            <w:instrText xml:space="preserve"> HYPERLINK \l _Toc25194 </w:instrText>
          </w:r>
          <w:r>
            <w:fldChar w:fldCharType="separate"/>
          </w:r>
          <w:r>
            <w:rPr>
              <w:rFonts w:hint="eastAsia"/>
              <w:highlight w:val="none"/>
              <w:lang w:val="en-US" w:eastAsia="zh-CN"/>
            </w:rPr>
            <w:t>第四节　积极发展乡村社会民生事业</w:t>
          </w:r>
          <w:r>
            <w:tab/>
          </w:r>
          <w:r>
            <w:fldChar w:fldCharType="begin"/>
          </w:r>
          <w:r>
            <w:instrText xml:space="preserve"> PAGEREF _Toc25194 \h </w:instrText>
          </w:r>
          <w:r>
            <w:fldChar w:fldCharType="separate"/>
          </w:r>
          <w:r>
            <w:t>- 83 -</w:t>
          </w:r>
          <w:r>
            <w:fldChar w:fldCharType="end"/>
          </w:r>
          <w:r>
            <w:rPr>
              <w:color w:val="auto"/>
            </w:rPr>
            <w:fldChar w:fldCharType="end"/>
          </w:r>
        </w:p>
        <w:p w14:paraId="1139D36B">
          <w:pPr>
            <w:pStyle w:val="20"/>
            <w:tabs>
              <w:tab w:val="right" w:leader="dot" w:pos="8845"/>
            </w:tabs>
          </w:pPr>
          <w:r>
            <w:rPr>
              <w:color w:val="auto"/>
            </w:rPr>
            <w:fldChar w:fldCharType="begin"/>
          </w:r>
          <w:r>
            <w:instrText xml:space="preserve"> HYPERLINK \l _Toc18070 </w:instrText>
          </w:r>
          <w:r>
            <w:fldChar w:fldCharType="separate"/>
          </w:r>
          <w:r>
            <w:rPr>
              <w:rFonts w:hint="eastAsia"/>
              <w:highlight w:val="none"/>
              <w:lang w:val="en-US" w:eastAsia="zh-CN"/>
            </w:rPr>
            <w:t>第五节　推进乡村治理能力现代化</w:t>
          </w:r>
          <w:r>
            <w:tab/>
          </w:r>
          <w:r>
            <w:fldChar w:fldCharType="begin"/>
          </w:r>
          <w:r>
            <w:instrText xml:space="preserve"> PAGEREF _Toc18070 \h </w:instrText>
          </w:r>
          <w:r>
            <w:fldChar w:fldCharType="separate"/>
          </w:r>
          <w:r>
            <w:t>- 88 -</w:t>
          </w:r>
          <w:r>
            <w:fldChar w:fldCharType="end"/>
          </w:r>
          <w:r>
            <w:rPr>
              <w:color w:val="auto"/>
            </w:rPr>
            <w:fldChar w:fldCharType="end"/>
          </w:r>
        </w:p>
        <w:p w14:paraId="64F0A405">
          <w:pPr>
            <w:pStyle w:val="16"/>
            <w:tabs>
              <w:tab w:val="right" w:leader="dot" w:pos="8845"/>
            </w:tabs>
          </w:pPr>
          <w:r>
            <w:rPr>
              <w:color w:val="auto"/>
            </w:rPr>
            <w:fldChar w:fldCharType="begin"/>
          </w:r>
          <w:r>
            <w:instrText xml:space="preserve"> HYPERLINK \l _Toc27517 </w:instrText>
          </w:r>
          <w:r>
            <w:fldChar w:fldCharType="separate"/>
          </w:r>
          <w:r>
            <w:rPr>
              <w:rFonts w:hint="eastAsia"/>
              <w:highlight w:val="none"/>
              <w:lang w:val="en-US" w:eastAsia="zh-CN"/>
            </w:rPr>
            <w:t>第十章　强化党的全面领导，完善规划实施保障</w:t>
          </w:r>
          <w:r>
            <w:tab/>
          </w:r>
          <w:r>
            <w:fldChar w:fldCharType="begin"/>
          </w:r>
          <w:r>
            <w:instrText xml:space="preserve"> PAGEREF _Toc27517 \h </w:instrText>
          </w:r>
          <w:r>
            <w:fldChar w:fldCharType="separate"/>
          </w:r>
          <w:r>
            <w:t>- 91 -</w:t>
          </w:r>
          <w:r>
            <w:fldChar w:fldCharType="end"/>
          </w:r>
          <w:r>
            <w:rPr>
              <w:color w:val="auto"/>
            </w:rPr>
            <w:fldChar w:fldCharType="end"/>
          </w:r>
        </w:p>
        <w:p w14:paraId="28A9DCB0">
          <w:pPr>
            <w:pStyle w:val="20"/>
            <w:tabs>
              <w:tab w:val="right" w:leader="dot" w:pos="8845"/>
            </w:tabs>
          </w:pPr>
          <w:r>
            <w:rPr>
              <w:color w:val="auto"/>
            </w:rPr>
            <w:fldChar w:fldCharType="begin"/>
          </w:r>
          <w:r>
            <w:instrText xml:space="preserve"> HYPERLINK \l _Toc3065 </w:instrText>
          </w:r>
          <w:r>
            <w:fldChar w:fldCharType="separate"/>
          </w:r>
          <w:r>
            <w:rPr>
              <w:rFonts w:hint="eastAsia"/>
              <w:highlight w:val="none"/>
              <w:lang w:val="en-US" w:eastAsia="zh-CN"/>
            </w:rPr>
            <w:t>第一节　加强组织领导</w:t>
          </w:r>
          <w:r>
            <w:tab/>
          </w:r>
          <w:r>
            <w:fldChar w:fldCharType="begin"/>
          </w:r>
          <w:r>
            <w:instrText xml:space="preserve"> PAGEREF _Toc3065 \h </w:instrText>
          </w:r>
          <w:r>
            <w:fldChar w:fldCharType="separate"/>
          </w:r>
          <w:r>
            <w:t>- 91 -</w:t>
          </w:r>
          <w:r>
            <w:fldChar w:fldCharType="end"/>
          </w:r>
          <w:r>
            <w:rPr>
              <w:color w:val="auto"/>
            </w:rPr>
            <w:fldChar w:fldCharType="end"/>
          </w:r>
        </w:p>
        <w:p w14:paraId="5C8C826F">
          <w:pPr>
            <w:pStyle w:val="20"/>
            <w:tabs>
              <w:tab w:val="right" w:leader="dot" w:pos="8845"/>
            </w:tabs>
          </w:pPr>
          <w:r>
            <w:rPr>
              <w:color w:val="auto"/>
            </w:rPr>
            <w:fldChar w:fldCharType="begin"/>
          </w:r>
          <w:r>
            <w:instrText xml:space="preserve"> HYPERLINK \l _Toc12958 </w:instrText>
          </w:r>
          <w:r>
            <w:fldChar w:fldCharType="separate"/>
          </w:r>
          <w:r>
            <w:rPr>
              <w:rFonts w:hint="eastAsia"/>
              <w:highlight w:val="none"/>
              <w:lang w:val="en-US" w:eastAsia="zh-CN"/>
            </w:rPr>
            <w:t>第二节　强化政策保障</w:t>
          </w:r>
          <w:r>
            <w:tab/>
          </w:r>
          <w:r>
            <w:fldChar w:fldCharType="begin"/>
          </w:r>
          <w:r>
            <w:instrText xml:space="preserve"> PAGEREF _Toc12958 \h </w:instrText>
          </w:r>
          <w:r>
            <w:fldChar w:fldCharType="separate"/>
          </w:r>
          <w:r>
            <w:t>- 91 -</w:t>
          </w:r>
          <w:r>
            <w:fldChar w:fldCharType="end"/>
          </w:r>
          <w:r>
            <w:rPr>
              <w:color w:val="auto"/>
            </w:rPr>
            <w:fldChar w:fldCharType="end"/>
          </w:r>
        </w:p>
        <w:p w14:paraId="60A9A9CC">
          <w:pPr>
            <w:pStyle w:val="20"/>
            <w:tabs>
              <w:tab w:val="right" w:leader="dot" w:pos="8845"/>
            </w:tabs>
          </w:pPr>
          <w:r>
            <w:rPr>
              <w:color w:val="auto"/>
            </w:rPr>
            <w:fldChar w:fldCharType="begin"/>
          </w:r>
          <w:r>
            <w:instrText xml:space="preserve"> HYPERLINK \l _Toc17744 </w:instrText>
          </w:r>
          <w:r>
            <w:fldChar w:fldCharType="separate"/>
          </w:r>
          <w:r>
            <w:rPr>
              <w:rFonts w:hint="eastAsia"/>
              <w:highlight w:val="none"/>
              <w:lang w:val="en-US" w:eastAsia="zh-CN"/>
            </w:rPr>
            <w:t>第三节　加大资金投入</w:t>
          </w:r>
          <w:r>
            <w:tab/>
          </w:r>
          <w:r>
            <w:fldChar w:fldCharType="begin"/>
          </w:r>
          <w:r>
            <w:instrText xml:space="preserve"> PAGEREF _Toc17744 \h </w:instrText>
          </w:r>
          <w:r>
            <w:fldChar w:fldCharType="separate"/>
          </w:r>
          <w:r>
            <w:t>- 92 -</w:t>
          </w:r>
          <w:r>
            <w:fldChar w:fldCharType="end"/>
          </w:r>
          <w:r>
            <w:rPr>
              <w:color w:val="auto"/>
            </w:rPr>
            <w:fldChar w:fldCharType="end"/>
          </w:r>
        </w:p>
        <w:p w14:paraId="45B360FD">
          <w:pPr>
            <w:pStyle w:val="20"/>
            <w:tabs>
              <w:tab w:val="right" w:leader="dot" w:pos="8845"/>
            </w:tabs>
          </w:pPr>
          <w:r>
            <w:rPr>
              <w:color w:val="auto"/>
            </w:rPr>
            <w:fldChar w:fldCharType="begin"/>
          </w:r>
          <w:r>
            <w:instrText xml:space="preserve"> HYPERLINK \l _Toc23691 </w:instrText>
          </w:r>
          <w:r>
            <w:fldChar w:fldCharType="separate"/>
          </w:r>
          <w:r>
            <w:rPr>
              <w:rFonts w:hint="eastAsia"/>
              <w:highlight w:val="none"/>
              <w:lang w:val="en-US" w:eastAsia="zh-CN"/>
            </w:rPr>
            <w:t>第四节　强化考核评价</w:t>
          </w:r>
          <w:r>
            <w:tab/>
          </w:r>
          <w:r>
            <w:fldChar w:fldCharType="begin"/>
          </w:r>
          <w:r>
            <w:instrText xml:space="preserve"> PAGEREF _Toc23691 \h </w:instrText>
          </w:r>
          <w:r>
            <w:fldChar w:fldCharType="separate"/>
          </w:r>
          <w:r>
            <w:t>- 93 -</w:t>
          </w:r>
          <w:r>
            <w:fldChar w:fldCharType="end"/>
          </w:r>
          <w:r>
            <w:rPr>
              <w:color w:val="auto"/>
            </w:rPr>
            <w:fldChar w:fldCharType="end"/>
          </w:r>
        </w:p>
        <w:p w14:paraId="2DC9CFEF">
          <w:pPr>
            <w:pStyle w:val="20"/>
            <w:tabs>
              <w:tab w:val="right" w:leader="dot" w:pos="8845"/>
            </w:tabs>
          </w:pPr>
          <w:r>
            <w:rPr>
              <w:color w:val="auto"/>
            </w:rPr>
            <w:fldChar w:fldCharType="begin"/>
          </w:r>
          <w:r>
            <w:instrText xml:space="preserve"> HYPERLINK \l _Toc16210 </w:instrText>
          </w:r>
          <w:r>
            <w:fldChar w:fldCharType="separate"/>
          </w:r>
          <w:r>
            <w:rPr>
              <w:rFonts w:hint="eastAsia"/>
              <w:highlight w:val="none"/>
              <w:lang w:val="en-US" w:eastAsia="zh-CN"/>
            </w:rPr>
            <w:t>第五节　动员社会参与</w:t>
          </w:r>
          <w:r>
            <w:tab/>
          </w:r>
          <w:r>
            <w:fldChar w:fldCharType="begin"/>
          </w:r>
          <w:r>
            <w:instrText xml:space="preserve"> PAGEREF _Toc16210 \h </w:instrText>
          </w:r>
          <w:r>
            <w:fldChar w:fldCharType="separate"/>
          </w:r>
          <w:r>
            <w:t>- 94 -</w:t>
          </w:r>
          <w:r>
            <w:fldChar w:fldCharType="end"/>
          </w:r>
          <w:r>
            <w:rPr>
              <w:color w:val="auto"/>
            </w:rPr>
            <w:fldChar w:fldCharType="end"/>
          </w:r>
        </w:p>
        <w:p w14:paraId="44531EB2">
          <w:pPr>
            <w:pStyle w:val="16"/>
            <w:tabs>
              <w:tab w:val="right" w:leader="dot" w:pos="8845"/>
            </w:tabs>
          </w:pPr>
          <w:r>
            <w:rPr>
              <w:color w:val="auto"/>
            </w:rPr>
            <w:fldChar w:fldCharType="begin"/>
          </w:r>
          <w:r>
            <w:instrText xml:space="preserve"> HYPERLINK \l _Toc6728 </w:instrText>
          </w:r>
          <w:r>
            <w:fldChar w:fldCharType="separate"/>
          </w:r>
          <w:r>
            <w:rPr>
              <w:rFonts w:hint="eastAsia"/>
              <w:lang w:val="en-US" w:eastAsia="zh-CN"/>
            </w:rPr>
            <w:t>附录1 防城港市“十五五”农业农村现代化重大建设项目汇总表</w:t>
          </w:r>
          <w:r>
            <w:tab/>
          </w:r>
          <w:r>
            <w:fldChar w:fldCharType="begin"/>
          </w:r>
          <w:r>
            <w:instrText xml:space="preserve"> PAGEREF _Toc6728 \h </w:instrText>
          </w:r>
          <w:r>
            <w:fldChar w:fldCharType="separate"/>
          </w:r>
          <w:r>
            <w:t>- 95 -</w:t>
          </w:r>
          <w:r>
            <w:fldChar w:fldCharType="end"/>
          </w:r>
          <w:r>
            <w:rPr>
              <w:color w:val="auto"/>
            </w:rPr>
            <w:fldChar w:fldCharType="end"/>
          </w:r>
        </w:p>
        <w:p w14:paraId="47676DCA">
          <w:pPr>
            <w:pStyle w:val="16"/>
            <w:tabs>
              <w:tab w:val="right" w:leader="dot" w:pos="8845"/>
            </w:tabs>
          </w:pPr>
          <w:r>
            <w:rPr>
              <w:color w:val="auto"/>
            </w:rPr>
            <w:fldChar w:fldCharType="begin"/>
          </w:r>
          <w:r>
            <w:instrText xml:space="preserve"> HYPERLINK \l _Toc18808 </w:instrText>
          </w:r>
          <w:r>
            <w:fldChar w:fldCharType="separate"/>
          </w:r>
          <w:r>
            <w:rPr>
              <w:rFonts w:hint="eastAsia"/>
              <w:lang w:val="en-US" w:eastAsia="zh-CN"/>
            </w:rPr>
            <w:t>附录2 名词解释</w:t>
          </w:r>
          <w:r>
            <w:tab/>
          </w:r>
          <w:r>
            <w:fldChar w:fldCharType="begin"/>
          </w:r>
          <w:r>
            <w:instrText xml:space="preserve"> PAGEREF _Toc18808 \h </w:instrText>
          </w:r>
          <w:r>
            <w:fldChar w:fldCharType="separate"/>
          </w:r>
          <w:r>
            <w:t>- 113 -</w:t>
          </w:r>
          <w:r>
            <w:fldChar w:fldCharType="end"/>
          </w:r>
          <w:r>
            <w:rPr>
              <w:color w:val="auto"/>
            </w:rPr>
            <w:fldChar w:fldCharType="end"/>
          </w:r>
        </w:p>
        <w:p w14:paraId="701EF8BF">
          <w:pPr>
            <w:rPr>
              <w:color w:val="auto"/>
            </w:rPr>
          </w:pPr>
          <w:r>
            <w:rPr>
              <w:color w:val="auto"/>
            </w:rPr>
            <w:fldChar w:fldCharType="end"/>
          </w:r>
        </w:p>
      </w:sdtContent>
    </w:sdt>
    <w:p w14:paraId="5DFBA7E5">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仿宋_GB2312" w:cs="Calibri"/>
          <w:color w:val="auto"/>
          <w:kern w:val="2"/>
          <w:sz w:val="32"/>
          <w:szCs w:val="21"/>
          <w:highlight w:val="none"/>
          <w:u w:val="none"/>
          <w:lang w:val="en-US" w:eastAsia="zh-CN" w:bidi="ar-SA"/>
        </w:rPr>
        <w:sectPr>
          <w:pgSz w:w="11906" w:h="16838"/>
          <w:pgMar w:top="2098" w:right="1474" w:bottom="1984" w:left="1587" w:header="851" w:footer="992" w:gutter="0"/>
          <w:pgNumType w:fmt="numberInDash"/>
          <w:cols w:space="425" w:num="1"/>
          <w:docGrid w:type="lines" w:linePitch="312" w:charSpace="0"/>
        </w:sectPr>
      </w:pPr>
    </w:p>
    <w:p w14:paraId="3E748E1A">
      <w:pPr>
        <w:bidi w:val="0"/>
        <w:ind w:firstLine="640" w:firstLineChars="200"/>
        <w:rPr>
          <w:rFonts w:hint="eastAsia"/>
          <w:color w:val="auto"/>
          <w:highlight w:val="none"/>
        </w:rPr>
      </w:pPr>
      <w:bookmarkStart w:id="0" w:name="_Toc20859"/>
      <w:bookmarkStart w:id="1" w:name="_Toc27383"/>
      <w:bookmarkStart w:id="2" w:name="_Toc26236"/>
      <w:bookmarkStart w:id="3" w:name="_Toc14210"/>
      <w:bookmarkStart w:id="4" w:name="_Toc2281"/>
      <w:bookmarkStart w:id="5" w:name="_Toc28314"/>
      <w:bookmarkStart w:id="6" w:name="_Toc180"/>
      <w:r>
        <w:rPr>
          <w:rFonts w:hint="eastAsia"/>
          <w:color w:val="auto"/>
          <w:highlight w:val="none"/>
          <w:lang w:val="en-US" w:eastAsia="zh-CN"/>
        </w:rPr>
        <w:t>防城港市“十五五”农业农村现代化发展规划（2026—2030年），根据</w:t>
      </w:r>
      <w:r>
        <w:rPr>
          <w:rFonts w:hint="eastAsia"/>
          <w:color w:val="auto"/>
          <w:highlight w:val="none"/>
        </w:rPr>
        <w:t>《中共防城港市委员会关于制定国民经济和社会发展第十五个五年规划的建议》</w:t>
      </w:r>
      <w:r>
        <w:rPr>
          <w:rFonts w:hint="eastAsia"/>
          <w:color w:val="auto"/>
          <w:highlight w:val="none"/>
          <w:lang w:eastAsia="zh-Hans"/>
        </w:rPr>
        <w:t>、</w:t>
      </w:r>
      <w:r>
        <w:rPr>
          <w:rFonts w:hint="eastAsia"/>
          <w:color w:val="auto"/>
          <w:highlight w:val="none"/>
          <w:lang w:val="en-US" w:eastAsia="zh-CN"/>
        </w:rPr>
        <w:t>国家相关规划及</w:t>
      </w:r>
      <w:r>
        <w:rPr>
          <w:rFonts w:hint="eastAsia"/>
          <w:color w:val="auto"/>
          <w:highlight w:val="none"/>
        </w:rPr>
        <w:t>《广西农业农村现代化发展</w:t>
      </w:r>
      <w:r>
        <w:rPr>
          <w:rFonts w:hint="eastAsia"/>
          <w:color w:val="auto"/>
          <w:highlight w:val="none"/>
          <w:lang w:eastAsia="zh-CN"/>
        </w:rPr>
        <w:t>“</w:t>
      </w:r>
      <w:r>
        <w:rPr>
          <w:rFonts w:hint="eastAsia"/>
          <w:color w:val="auto"/>
          <w:highlight w:val="none"/>
        </w:rPr>
        <w:t>十五五</w:t>
      </w:r>
      <w:r>
        <w:rPr>
          <w:rFonts w:hint="eastAsia"/>
          <w:color w:val="auto"/>
          <w:highlight w:val="none"/>
          <w:lang w:eastAsia="zh-CN"/>
        </w:rPr>
        <w:t>”</w:t>
      </w:r>
      <w:r>
        <w:rPr>
          <w:rFonts w:hint="eastAsia"/>
          <w:color w:val="auto"/>
          <w:highlight w:val="none"/>
        </w:rPr>
        <w:t>规划》</w:t>
      </w:r>
      <w:r>
        <w:rPr>
          <w:rFonts w:hint="eastAsia"/>
          <w:color w:val="auto"/>
          <w:highlight w:val="none"/>
          <w:lang w:eastAsia="zh-CN"/>
        </w:rPr>
        <w:t>的部署</w:t>
      </w:r>
      <w:r>
        <w:rPr>
          <w:rFonts w:hint="eastAsia"/>
          <w:color w:val="auto"/>
          <w:highlight w:val="none"/>
        </w:rPr>
        <w:t>要求与总体布局</w:t>
      </w:r>
      <w:r>
        <w:rPr>
          <w:rFonts w:hint="eastAsia"/>
          <w:color w:val="auto"/>
          <w:highlight w:val="none"/>
          <w:lang w:val="en-US" w:eastAsia="zh-CN"/>
        </w:rPr>
        <w:t>制定</w:t>
      </w:r>
      <w:r>
        <w:rPr>
          <w:rFonts w:hint="eastAsia"/>
          <w:color w:val="auto"/>
          <w:highlight w:val="none"/>
        </w:rPr>
        <w:t>。主要阐明</w:t>
      </w:r>
      <w:r>
        <w:rPr>
          <w:rFonts w:hint="eastAsia"/>
          <w:color w:val="auto"/>
          <w:highlight w:val="none"/>
          <w:lang w:eastAsia="zh-CN"/>
        </w:rPr>
        <w:t>“</w:t>
      </w:r>
      <w:r>
        <w:rPr>
          <w:rFonts w:hint="eastAsia"/>
          <w:color w:val="auto"/>
          <w:highlight w:val="none"/>
        </w:rPr>
        <w:t>十五五</w:t>
      </w:r>
      <w:r>
        <w:rPr>
          <w:rFonts w:hint="eastAsia"/>
          <w:color w:val="auto"/>
          <w:highlight w:val="none"/>
          <w:lang w:eastAsia="zh-CN"/>
        </w:rPr>
        <w:t>”</w:t>
      </w:r>
      <w:r>
        <w:rPr>
          <w:rFonts w:hint="eastAsia"/>
          <w:color w:val="auto"/>
          <w:highlight w:val="none"/>
        </w:rPr>
        <w:t>时期的发展思路、主要目标、重点任务，是</w:t>
      </w:r>
      <w:r>
        <w:rPr>
          <w:rFonts w:hint="eastAsia"/>
          <w:color w:val="auto"/>
          <w:highlight w:val="none"/>
          <w:lang w:val="en-US" w:eastAsia="zh-CN"/>
        </w:rPr>
        <w:t>推进乡村全面振兴、加快农业农村现代化、奋力开创“三农”高质量发展新局面的重要依据</w:t>
      </w:r>
      <w:r>
        <w:rPr>
          <w:rFonts w:hint="eastAsia"/>
          <w:color w:val="auto"/>
          <w:highlight w:val="none"/>
        </w:rPr>
        <w:t>。</w:t>
      </w:r>
    </w:p>
    <w:p w14:paraId="3C216AED">
      <w:pPr>
        <w:pStyle w:val="2"/>
        <w:bidi w:val="0"/>
        <w:rPr>
          <w:rFonts w:hint="eastAsia"/>
          <w:color w:val="auto"/>
          <w:highlight w:val="none"/>
          <w:u w:val="none"/>
        </w:rPr>
      </w:pPr>
      <w:bookmarkStart w:id="7" w:name="_Toc27301"/>
    </w:p>
    <w:p w14:paraId="1A42D31A">
      <w:pPr>
        <w:pStyle w:val="2"/>
        <w:bidi w:val="0"/>
        <w:rPr>
          <w:rFonts w:hint="eastAsia"/>
          <w:color w:val="auto"/>
          <w:highlight w:val="none"/>
          <w:u w:val="none"/>
        </w:rPr>
      </w:pPr>
      <w:bookmarkStart w:id="8" w:name="_Toc18003"/>
      <w:bookmarkStart w:id="9" w:name="_Toc28316"/>
      <w:bookmarkStart w:id="10" w:name="_Toc20371"/>
      <w:bookmarkStart w:id="11" w:name="_Toc5567"/>
      <w:bookmarkStart w:id="12" w:name="_Toc1154"/>
      <w:bookmarkStart w:id="13" w:name="_Toc16256"/>
      <w:bookmarkStart w:id="14" w:name="_Toc29122"/>
      <w:r>
        <w:rPr>
          <w:rFonts w:hint="eastAsia"/>
          <w:color w:val="auto"/>
          <w:highlight w:val="none"/>
          <w:u w:val="none"/>
        </w:rPr>
        <w:t>第一章</w:t>
      </w:r>
      <w:r>
        <w:rPr>
          <w:rFonts w:hint="eastAsia"/>
          <w:color w:val="auto"/>
          <w:highlight w:val="none"/>
          <w:u w:val="none"/>
          <w:lang w:eastAsia="zh-CN"/>
        </w:rPr>
        <w:t>　</w:t>
      </w:r>
      <w:r>
        <w:rPr>
          <w:rFonts w:hint="eastAsia"/>
          <w:color w:val="auto"/>
          <w:highlight w:val="none"/>
          <w:u w:val="none"/>
        </w:rPr>
        <w:t>发展基础与形势</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3F621A4">
      <w:pPr>
        <w:rPr>
          <w:rFonts w:hint="eastAsia"/>
          <w:color w:val="auto"/>
          <w:highlight w:val="none"/>
          <w:u w:val="none"/>
        </w:rPr>
      </w:pPr>
    </w:p>
    <w:p w14:paraId="538164FE">
      <w:pPr>
        <w:pStyle w:val="3"/>
        <w:bidi w:val="0"/>
        <w:rPr>
          <w:rFonts w:hint="eastAsia"/>
          <w:color w:val="auto"/>
          <w:highlight w:val="none"/>
          <w:u w:val="none"/>
        </w:rPr>
      </w:pPr>
      <w:bookmarkStart w:id="15" w:name="_Toc553"/>
      <w:bookmarkStart w:id="16" w:name="_Toc21658"/>
      <w:bookmarkStart w:id="17" w:name="_Toc24150"/>
      <w:bookmarkStart w:id="18" w:name="_Toc25698"/>
      <w:bookmarkStart w:id="19" w:name="_Toc11288"/>
      <w:bookmarkStart w:id="20" w:name="_Toc19083"/>
      <w:bookmarkStart w:id="21" w:name="_Toc11795"/>
      <w:bookmarkStart w:id="22" w:name="_Toc24449"/>
      <w:bookmarkStart w:id="23" w:name="_Toc13958"/>
      <w:bookmarkStart w:id="24" w:name="_Toc16232"/>
      <w:bookmarkStart w:id="25" w:name="_Toc6411"/>
      <w:bookmarkStart w:id="26" w:name="_Toc30845"/>
      <w:bookmarkStart w:id="27" w:name="_Toc32479"/>
      <w:bookmarkStart w:id="28" w:name="_Toc17571"/>
      <w:bookmarkStart w:id="29" w:name="_Toc13258"/>
      <w:r>
        <w:rPr>
          <w:rFonts w:hint="eastAsia"/>
          <w:color w:val="auto"/>
          <w:highlight w:val="none"/>
          <w:u w:val="none"/>
        </w:rPr>
        <w:t>第一节</w:t>
      </w:r>
      <w:r>
        <w:rPr>
          <w:rFonts w:hint="eastAsia"/>
          <w:color w:val="auto"/>
          <w:highlight w:val="none"/>
          <w:u w:val="none"/>
          <w:lang w:eastAsia="zh-CN"/>
        </w:rPr>
        <w:t>　“</w:t>
      </w:r>
      <w:r>
        <w:rPr>
          <w:rFonts w:hint="eastAsia"/>
          <w:color w:val="auto"/>
          <w:highlight w:val="none"/>
          <w:u w:val="none"/>
        </w:rPr>
        <w:t>十四五</w:t>
      </w:r>
      <w:r>
        <w:rPr>
          <w:rFonts w:hint="eastAsia"/>
          <w:color w:val="auto"/>
          <w:highlight w:val="none"/>
          <w:u w:val="none"/>
          <w:lang w:eastAsia="zh-CN"/>
        </w:rPr>
        <w:t>”</w:t>
      </w:r>
      <w:r>
        <w:rPr>
          <w:rFonts w:hint="eastAsia"/>
          <w:color w:val="auto"/>
          <w:highlight w:val="none"/>
          <w:u w:val="none"/>
        </w:rPr>
        <w:t>发展基础</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384E760">
      <w:pPr>
        <w:rPr>
          <w:rFonts w:hint="eastAsia"/>
        </w:rPr>
      </w:pPr>
    </w:p>
    <w:p w14:paraId="3125ED4B">
      <w:pPr>
        <w:rPr>
          <w:rFonts w:hint="eastAsia"/>
          <w:color w:val="auto"/>
        </w:rPr>
      </w:pPr>
      <w:r>
        <w:rPr>
          <w:rFonts w:hint="eastAsia"/>
          <w:color w:val="auto"/>
          <w:lang w:eastAsia="zh-CN"/>
        </w:rPr>
        <w:t>“</w:t>
      </w:r>
      <w:r>
        <w:rPr>
          <w:rFonts w:hint="eastAsia"/>
          <w:color w:val="auto"/>
        </w:rPr>
        <w:t>十四五</w:t>
      </w:r>
      <w:r>
        <w:rPr>
          <w:rFonts w:hint="eastAsia"/>
          <w:color w:val="auto"/>
          <w:lang w:eastAsia="zh-CN"/>
        </w:rPr>
        <w:t>”</w:t>
      </w:r>
      <w:r>
        <w:rPr>
          <w:rFonts w:hint="eastAsia"/>
          <w:color w:val="auto"/>
        </w:rPr>
        <w:t>时期，防城港市深入贯彻落实习近平总书记关于</w:t>
      </w:r>
      <w:r>
        <w:rPr>
          <w:rFonts w:hint="eastAsia"/>
          <w:color w:val="auto"/>
          <w:lang w:eastAsia="zh-CN"/>
        </w:rPr>
        <w:t>“</w:t>
      </w:r>
      <w:r>
        <w:rPr>
          <w:rFonts w:hint="eastAsia"/>
          <w:color w:val="auto"/>
        </w:rPr>
        <w:t>三农</w:t>
      </w:r>
      <w:r>
        <w:rPr>
          <w:rFonts w:hint="eastAsia"/>
          <w:color w:val="auto"/>
          <w:lang w:eastAsia="zh-CN"/>
        </w:rPr>
        <w:t>”</w:t>
      </w:r>
      <w:r>
        <w:rPr>
          <w:rFonts w:hint="eastAsia"/>
          <w:color w:val="auto"/>
        </w:rPr>
        <w:t>工作的重要论述和关于广西工作论述的重要要求，坚持农业农村优先发展，深入学习运用</w:t>
      </w:r>
      <w:r>
        <w:rPr>
          <w:rFonts w:hint="eastAsia"/>
          <w:color w:val="auto"/>
          <w:lang w:eastAsia="zh-CN"/>
        </w:rPr>
        <w:t>“</w:t>
      </w:r>
      <w:r>
        <w:rPr>
          <w:rFonts w:hint="eastAsia"/>
          <w:color w:val="auto"/>
        </w:rPr>
        <w:t>千万工程</w:t>
      </w:r>
      <w:r>
        <w:rPr>
          <w:rFonts w:hint="eastAsia"/>
          <w:color w:val="auto"/>
          <w:lang w:eastAsia="zh-CN"/>
        </w:rPr>
        <w:t>”</w:t>
      </w:r>
      <w:r>
        <w:rPr>
          <w:rFonts w:hint="eastAsia"/>
          <w:color w:val="auto"/>
        </w:rPr>
        <w:t>经验，守牢粮食安全、不发生规模性返贫两条底线，持续统筹抓好稳生产、兴产业、美乡村、深改革、强治理，农村发展活力持续迸发，为</w:t>
      </w:r>
      <w:r>
        <w:rPr>
          <w:rFonts w:hint="eastAsia"/>
          <w:color w:val="auto"/>
          <w:lang w:eastAsia="zh-CN"/>
        </w:rPr>
        <w:t>“</w:t>
      </w:r>
      <w:r>
        <w:rPr>
          <w:rFonts w:hint="eastAsia"/>
          <w:color w:val="auto"/>
        </w:rPr>
        <w:t>十五五</w:t>
      </w:r>
      <w:r>
        <w:rPr>
          <w:rFonts w:hint="eastAsia"/>
          <w:color w:val="auto"/>
          <w:lang w:eastAsia="zh-CN"/>
        </w:rPr>
        <w:t>”</w:t>
      </w:r>
      <w:r>
        <w:rPr>
          <w:rFonts w:hint="eastAsia"/>
          <w:color w:val="auto"/>
        </w:rPr>
        <w:t>时期加快推进农业农村现代化夯实基础支撑。</w:t>
      </w:r>
    </w:p>
    <w:p w14:paraId="67B015AF">
      <w:pPr>
        <w:ind w:firstLine="643" w:firstLineChars="200"/>
        <w:rPr>
          <w:rFonts w:hint="eastAsia"/>
          <w:color w:val="auto"/>
        </w:rPr>
      </w:pPr>
      <w:r>
        <w:rPr>
          <w:rFonts w:hint="eastAsia"/>
          <w:b/>
          <w:bCs/>
          <w:color w:val="auto"/>
        </w:rPr>
        <w:t>农业综合生产能力不断提升。</w:t>
      </w:r>
      <w:r>
        <w:rPr>
          <w:rFonts w:hint="eastAsia"/>
          <w:color w:val="auto"/>
        </w:rPr>
        <w:t>第一产业增加值达124.29亿元，较</w:t>
      </w:r>
      <w:r>
        <w:rPr>
          <w:rFonts w:hint="eastAsia"/>
          <w:color w:val="auto"/>
          <w:lang w:eastAsia="zh-CN"/>
        </w:rPr>
        <w:t>“</w:t>
      </w:r>
      <w:r>
        <w:rPr>
          <w:rFonts w:hint="eastAsia"/>
          <w:color w:val="auto"/>
        </w:rPr>
        <w:t>十三五</w:t>
      </w:r>
      <w:r>
        <w:rPr>
          <w:rFonts w:hint="eastAsia"/>
          <w:color w:val="auto"/>
          <w:lang w:eastAsia="zh-CN"/>
        </w:rPr>
        <w:t>”</w:t>
      </w:r>
      <w:r>
        <w:rPr>
          <w:rFonts w:hint="eastAsia"/>
          <w:color w:val="auto"/>
        </w:rPr>
        <w:t>末期110.08亿元，同比增长12.91%，农业综合效益显著提升。粮食总产量18.12万吨，较</w:t>
      </w:r>
      <w:r>
        <w:rPr>
          <w:rFonts w:hint="eastAsia"/>
          <w:color w:val="auto"/>
          <w:lang w:eastAsia="zh-CN"/>
        </w:rPr>
        <w:t>“</w:t>
      </w:r>
      <w:r>
        <w:rPr>
          <w:rFonts w:hint="eastAsia"/>
          <w:color w:val="auto"/>
        </w:rPr>
        <w:t>十三五</w:t>
      </w:r>
      <w:r>
        <w:rPr>
          <w:rFonts w:hint="eastAsia"/>
          <w:color w:val="auto"/>
          <w:lang w:eastAsia="zh-CN"/>
        </w:rPr>
        <w:t>”</w:t>
      </w:r>
      <w:r>
        <w:rPr>
          <w:rFonts w:hint="eastAsia"/>
          <w:color w:val="auto"/>
        </w:rPr>
        <w:t>末期增长4.68%，粮食播种面积、产量连续6年保持稳增长态势，实现</w:t>
      </w:r>
      <w:r>
        <w:rPr>
          <w:rFonts w:hint="eastAsia"/>
          <w:color w:val="auto"/>
          <w:lang w:eastAsia="zh-CN"/>
        </w:rPr>
        <w:t>“</w:t>
      </w:r>
      <w:r>
        <w:rPr>
          <w:rFonts w:hint="eastAsia"/>
          <w:color w:val="auto"/>
        </w:rPr>
        <w:t>量稳质升</w:t>
      </w:r>
      <w:r>
        <w:rPr>
          <w:rFonts w:hint="eastAsia"/>
          <w:color w:val="auto"/>
          <w:lang w:eastAsia="zh-CN"/>
        </w:rPr>
        <w:t>”</w:t>
      </w:r>
      <w:r>
        <w:rPr>
          <w:rFonts w:hint="eastAsia"/>
          <w:color w:val="auto"/>
        </w:rPr>
        <w:t>目标。持续推进高标准农田建设任务，累计建成高标准农田70.7万亩，占全市耕地面积的61.7%，高于全区平均水平。广西首例未利用盐碱地改水田指标成功纳入全国耕地指标储备库，耕地质量显著提升。重要农产品供给增加，蔬菜及食用菌产量从XX万吨增至46.17万吨，增幅XX%。畜牧业持续稳定增长，畜牧业总产值达16.57亿元，较</w:t>
      </w:r>
      <w:r>
        <w:rPr>
          <w:rFonts w:hint="eastAsia"/>
          <w:color w:val="auto"/>
          <w:lang w:eastAsia="zh-CN"/>
        </w:rPr>
        <w:t>“</w:t>
      </w:r>
      <w:r>
        <w:rPr>
          <w:rFonts w:hint="eastAsia"/>
          <w:color w:val="auto"/>
        </w:rPr>
        <w:t>十三五</w:t>
      </w:r>
      <w:r>
        <w:rPr>
          <w:rFonts w:hint="eastAsia"/>
          <w:color w:val="auto"/>
          <w:lang w:eastAsia="zh-CN"/>
        </w:rPr>
        <w:t>”</w:t>
      </w:r>
      <w:r>
        <w:rPr>
          <w:rFonts w:hint="eastAsia"/>
          <w:color w:val="auto"/>
        </w:rPr>
        <w:t>末期增长6.7%，肉类总产量5.94万吨，年均增长5.29%。渔业成效亮点纷呈，成功创建国家级沿海渔港经济区、首个国家级海洋牧场示范区等6个国家级平台，均为广西首个，全市水产品产量年均增长3.6%。生猪基础产能持续稳定，11个国家级生猪产能调控基地、24个生猪大型养殖场、30个大型畜禽养殖场、100家肉禽代养场实现生产稳定、高效产出。产业平台建设成效显著，创建国家级现代农业产业园2个，国家级产业强镇4个，新创建自治区级产业集群3个和休闲农业点2个，产业发展基础更加扎实。</w:t>
      </w:r>
    </w:p>
    <w:p w14:paraId="03027866">
      <w:pPr>
        <w:spacing w:line="240" w:lineRule="auto"/>
        <w:ind w:firstLine="0" w:firstLineChars="0"/>
        <w:rPr>
          <w:rFonts w:hint="eastAsia" w:ascii="Times New Roman" w:hAnsi="Times New Roman"/>
          <w:color w:val="auto"/>
        </w:rPr>
      </w:pPr>
      <w:r>
        <w:rPr>
          <w:rFonts w:hint="eastAsia" w:ascii="Times New Roman" w:hAnsi="Times New Roman"/>
          <w:color w:val="auto"/>
        </w:rPr>
        <w:drawing>
          <wp:inline distT="0" distB="0" distL="114300" distR="114300">
            <wp:extent cx="5671185" cy="2478405"/>
            <wp:effectExtent l="4445" t="4445" r="20320" b="1270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4D79A5">
      <w:pPr>
        <w:ind w:firstLine="0" w:firstLineChars="0"/>
        <w:jc w:val="center"/>
        <w:rPr>
          <w:rFonts w:hint="eastAsia"/>
          <w:color w:val="auto"/>
        </w:rPr>
      </w:pPr>
      <w:r>
        <w:rPr>
          <w:rFonts w:hint="eastAsia" w:ascii="Times New Roman" w:hAnsi="Times New Roman"/>
          <w:color w:val="auto"/>
          <w:sz w:val="28"/>
          <w:szCs w:val="20"/>
        </w:rPr>
        <w:t>图1- 1 2021年</w:t>
      </w:r>
      <w:r>
        <w:rPr>
          <w:rFonts w:hint="eastAsia" w:ascii="Times New Roman" w:hAnsi="Times New Roman"/>
          <w:color w:val="auto"/>
          <w:sz w:val="28"/>
          <w:szCs w:val="20"/>
          <w:lang w:eastAsia="zh-CN"/>
        </w:rPr>
        <w:t>—</w:t>
      </w:r>
      <w:r>
        <w:rPr>
          <w:rFonts w:hint="eastAsia" w:ascii="Times New Roman" w:hAnsi="Times New Roman"/>
          <w:color w:val="auto"/>
          <w:sz w:val="28"/>
          <w:szCs w:val="20"/>
        </w:rPr>
        <w:t>2024年防城港市第一产业增加值（亿元）</w:t>
      </w:r>
    </w:p>
    <w:p w14:paraId="4EDE951D">
      <w:pPr>
        <w:rPr>
          <w:rFonts w:hint="eastAsia"/>
          <w:color w:val="auto"/>
        </w:rPr>
      </w:pPr>
      <w:r>
        <w:rPr>
          <w:rFonts w:hint="eastAsia"/>
          <w:b/>
          <w:bCs/>
          <w:color w:val="auto"/>
        </w:rPr>
        <w:t>脱贫攻坚成果持续巩固拓展。</w:t>
      </w:r>
      <w:r>
        <w:rPr>
          <w:rFonts w:hint="eastAsia"/>
          <w:color w:val="auto"/>
          <w:lang w:eastAsia="zh-CN"/>
        </w:rPr>
        <w:t>“</w:t>
      </w:r>
      <w:r>
        <w:rPr>
          <w:rFonts w:hint="eastAsia"/>
          <w:color w:val="auto"/>
        </w:rPr>
        <w:t>十四五</w:t>
      </w:r>
      <w:r>
        <w:rPr>
          <w:rFonts w:hint="eastAsia"/>
          <w:color w:val="auto"/>
          <w:lang w:eastAsia="zh-CN"/>
        </w:rPr>
        <w:t>”</w:t>
      </w:r>
      <w:r>
        <w:rPr>
          <w:rFonts w:hint="eastAsia"/>
          <w:color w:val="auto"/>
        </w:rPr>
        <w:t>期间无规模性返贫现象发生，返贫致贫监测累计监测对象2014户7335人，消除风险1337户4900人，风险消除率66.8%，较</w:t>
      </w:r>
      <w:r>
        <w:rPr>
          <w:rFonts w:hint="eastAsia"/>
          <w:color w:val="auto"/>
          <w:lang w:eastAsia="zh-CN"/>
        </w:rPr>
        <w:t>“</w:t>
      </w:r>
      <w:r>
        <w:rPr>
          <w:rFonts w:hint="eastAsia"/>
          <w:color w:val="auto"/>
        </w:rPr>
        <w:t>十三五</w:t>
      </w:r>
      <w:r>
        <w:rPr>
          <w:rFonts w:hint="eastAsia"/>
          <w:color w:val="auto"/>
          <w:lang w:eastAsia="zh-CN"/>
        </w:rPr>
        <w:t>”</w:t>
      </w:r>
      <w:r>
        <w:rPr>
          <w:rFonts w:hint="eastAsia"/>
          <w:color w:val="auto"/>
        </w:rPr>
        <w:t>期末提升XX个百分点。就业帮扶实现从</w:t>
      </w:r>
      <w:r>
        <w:rPr>
          <w:rFonts w:hint="eastAsia"/>
          <w:color w:val="auto"/>
          <w:lang w:eastAsia="zh-CN"/>
        </w:rPr>
        <w:t>“</w:t>
      </w:r>
      <w:r>
        <w:rPr>
          <w:rFonts w:hint="eastAsia"/>
          <w:color w:val="auto"/>
        </w:rPr>
        <w:t>就业数量</w:t>
      </w:r>
      <w:r>
        <w:rPr>
          <w:rFonts w:hint="eastAsia"/>
          <w:color w:val="auto"/>
          <w:lang w:eastAsia="zh-CN"/>
        </w:rPr>
        <w:t>”</w:t>
      </w:r>
      <w:r>
        <w:rPr>
          <w:rFonts w:hint="eastAsia"/>
          <w:color w:val="auto"/>
        </w:rPr>
        <w:t>到</w:t>
      </w:r>
      <w:r>
        <w:rPr>
          <w:rFonts w:hint="eastAsia"/>
          <w:color w:val="auto"/>
          <w:lang w:eastAsia="zh-CN"/>
        </w:rPr>
        <w:t>“</w:t>
      </w:r>
      <w:r>
        <w:rPr>
          <w:rFonts w:hint="eastAsia"/>
          <w:color w:val="auto"/>
        </w:rPr>
        <w:t>就业质量</w:t>
      </w:r>
      <w:r>
        <w:rPr>
          <w:rFonts w:hint="eastAsia"/>
          <w:color w:val="auto"/>
          <w:lang w:eastAsia="zh-CN"/>
        </w:rPr>
        <w:t>”</w:t>
      </w:r>
      <w:r>
        <w:rPr>
          <w:rFonts w:hint="eastAsia"/>
          <w:color w:val="auto"/>
        </w:rPr>
        <w:t>的跨越，全市脱贫人口务工人数稳定，连续5年超额完成自治区任务比例。带动脱贫人口（含监测对象）1619人次</w:t>
      </w:r>
      <w:r>
        <w:rPr>
          <w:rFonts w:hint="eastAsia"/>
          <w:color w:val="auto"/>
          <w:lang w:eastAsia="zh-CN"/>
        </w:rPr>
        <w:t>、</w:t>
      </w:r>
      <w:r>
        <w:rPr>
          <w:rFonts w:hint="eastAsia"/>
          <w:color w:val="auto"/>
        </w:rPr>
        <w:t>开发乡村建设公益性岗位9673人次</w:t>
      </w:r>
      <w:r>
        <w:rPr>
          <w:rFonts w:hint="eastAsia"/>
          <w:color w:val="auto"/>
          <w:lang w:eastAsia="zh-CN"/>
        </w:rPr>
        <w:t>、</w:t>
      </w:r>
      <w:r>
        <w:rPr>
          <w:rFonts w:hint="eastAsia"/>
          <w:color w:val="auto"/>
        </w:rPr>
        <w:t>雨露计划补助人数10770人次</w:t>
      </w:r>
      <w:r>
        <w:rPr>
          <w:rFonts w:hint="eastAsia"/>
          <w:color w:val="auto"/>
          <w:lang w:eastAsia="zh-CN"/>
        </w:rPr>
        <w:t>、</w:t>
      </w:r>
      <w:r>
        <w:rPr>
          <w:rFonts w:hint="eastAsia"/>
          <w:color w:val="auto"/>
        </w:rPr>
        <w:t>通过乡村工匠带动就业人数共3677人次，务工质量显著提升。民生保障全面覆盖，脱贫人口及监测对象基本医疗保险参保率达99.9%以上，2025年实施农村危房改造125户，农村自来水普及率达95.99%，</w:t>
      </w:r>
      <w:r>
        <w:rPr>
          <w:rFonts w:hint="eastAsia"/>
          <w:color w:val="auto"/>
          <w:lang w:eastAsia="zh-CN"/>
        </w:rPr>
        <w:t>“</w:t>
      </w:r>
      <w:r>
        <w:rPr>
          <w:rFonts w:hint="eastAsia"/>
          <w:color w:val="auto"/>
        </w:rPr>
        <w:t>3+1</w:t>
      </w:r>
      <w:r>
        <w:rPr>
          <w:rFonts w:hint="eastAsia"/>
          <w:color w:val="auto"/>
          <w:lang w:eastAsia="zh-CN"/>
        </w:rPr>
        <w:t>”</w:t>
      </w:r>
      <w:r>
        <w:rPr>
          <w:rFonts w:hint="eastAsia"/>
          <w:color w:val="auto"/>
        </w:rPr>
        <w:t>保障持续巩固提升。</w:t>
      </w:r>
    </w:p>
    <w:p w14:paraId="33116217">
      <w:pPr>
        <w:rPr>
          <w:rFonts w:hint="eastAsia"/>
          <w:color w:val="auto"/>
        </w:rPr>
      </w:pPr>
      <w:r>
        <w:rPr>
          <w:rFonts w:hint="eastAsia"/>
          <w:b/>
          <w:bCs/>
          <w:color w:val="auto"/>
        </w:rPr>
        <w:t>一二三产融合发展水平显著提升。</w:t>
      </w:r>
      <w:r>
        <w:rPr>
          <w:rFonts w:hint="eastAsia"/>
          <w:color w:val="auto"/>
        </w:rPr>
        <w:t>科技创新能力大幅提升，智慧农业试点成效显著，</w:t>
      </w:r>
      <w:r>
        <w:rPr>
          <w:rFonts w:hint="eastAsia"/>
          <w:color w:val="auto"/>
          <w:lang w:eastAsia="zh-CN"/>
        </w:rPr>
        <w:t>“</w:t>
      </w:r>
      <w:r>
        <w:rPr>
          <w:rFonts w:hint="eastAsia"/>
          <w:color w:val="auto"/>
        </w:rPr>
        <w:t>人工智能+渔业</w:t>
      </w:r>
      <w:r>
        <w:rPr>
          <w:rFonts w:hint="eastAsia"/>
          <w:color w:val="auto"/>
          <w:lang w:eastAsia="zh-CN"/>
        </w:rPr>
        <w:t>”</w:t>
      </w:r>
      <w:r>
        <w:rPr>
          <w:rFonts w:hint="eastAsia"/>
          <w:color w:val="auto"/>
        </w:rPr>
        <w:t>示范基地金鲳鱼养殖案例入选</w:t>
      </w:r>
      <w:r>
        <w:rPr>
          <w:rFonts w:hint="eastAsia"/>
          <w:color w:val="auto"/>
          <w:lang w:eastAsia="zh-CN"/>
        </w:rPr>
        <w:t>“</w:t>
      </w:r>
      <w:r>
        <w:rPr>
          <w:rFonts w:hint="eastAsia"/>
          <w:color w:val="auto"/>
        </w:rPr>
        <w:t>2025年度海洋牧场产业发展典型案例</w:t>
      </w:r>
      <w:r>
        <w:rPr>
          <w:rFonts w:hint="eastAsia"/>
          <w:color w:val="auto"/>
          <w:lang w:eastAsia="zh-CN"/>
        </w:rPr>
        <w:t>”</w:t>
      </w:r>
      <w:r>
        <w:rPr>
          <w:rFonts w:hint="eastAsia"/>
          <w:color w:val="auto"/>
        </w:rPr>
        <w:t>，为广西唯一。</w:t>
      </w:r>
      <w:r>
        <w:rPr>
          <w:rFonts w:hint="eastAsia"/>
          <w:color w:val="auto"/>
          <w:lang w:eastAsia="zh-CN"/>
        </w:rPr>
        <w:t>“</w:t>
      </w:r>
      <w:r>
        <w:rPr>
          <w:rFonts w:hint="eastAsia"/>
          <w:color w:val="auto"/>
        </w:rPr>
        <w:t>海水池塘生态循环养殖技术</w:t>
      </w:r>
      <w:r>
        <w:rPr>
          <w:rFonts w:hint="eastAsia"/>
          <w:color w:val="auto"/>
          <w:lang w:eastAsia="zh-CN"/>
        </w:rPr>
        <w:t>”</w:t>
      </w:r>
      <w:r>
        <w:rPr>
          <w:rFonts w:hint="eastAsia"/>
          <w:color w:val="auto"/>
        </w:rPr>
        <w:t>入选广西数据要素融合应用</w:t>
      </w:r>
      <w:r>
        <w:rPr>
          <w:rFonts w:hint="eastAsia"/>
          <w:color w:val="auto"/>
          <w:lang w:eastAsia="zh-CN"/>
        </w:rPr>
        <w:t>“</w:t>
      </w:r>
      <w:r>
        <w:rPr>
          <w:rFonts w:hint="eastAsia"/>
          <w:color w:val="auto"/>
        </w:rPr>
        <w:t>农业类</w:t>
      </w:r>
      <w:r>
        <w:rPr>
          <w:rFonts w:hint="eastAsia"/>
          <w:color w:val="auto"/>
          <w:lang w:eastAsia="zh-CN"/>
        </w:rPr>
        <w:t>”</w:t>
      </w:r>
      <w:r>
        <w:rPr>
          <w:rFonts w:hint="eastAsia"/>
          <w:color w:val="auto"/>
        </w:rPr>
        <w:t>试点项目，</w:t>
      </w:r>
      <w:r>
        <w:rPr>
          <w:rFonts w:hint="eastAsia"/>
          <w:color w:val="auto"/>
          <w:lang w:eastAsia="zh-CN"/>
        </w:rPr>
        <w:t>是</w:t>
      </w:r>
      <w:r>
        <w:rPr>
          <w:rFonts w:hint="eastAsia"/>
          <w:color w:val="auto"/>
        </w:rPr>
        <w:t>全区农业类试点6个入围项目之一。AI赋能水产智慧</w:t>
      </w:r>
      <w:r>
        <w:rPr>
          <w:rFonts w:hint="eastAsia"/>
          <w:color w:val="000000" w:themeColor="text1"/>
          <w14:textFill>
            <w14:solidFill>
              <w14:schemeClr w14:val="tx1"/>
            </w14:solidFill>
          </w14:textFill>
        </w:rPr>
        <w:t>养殖项目获广西智慧农业创新大赛三等奖。农机装备水平持续提升，主要农作物耕种收综合机械化率64.89%，</w:t>
      </w:r>
      <w:r>
        <w:rPr>
          <w:rFonts w:hint="eastAsia"/>
          <w:color w:val="000000" w:themeColor="text1"/>
          <w:lang w:val="en-US" w:eastAsia="zh-CN"/>
          <w14:textFill>
            <w14:solidFill>
              <w14:schemeClr w14:val="tx1"/>
            </w14:solidFill>
          </w14:textFill>
        </w:rPr>
        <w:t>高于全区平均水平，</w:t>
      </w:r>
      <w:r>
        <w:rPr>
          <w:rFonts w:hint="eastAsia"/>
          <w:color w:val="000000" w:themeColor="text1"/>
          <w14:textFill>
            <w14:solidFill>
              <w14:schemeClr w14:val="tx1"/>
            </w14:solidFill>
          </w14:textFill>
        </w:rPr>
        <w:t>农业生产效率大幅提高。种业创新取得突破，推动上思大路鸡遗传资源入选</w:t>
      </w:r>
      <w:r>
        <w:rPr>
          <w:rFonts w:hint="eastAsia"/>
          <w:color w:val="auto"/>
        </w:rPr>
        <w:t>畜禽遗传资源品种名录，建成上思大路鸡保种场1个，种质资源场4个。建成牡蛎苗、石斑鱼苗、虾蟹类苗等水产品种苗基地约70家，水产良种覆盖率提升。持续推动水牛种业高质量发展，成功引进巴基斯坦高产奶水牛胚胎2万枚，高标准建成</w:t>
      </w:r>
      <w:r>
        <w:rPr>
          <w:rFonts w:hint="eastAsia"/>
          <w:color w:val="auto"/>
          <w:lang w:eastAsia="zh-CN"/>
        </w:rPr>
        <w:t>“</w:t>
      </w:r>
      <w:r>
        <w:rPr>
          <w:rFonts w:hint="eastAsia"/>
          <w:color w:val="auto"/>
        </w:rPr>
        <w:t>上思-皇氏巴基斯坦高产奶水牛种源繁育牧场</w:t>
      </w:r>
      <w:r>
        <w:rPr>
          <w:rFonts w:hint="eastAsia"/>
          <w:color w:val="auto"/>
          <w:lang w:eastAsia="zh-CN"/>
        </w:rPr>
        <w:t>”</w:t>
      </w:r>
      <w:r>
        <w:rPr>
          <w:rFonts w:hint="eastAsia"/>
          <w:color w:val="auto"/>
        </w:rPr>
        <w:t>一期项目、广西水牛研究所水牛繁育研究基地项目、皇氏集团中巴奶水牛繁育牧场、上思牛产业园等一批重大项目。金花茶种质资源保育成果荣获广西科学技术奖二等奖，海水稻新品种繁育取得显著进展。</w:t>
      </w:r>
    </w:p>
    <w:p w14:paraId="1DEE8C73">
      <w:pPr>
        <w:rPr>
          <w:rFonts w:hint="eastAsia"/>
          <w:color w:val="auto"/>
        </w:rPr>
      </w:pPr>
      <w:r>
        <w:rPr>
          <w:rFonts w:hint="eastAsia"/>
          <w:b/>
          <w:bCs/>
          <w:color w:val="auto"/>
        </w:rPr>
        <w:t>宜居宜业和美乡村建设成效显著。</w:t>
      </w:r>
      <w:r>
        <w:rPr>
          <w:rFonts w:hint="eastAsia"/>
          <w:color w:val="auto"/>
        </w:rPr>
        <w:t>农村人居环境明显改善，打造广西宜居宜业和美乡村25个。全市累计建成129个20—100吨农村生活污水治理设施，建成182座集中式农村污水处理设施，农村污水控制率居全区第一。累计完成农村卫生户厕改造2176户，卫生厕所普及率达91.74%。生活垃圾收运处置体系实现全覆盖、生活污水治理率、危房改造开竣工率均达100%，卫生厕所改造超额完成任务，村容村貌实现</w:t>
      </w:r>
      <w:r>
        <w:rPr>
          <w:rFonts w:hint="eastAsia"/>
          <w:color w:val="auto"/>
          <w:lang w:eastAsia="zh-CN"/>
        </w:rPr>
        <w:t>“</w:t>
      </w:r>
      <w:r>
        <w:rPr>
          <w:rFonts w:hint="eastAsia"/>
          <w:color w:val="auto"/>
        </w:rPr>
        <w:t>从点美到全域美</w:t>
      </w:r>
      <w:r>
        <w:rPr>
          <w:rFonts w:hint="eastAsia"/>
          <w:color w:val="auto"/>
          <w:lang w:eastAsia="zh-CN"/>
        </w:rPr>
        <w:t>”</w:t>
      </w:r>
      <w:r>
        <w:rPr>
          <w:rFonts w:hint="eastAsia"/>
          <w:color w:val="auto"/>
        </w:rPr>
        <w:t>的跨越。公共服务供给持续优化，全市278个行政村均配备乡村卫生室与至少XX名执业医生，常备药品达XX多种。东兴市成为广西首个义务教育优质均衡通过国家评估认定的边境县。乡村治理效能持续增强，全市4个县级综治中心全部实现</w:t>
      </w:r>
      <w:r>
        <w:rPr>
          <w:rFonts w:hint="eastAsia"/>
          <w:color w:val="auto"/>
          <w:lang w:eastAsia="zh-CN"/>
        </w:rPr>
        <w:t>“</w:t>
      </w:r>
      <w:r>
        <w:rPr>
          <w:rFonts w:hint="eastAsia"/>
          <w:color w:val="auto"/>
        </w:rPr>
        <w:t>五有</w:t>
      </w:r>
      <w:r>
        <w:rPr>
          <w:rFonts w:hint="eastAsia"/>
          <w:color w:val="auto"/>
          <w:lang w:eastAsia="zh-CN"/>
        </w:rPr>
        <w:t>”</w:t>
      </w:r>
      <w:r>
        <w:rPr>
          <w:rFonts w:hint="eastAsia"/>
          <w:color w:val="auto"/>
        </w:rPr>
        <w:t>目标，30个乡级综治中心全部提前1年完成建设并实体化运行。成功入选首批</w:t>
      </w:r>
      <w:r>
        <w:rPr>
          <w:rFonts w:hint="eastAsia"/>
          <w:color w:val="auto"/>
          <w:lang w:eastAsia="zh-CN"/>
        </w:rPr>
        <w:t>“</w:t>
      </w:r>
      <w:r>
        <w:rPr>
          <w:rFonts w:hint="eastAsia"/>
          <w:color w:val="auto"/>
        </w:rPr>
        <w:t>全国市域社会治理现代化试点合格城市</w:t>
      </w:r>
      <w:r>
        <w:rPr>
          <w:rFonts w:hint="eastAsia"/>
          <w:color w:val="auto"/>
          <w:lang w:eastAsia="zh-CN"/>
        </w:rPr>
        <w:t>”</w:t>
      </w:r>
      <w:r>
        <w:rPr>
          <w:rFonts w:hint="eastAsia"/>
          <w:color w:val="auto"/>
        </w:rPr>
        <w:t>、蝉联</w:t>
      </w:r>
      <w:r>
        <w:rPr>
          <w:rFonts w:hint="eastAsia"/>
          <w:color w:val="auto"/>
          <w:lang w:eastAsia="zh-CN"/>
        </w:rPr>
        <w:t>“</w:t>
      </w:r>
      <w:r>
        <w:rPr>
          <w:rFonts w:hint="eastAsia"/>
          <w:color w:val="auto"/>
        </w:rPr>
        <w:t>全国双拥模范城</w:t>
      </w:r>
      <w:r>
        <w:rPr>
          <w:rFonts w:hint="eastAsia"/>
          <w:color w:val="auto"/>
          <w:lang w:eastAsia="zh-CN"/>
        </w:rPr>
        <w:t>”</w:t>
      </w:r>
      <w:r>
        <w:rPr>
          <w:rFonts w:hint="eastAsia"/>
          <w:color w:val="auto"/>
        </w:rPr>
        <w:t>六连冠、获评</w:t>
      </w:r>
      <w:r>
        <w:rPr>
          <w:rFonts w:hint="eastAsia"/>
          <w:color w:val="auto"/>
          <w:lang w:eastAsia="zh-CN"/>
        </w:rPr>
        <w:t>“</w:t>
      </w:r>
      <w:r>
        <w:rPr>
          <w:rFonts w:hint="eastAsia"/>
          <w:color w:val="auto"/>
        </w:rPr>
        <w:t>全国民族团结进步示范区</w:t>
      </w:r>
      <w:r>
        <w:rPr>
          <w:rFonts w:hint="eastAsia"/>
          <w:color w:val="auto"/>
          <w:lang w:eastAsia="zh-CN"/>
        </w:rPr>
        <w:t>”</w:t>
      </w:r>
      <w:r>
        <w:rPr>
          <w:rFonts w:hint="eastAsia"/>
          <w:color w:val="auto"/>
        </w:rPr>
        <w:t>，</w:t>
      </w:r>
      <w:r>
        <w:rPr>
          <w:rFonts w:hint="eastAsia"/>
          <w:color w:val="auto"/>
          <w:lang w:eastAsia="zh-CN"/>
        </w:rPr>
        <w:t>“</w:t>
      </w:r>
      <w:r>
        <w:rPr>
          <w:rFonts w:hint="eastAsia"/>
          <w:color w:val="auto"/>
        </w:rPr>
        <w:t>国门党旗红</w:t>
      </w:r>
      <w:r>
        <w:rPr>
          <w:rFonts w:hint="eastAsia"/>
          <w:color w:val="auto"/>
          <w:lang w:eastAsia="zh-CN"/>
        </w:rPr>
        <w:t>”</w:t>
      </w:r>
      <w:r>
        <w:rPr>
          <w:rFonts w:hint="eastAsia"/>
          <w:color w:val="auto"/>
        </w:rPr>
        <w:t>基层治理做法入选国家民委典型案例。</w:t>
      </w:r>
    </w:p>
    <w:p w14:paraId="488BF4BE">
      <w:pPr>
        <w:ind w:firstLine="643" w:firstLineChars="200"/>
        <w:rPr>
          <w:rFonts w:hint="eastAsia"/>
          <w:color w:val="auto"/>
        </w:rPr>
      </w:pPr>
      <w:r>
        <w:rPr>
          <w:rFonts w:hint="eastAsia"/>
          <w:b/>
          <w:bCs/>
          <w:color w:val="auto"/>
        </w:rPr>
        <w:t>农民生活水平稳步提高。</w:t>
      </w:r>
      <w:r>
        <w:rPr>
          <w:rFonts w:hint="eastAsia"/>
          <w:color w:val="auto"/>
        </w:rPr>
        <w:t>农村居民收入节节攀升，农村居民人均可支配收入24135元，较</w:t>
      </w:r>
      <w:r>
        <w:rPr>
          <w:rFonts w:hint="eastAsia"/>
          <w:color w:val="auto"/>
          <w:lang w:eastAsia="zh-CN"/>
        </w:rPr>
        <w:t>“</w:t>
      </w:r>
      <w:r>
        <w:rPr>
          <w:rFonts w:hint="eastAsia"/>
          <w:color w:val="auto"/>
        </w:rPr>
        <w:t>十三五</w:t>
      </w:r>
      <w:r>
        <w:rPr>
          <w:rFonts w:hint="eastAsia"/>
          <w:color w:val="auto"/>
          <w:lang w:eastAsia="zh-CN"/>
        </w:rPr>
        <w:t>”</w:t>
      </w:r>
      <w:r>
        <w:rPr>
          <w:rFonts w:hint="eastAsia"/>
          <w:color w:val="auto"/>
        </w:rPr>
        <w:t>末期增长40.13%，全市农村居民人均可支配收入保持全区前三。城乡差距逐渐缩小，城乡居民收入比缩小至1.9:1，农民获得感、幸福感、安全感不断提升。县域经济发展加快</w:t>
      </w:r>
      <w:r>
        <w:rPr>
          <w:rFonts w:hint="eastAsia"/>
          <w:color w:val="auto"/>
          <w:lang w:eastAsia="zh-CN"/>
        </w:rPr>
        <w:t>，</w:t>
      </w:r>
      <w:r>
        <w:rPr>
          <w:rFonts w:hint="eastAsia"/>
          <w:color w:val="auto"/>
        </w:rPr>
        <w:t>东兴市获评县域经济发展进步明显县。港口区获评县域经济发展成效突出县，综合竞争力跃升至</w:t>
      </w:r>
      <w:r>
        <w:rPr>
          <w:rFonts w:hint="eastAsia"/>
          <w:color w:val="auto"/>
          <w:lang w:eastAsia="zh-CN"/>
        </w:rPr>
        <w:t>“</w:t>
      </w:r>
      <w:r>
        <w:rPr>
          <w:rFonts w:hint="eastAsia"/>
          <w:color w:val="auto"/>
        </w:rPr>
        <w:t>2024中国西部百强区</w:t>
      </w:r>
      <w:r>
        <w:rPr>
          <w:rFonts w:hint="eastAsia"/>
          <w:color w:val="auto"/>
          <w:lang w:eastAsia="zh-CN"/>
        </w:rPr>
        <w:t>”</w:t>
      </w:r>
      <w:r>
        <w:rPr>
          <w:rFonts w:hint="eastAsia"/>
          <w:color w:val="auto"/>
        </w:rPr>
        <w:t>第67位，连续三年上榜中国工业百强区，连续两年上榜全国科技创新百强区。村级集体经济规模持续壮大</w:t>
      </w:r>
      <w:r>
        <w:rPr>
          <w:rFonts w:hint="eastAsia"/>
          <w:color w:val="auto"/>
          <w:lang w:eastAsia="zh-CN"/>
        </w:rPr>
        <w:t>，</w:t>
      </w:r>
      <w:r>
        <w:rPr>
          <w:rFonts w:hint="eastAsia"/>
          <w:color w:val="auto"/>
        </w:rPr>
        <w:t>全市培育</w:t>
      </w:r>
      <w:r>
        <w:rPr>
          <w:rFonts w:hint="eastAsia"/>
          <w:color w:val="auto"/>
          <w:lang w:eastAsia="zh-CN"/>
        </w:rPr>
        <w:t>“</w:t>
      </w:r>
      <w:r>
        <w:rPr>
          <w:rFonts w:hint="eastAsia"/>
          <w:color w:val="auto"/>
        </w:rPr>
        <w:t>百万强村</w:t>
      </w:r>
      <w:r>
        <w:rPr>
          <w:rFonts w:hint="eastAsia"/>
          <w:color w:val="auto"/>
          <w:lang w:eastAsia="zh-CN"/>
        </w:rPr>
        <w:t>”</w:t>
      </w:r>
      <w:r>
        <w:rPr>
          <w:rFonts w:hint="eastAsia"/>
          <w:color w:val="auto"/>
        </w:rPr>
        <w:t>17个，99个村收入超10万元，51个村超20万元，带动村集体与村民双增收。农民技能与素质</w:t>
      </w:r>
      <w:r>
        <w:rPr>
          <w:rFonts w:hint="eastAsia"/>
          <w:color w:val="auto"/>
          <w:lang w:val="en-US" w:eastAsia="zh-CN"/>
        </w:rPr>
        <w:t>不断</w:t>
      </w:r>
      <w:r>
        <w:rPr>
          <w:rFonts w:hint="eastAsia"/>
          <w:color w:val="auto"/>
        </w:rPr>
        <w:t>提升，累计完成高素质农民培训超3500人次，覆盖种植、养殖、农村电商等全领域。精神文明建设不断加强，全市6个村镇获评第七届全国文明村镇，5个单位获评第七届全国文明单位，1个家庭获评第三届全国文明家庭。</w:t>
      </w:r>
    </w:p>
    <w:p w14:paraId="2822400F">
      <w:pPr>
        <w:spacing w:line="240" w:lineRule="auto"/>
        <w:ind w:firstLine="0" w:firstLineChars="0"/>
        <w:rPr>
          <w:rFonts w:hint="eastAsia"/>
          <w:color w:val="auto"/>
        </w:rPr>
      </w:pPr>
      <w:r>
        <w:rPr>
          <w:rFonts w:hint="eastAsia"/>
          <w:b w:val="0"/>
          <w:bCs w:val="0"/>
          <w:color w:val="auto"/>
          <w:highlight w:val="none"/>
          <w:u w:val="none"/>
          <w:lang w:val="en-US" w:eastAsia="zh-CN"/>
        </w:rPr>
        <w:drawing>
          <wp:inline distT="0" distB="0" distL="114300" distR="114300">
            <wp:extent cx="5788025" cy="2720340"/>
            <wp:effectExtent l="4445" t="4445" r="17780" b="1841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17892F">
      <w:pPr>
        <w:ind w:firstLine="0" w:firstLineChars="0"/>
        <w:jc w:val="center"/>
        <w:rPr>
          <w:rFonts w:hint="eastAsia" w:ascii="Times New Roman" w:hAnsi="Times New Roman"/>
          <w:color w:val="auto"/>
          <w:sz w:val="28"/>
          <w:szCs w:val="20"/>
        </w:rPr>
      </w:pPr>
      <w:r>
        <w:rPr>
          <w:rFonts w:hint="eastAsia" w:ascii="Times New Roman" w:hAnsi="Times New Roman"/>
          <w:color w:val="auto"/>
          <w:sz w:val="28"/>
          <w:szCs w:val="20"/>
        </w:rPr>
        <w:t>图1- 2 2021年</w:t>
      </w:r>
      <w:r>
        <w:rPr>
          <w:rFonts w:hint="eastAsia" w:ascii="Times New Roman" w:hAnsi="Times New Roman"/>
          <w:color w:val="auto"/>
          <w:sz w:val="28"/>
          <w:szCs w:val="20"/>
          <w:lang w:eastAsia="zh-CN"/>
        </w:rPr>
        <w:t>—</w:t>
      </w:r>
      <w:r>
        <w:rPr>
          <w:rFonts w:hint="eastAsia" w:ascii="Times New Roman" w:hAnsi="Times New Roman"/>
          <w:color w:val="auto"/>
          <w:sz w:val="28"/>
          <w:szCs w:val="20"/>
        </w:rPr>
        <w:t>2025年农村居民人均可支配收入（元）</w:t>
      </w:r>
    </w:p>
    <w:p w14:paraId="232CA7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rPr>
      </w:pPr>
      <w:r>
        <w:rPr>
          <w:rFonts w:hint="eastAsia"/>
          <w:b/>
          <w:bCs/>
          <w:color w:val="auto"/>
        </w:rPr>
        <w:t>农村重点领域改革持续深化。</w:t>
      </w:r>
      <w:r>
        <w:rPr>
          <w:rFonts w:hint="eastAsia"/>
          <w:color w:val="auto"/>
        </w:rPr>
        <w:t>农村发展活力有效激发，稳步推进农村产权流转交易，累计完成农村产权流转交易XX宗。宅基地规范管理加强，指导完成全市农村宅基地审批336宗，农民基本居住权益得到有效保障。农村集体产权制度改革持续深化，推动农村集体产权交易规范化，交易金额同比增长XX%，集体经济效益显著提升。新型经营体系加快完善，新增认定市级和推荐自治区级新型农业经营主体28家，全市累计培育农民专业合作社XX家、家庭农场XX家，有效带动脱贫户和监测户增收，新型农业经营主体规模持续壮大。</w:t>
      </w:r>
    </w:p>
    <w:p w14:paraId="1EC687B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农产品质量品牌双提升。</w:t>
      </w:r>
      <w:r>
        <w:rPr>
          <w:rFonts w:hint="eastAsia"/>
          <w:color w:val="000000" w:themeColor="text1"/>
          <w14:textFill>
            <w14:solidFill>
              <w14:schemeClr w14:val="tx1"/>
            </w14:solidFill>
          </w14:textFill>
        </w:rPr>
        <w:t>农产品质量安全总体合格率稳定在99%以上。全市农贸市场规范化建设取得显著成效，连续5年农贸市场食品安全监督抽检不合格样品核查按时处置完成率达100%，位居全区第一。东兴市成功创建国家级渔业健康养殖示范县。全面推进农业标准化生产，推动XX家种植养殖大户注册国家农产品质量安全追溯管理信息平台，全市有效期内</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三品一标</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认证农产品82个。</w:t>
      </w:r>
      <w:r>
        <w:rPr>
          <w:rFonts w:hint="eastAsia"/>
          <w:color w:val="000000" w:themeColor="text1"/>
          <w:u w:val="none"/>
          <w14:textFill>
            <w14:solidFill>
              <w14:schemeClr w14:val="tx1"/>
            </w14:solidFill>
          </w14:textFill>
        </w:rPr>
        <w:t>农产品品牌建设成果丰硕，成功打造</w:t>
      </w:r>
      <w:r>
        <w:rPr>
          <w:rFonts w:hint="eastAsia"/>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防城港金鲳鱼</w:t>
      </w:r>
      <w:r>
        <w:rPr>
          <w:rFonts w:hint="eastAsia"/>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防城港泥丁</w:t>
      </w:r>
      <w:r>
        <w:rPr>
          <w:rFonts w:hint="eastAsia"/>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防城金花茶</w:t>
      </w:r>
      <w:r>
        <w:rPr>
          <w:rFonts w:hint="eastAsia"/>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防城八角</w:t>
      </w:r>
      <w:r>
        <w:rPr>
          <w:rFonts w:hint="eastAsia"/>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等9个国家地理标志产品，</w:t>
      </w:r>
      <w:r>
        <w:rPr>
          <w:rFonts w:hint="eastAsia"/>
          <w:color w:val="000000" w:themeColor="text1"/>
          <w14:textFill>
            <w14:solidFill>
              <w14:schemeClr w14:val="tx1"/>
            </w14:solidFill>
          </w14:textFill>
        </w:rPr>
        <w:t>累计培育26个农业品牌，其中</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防城港金鲳鱼</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红姑娘</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红薯等6个特色产业入选全国名特优新农产品名录。</w:t>
      </w:r>
    </w:p>
    <w:p w14:paraId="58636B93">
      <w:pPr>
        <w:keepNext w:val="0"/>
        <w:keepLines w:val="0"/>
        <w:pageBreakBefore w:val="0"/>
        <w:widowControl w:val="0"/>
        <w:kinsoku/>
        <w:wordWrap/>
        <w:overflowPunct/>
        <w:topLinePunct w:val="0"/>
        <w:autoSpaceDE/>
        <w:autoSpaceDN/>
        <w:bidi w:val="0"/>
        <w:adjustRightInd/>
        <w:snapToGrid/>
        <w:textAlignment w:val="auto"/>
        <w:outlineLvl w:val="9"/>
        <w:rPr>
          <w:rFonts w:hint="eastAsia"/>
          <w:b w:val="0"/>
          <w:bCs w:val="0"/>
          <w:color w:val="0000FF"/>
          <w:highlight w:val="none"/>
          <w:u w:val="none"/>
          <w:lang w:val="en-US" w:eastAsia="zh-Hans"/>
        </w:rPr>
      </w:pPr>
    </w:p>
    <w:p w14:paraId="1C2B8A37">
      <w:pPr>
        <w:pStyle w:val="3"/>
        <w:bidi w:val="0"/>
        <w:rPr>
          <w:rFonts w:hint="eastAsia"/>
          <w:color w:val="auto"/>
          <w:highlight w:val="none"/>
          <w:u w:val="none"/>
        </w:rPr>
      </w:pPr>
      <w:bookmarkStart w:id="30" w:name="_Toc29415"/>
      <w:bookmarkStart w:id="31" w:name="_Toc27325"/>
      <w:bookmarkStart w:id="32" w:name="_Toc5312"/>
      <w:bookmarkStart w:id="33" w:name="_Toc8587"/>
      <w:bookmarkStart w:id="34" w:name="_Toc27876"/>
      <w:bookmarkStart w:id="35" w:name="_Toc5507"/>
      <w:bookmarkStart w:id="36" w:name="_Toc11354"/>
      <w:bookmarkStart w:id="37" w:name="_Toc15198"/>
      <w:bookmarkStart w:id="38" w:name="_Toc6032"/>
      <w:bookmarkStart w:id="39" w:name="_Toc2899"/>
      <w:bookmarkStart w:id="40" w:name="_Toc20424"/>
      <w:bookmarkStart w:id="41" w:name="_Toc29229"/>
      <w:bookmarkStart w:id="42" w:name="_Toc5430"/>
      <w:bookmarkStart w:id="43" w:name="_Toc7559"/>
      <w:bookmarkStart w:id="44" w:name="_Toc25510"/>
      <w:r>
        <w:rPr>
          <w:rFonts w:hint="eastAsia"/>
          <w:color w:val="auto"/>
          <w:highlight w:val="none"/>
          <w:u w:val="none"/>
        </w:rPr>
        <w:t>第二节</w:t>
      </w:r>
      <w:r>
        <w:rPr>
          <w:rFonts w:hint="eastAsia"/>
          <w:color w:val="auto"/>
          <w:highlight w:val="none"/>
          <w:u w:val="none"/>
          <w:lang w:eastAsia="zh-CN"/>
        </w:rPr>
        <w:t>　“</w:t>
      </w:r>
      <w:r>
        <w:rPr>
          <w:rFonts w:hint="eastAsia"/>
          <w:color w:val="auto"/>
          <w:highlight w:val="none"/>
          <w:u w:val="none"/>
        </w:rPr>
        <w:t>十五五</w:t>
      </w:r>
      <w:r>
        <w:rPr>
          <w:rFonts w:hint="eastAsia"/>
          <w:color w:val="auto"/>
          <w:highlight w:val="none"/>
          <w:u w:val="none"/>
          <w:lang w:eastAsia="zh-CN"/>
        </w:rPr>
        <w:t>”</w:t>
      </w:r>
      <w:r>
        <w:rPr>
          <w:rFonts w:hint="eastAsia"/>
          <w:color w:val="auto"/>
          <w:highlight w:val="none"/>
          <w:u w:val="none"/>
        </w:rPr>
        <w:t>面临形势</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CE29728">
      <w:pPr>
        <w:rPr>
          <w:rFonts w:hint="eastAsia"/>
        </w:rPr>
      </w:pPr>
    </w:p>
    <w:p w14:paraId="264D9F6A">
      <w:pPr>
        <w:bidi w:val="0"/>
        <w:rPr>
          <w:rFonts w:hint="eastAsia"/>
          <w:lang w:val="en-US" w:eastAsia="zh-CN"/>
        </w:rPr>
      </w:pPr>
      <w:r>
        <w:rPr>
          <w:rFonts w:hint="eastAsia"/>
          <w:lang w:val="en-US" w:eastAsia="zh-CN"/>
        </w:rPr>
        <w:t>“十五五”时期是我国迈向全面建设社会主义现代化国家的关键五年，是基本实现社会主义现代化夯实基础、全面发力的关键时期，发展环境面临深刻复杂变化，战略机遇和风险挑战并存、不确定难预料因素增多。同时经济基础稳、优势多、韧性强、潜能大，长期向好的支撑条件和基本趋势没有变，乡村全面振兴、农业强国、制度型开放等国家战略持续深化，要以战略主动赢得发展主动。</w:t>
      </w:r>
    </w:p>
    <w:p w14:paraId="43CB6880">
      <w:pPr>
        <w:bidi w:val="0"/>
        <w:rPr>
          <w:rFonts w:hint="default"/>
          <w:lang w:val="en-US" w:eastAsia="zh-CN"/>
        </w:rPr>
      </w:pPr>
      <w:r>
        <w:rPr>
          <w:rFonts w:hint="eastAsia"/>
          <w:lang w:val="en-US" w:eastAsia="zh-CN"/>
        </w:rPr>
        <w:t>从发展阶段看，“十五五”时期农业农村发展呈现四个“加快转向”的新特征。一是发展动能从主要依靠传统要素投入加快转向农业新质生产力驱动的新阶段，人工智能、生物技术、智能装备加速渗透农业全产业链。二是开放格局从通道经济、边贸互市加快转向制度型开放、跨境产业链深度融合的新阶段，中国—东盟自贸区3.0版建设为农业领域规则、规制、管理、标准对接带来新动能。三是农业价值实现从单一农产品供给加快转向多元功能拓展、全产业链价值提升的新阶段，农文旅融合、品牌强农、生态价值转化成为价值增长新空间。四是治理模式从条块分割、传统管理加快转向数字赋能、乡村智治的新阶段，为破解城乡二元结构、缩小公共服务差距提供技术支撑。</w:t>
      </w:r>
    </w:p>
    <w:p w14:paraId="6DF36C10">
      <w:pPr>
        <w:bidi w:val="0"/>
        <w:rPr>
          <w:rFonts w:hint="default"/>
          <w:lang w:val="en-US" w:eastAsia="zh-CN"/>
        </w:rPr>
      </w:pPr>
      <w:r>
        <w:rPr>
          <w:rFonts w:hint="eastAsia"/>
          <w:lang w:eastAsia="zh-CN"/>
        </w:rPr>
        <w:t>从机遇看，</w:t>
      </w:r>
      <w:r>
        <w:rPr>
          <w:rFonts w:hint="eastAsia"/>
          <w:lang w:val="en-US" w:eastAsia="zh-CN"/>
        </w:rPr>
        <w:t>防城港</w:t>
      </w:r>
      <w:r>
        <w:rPr>
          <w:rFonts w:hint="eastAsia"/>
          <w:lang w:eastAsia="zh-CN"/>
        </w:rPr>
        <w:t>拥有沿边沿海的独特区位、西部第一大港的枢纽能级、面向东盟的开放平台、山海兼备的资源禀赋等比较优势和后发优势</w:t>
      </w:r>
      <w:r>
        <w:rPr>
          <w:rFonts w:hint="eastAsia"/>
          <w:lang w:eastAsia="zh-CN"/>
        </w:rPr>
        <w:fldChar w:fldCharType="begin"/>
      </w:r>
      <w:r>
        <w:rPr>
          <w:rFonts w:hint="eastAsia"/>
          <w:lang w:eastAsia="zh-CN"/>
        </w:rPr>
        <w:instrText xml:space="preserve"> HYPERLINK "http://m.chinadevelopment.com.cn/?s=index/article/id/1974095/url/http://www.chinadevelopment.com.cn/news/zj/2025/12/1974095.shtml" \t "https://chat.deepseek.com/a/chat/s/_blank" </w:instrText>
      </w:r>
      <w:r>
        <w:rPr>
          <w:rFonts w:hint="eastAsia"/>
          <w:lang w:eastAsia="zh-CN"/>
        </w:rPr>
        <w:fldChar w:fldCharType="separate"/>
      </w:r>
      <w:r>
        <w:rPr>
          <w:rFonts w:hint="eastAsia"/>
          <w:lang w:eastAsia="zh-CN"/>
        </w:rPr>
        <w:fldChar w:fldCharType="end"/>
      </w:r>
      <w:r>
        <w:rPr>
          <w:rFonts w:hint="eastAsia"/>
          <w:lang w:eastAsia="zh-CN"/>
        </w:rPr>
        <w:fldChar w:fldCharType="begin"/>
      </w:r>
      <w:r>
        <w:rPr>
          <w:rFonts w:hint="eastAsia"/>
          <w:lang w:eastAsia="zh-CN"/>
        </w:rPr>
        <w:instrText xml:space="preserve"> HYPERLINK "http://www.agri.cn/zx/xxlb/gx/202511/t20251120_8787681.htm" \t "https://chat.deepseek.com/a/chat/s/_blank" </w:instrText>
      </w:r>
      <w:r>
        <w:rPr>
          <w:rFonts w:hint="eastAsia"/>
          <w:lang w:eastAsia="zh-CN"/>
        </w:rPr>
        <w:fldChar w:fldCharType="separate"/>
      </w:r>
      <w:r>
        <w:rPr>
          <w:rFonts w:hint="eastAsia"/>
          <w:lang w:eastAsia="zh-CN"/>
        </w:rPr>
        <w:fldChar w:fldCharType="end"/>
      </w:r>
      <w:r>
        <w:rPr>
          <w:rFonts w:hint="eastAsia"/>
          <w:lang w:eastAsia="zh-CN"/>
        </w:rPr>
        <w:t>。迎来RCEP全面实施与自贸区3.0版加快建设带来的制度型开放红利、西部陆海新通道带来的物流体系重塑机遇、国家推进乡村振兴、加快发展农业新质生产力带来的政策支持机遇、自治区打造面向东盟人工智能合作高地、</w:t>
      </w:r>
      <w:r>
        <w:rPr>
          <w:rFonts w:hint="eastAsia"/>
          <w:lang w:val="en-US" w:eastAsia="zh-CN"/>
        </w:rPr>
        <w:t>发展智慧农业</w:t>
      </w:r>
      <w:r>
        <w:rPr>
          <w:rFonts w:hint="eastAsia"/>
          <w:lang w:eastAsia="zh-CN"/>
        </w:rPr>
        <w:t>带来的产业升级机遇</w:t>
      </w:r>
      <w:r>
        <w:rPr>
          <w:rFonts w:hint="eastAsia"/>
          <w:lang w:eastAsia="zh-CN"/>
        </w:rPr>
        <w:fldChar w:fldCharType="begin"/>
      </w:r>
      <w:r>
        <w:rPr>
          <w:rFonts w:hint="eastAsia"/>
          <w:lang w:eastAsia="zh-CN"/>
        </w:rPr>
        <w:instrText xml:space="preserve"> HYPERLINK "http://m.chinadevelopment.com.cn/?s=index/article/id/1974095/url/http://www.chinadevelopment.com.cn/news/zj/2025/12/1974095.shtml" \t "https://chat.deepseek.com/a/chat/s/_blank" </w:instrText>
      </w:r>
      <w:r>
        <w:rPr>
          <w:rFonts w:hint="eastAsia"/>
          <w:lang w:eastAsia="zh-CN"/>
        </w:rPr>
        <w:fldChar w:fldCharType="separate"/>
      </w:r>
      <w:r>
        <w:rPr>
          <w:rFonts w:hint="eastAsia"/>
          <w:lang w:eastAsia="zh-CN"/>
        </w:rPr>
        <w:fldChar w:fldCharType="end"/>
      </w:r>
      <w:r>
        <w:rPr>
          <w:rFonts w:hint="eastAsia"/>
          <w:lang w:eastAsia="zh-CN"/>
        </w:rPr>
        <w:fldChar w:fldCharType="begin"/>
      </w:r>
      <w:r>
        <w:rPr>
          <w:rFonts w:hint="eastAsia"/>
          <w:lang w:eastAsia="zh-CN"/>
        </w:rPr>
        <w:instrText xml:space="preserve"> HYPERLINK "http://www.fcgs.gov.cn/zfxxgk/zcwj/fzbf/t25881670.shtml" \t "https://chat.deepseek.com/a/chat/s/_blank" </w:instrText>
      </w:r>
      <w:r>
        <w:rPr>
          <w:rFonts w:hint="eastAsia"/>
          <w:lang w:eastAsia="zh-CN"/>
        </w:rPr>
        <w:fldChar w:fldCharType="separate"/>
      </w:r>
      <w:r>
        <w:rPr>
          <w:rFonts w:hint="eastAsia"/>
          <w:lang w:eastAsia="zh-CN"/>
        </w:rPr>
        <w:fldChar w:fldCharType="end"/>
      </w:r>
      <w:r>
        <w:rPr>
          <w:rFonts w:hint="eastAsia"/>
          <w:lang w:eastAsia="zh-CN"/>
        </w:rPr>
        <w:t>。“3+4+N”现代化临港产业体系的加快构建，为以工补农、港产城融合发展注入强劲动力。</w:t>
      </w:r>
    </w:p>
    <w:p w14:paraId="026AE057">
      <w:pPr>
        <w:bidi w:val="0"/>
        <w:rPr>
          <w:rFonts w:hint="default"/>
          <w:lang w:val="en-US" w:eastAsia="zh-CN"/>
        </w:rPr>
      </w:pPr>
      <w:r>
        <w:rPr>
          <w:rFonts w:hint="eastAsia"/>
          <w:lang w:val="en-US" w:eastAsia="zh-CN"/>
        </w:rPr>
        <w:t>从挑战看，防城港市农业农村发展仍面临多重压力。一是农村经济持续发展动能未充分释放。产业链条短、精深加工不足、产业化水平不高的问题尚未根本突破。二是资源环境条件约束日益趋紧。可用于规模化种养业的土地空间不断收缩，农业面源污染防治、养殖污染治理、耕地质量保护的压力持续加大。四是结构性矛盾依然突出。渔业占据绝对主导，林下经济、草食畜牧业、特色种植等潜力产业尚未形成有效补充，呈现“大资源、小产业”格局</w:t>
      </w:r>
      <w:r>
        <w:rPr>
          <w:rFonts w:hint="eastAsia"/>
          <w:lang w:val="en-US" w:eastAsia="zh-CN"/>
        </w:rPr>
        <w:fldChar w:fldCharType="begin"/>
      </w:r>
      <w:r>
        <w:rPr>
          <w:rFonts w:hint="eastAsia"/>
          <w:lang w:val="en-US" w:eastAsia="zh-CN"/>
        </w:rPr>
        <w:instrText xml:space="preserve"> HYPERLINK "http://www.agri.cn/zx/xxlb/gx/202511/t20251120_8787681.htm" \t "https://chat.deepseek.com/a/chat/s/_blank" </w:instrText>
      </w:r>
      <w:r>
        <w:rPr>
          <w:rFonts w:hint="eastAsia"/>
          <w:lang w:val="en-US" w:eastAsia="zh-CN"/>
        </w:rPr>
        <w:fldChar w:fldCharType="separate"/>
      </w:r>
      <w:r>
        <w:rPr>
          <w:rFonts w:hint="eastAsia"/>
          <w:lang w:val="en-US" w:eastAsia="zh-CN"/>
        </w:rPr>
        <w:fldChar w:fldCharType="end"/>
      </w:r>
      <w:r>
        <w:rPr>
          <w:rFonts w:hint="eastAsia"/>
          <w:lang w:val="en-US" w:eastAsia="zh-CN"/>
        </w:rPr>
        <w:t>。农业经营主体“小、散、弱”特征明显，规模化、组织化、市场化程度偏低。城乡二元结构制约依然存在，农村基础设施和公共服务在质量上与城市仍有差距，农民持续稳定增收渠道有待拓宽。用海确权难、融资难等改革堵点仍需持续破解</w:t>
      </w:r>
      <w:r>
        <w:rPr>
          <w:rFonts w:hint="eastAsia"/>
          <w:lang w:val="en-US" w:eastAsia="zh-CN"/>
        </w:rPr>
        <w:fldChar w:fldCharType="begin"/>
      </w:r>
      <w:r>
        <w:rPr>
          <w:rFonts w:hint="eastAsia"/>
          <w:lang w:val="en-US" w:eastAsia="zh-CN"/>
        </w:rPr>
        <w:instrText xml:space="preserve"> HYPERLINK "https://news.gxtv.cn/article/detail_d0706f7ac573465ca8a05bfc60f63e40.html" \t "https://chat.deepseek.com/a/chat/s/_blank" </w:instrText>
      </w:r>
      <w:r>
        <w:rPr>
          <w:rFonts w:hint="eastAsia"/>
          <w:lang w:val="en-US" w:eastAsia="zh-CN"/>
        </w:rPr>
        <w:fldChar w:fldCharType="separate"/>
      </w:r>
      <w:r>
        <w:rPr>
          <w:rFonts w:hint="eastAsia"/>
          <w:lang w:val="en-US" w:eastAsia="zh-CN"/>
        </w:rPr>
        <w:fldChar w:fldCharType="end"/>
      </w:r>
      <w:r>
        <w:rPr>
          <w:rFonts w:hint="eastAsia"/>
          <w:lang w:val="en-US" w:eastAsia="zh-CN"/>
        </w:rPr>
        <w:t>。</w:t>
      </w:r>
    </w:p>
    <w:p w14:paraId="1878AAFB">
      <w:pPr>
        <w:bidi w:val="0"/>
        <w:rPr>
          <w:rFonts w:hint="eastAsia"/>
          <w:lang w:val="en-US" w:eastAsia="zh-CN"/>
        </w:rPr>
      </w:pPr>
      <w:r>
        <w:rPr>
          <w:rFonts w:hint="eastAsia"/>
          <w:lang w:val="en-US" w:eastAsia="zh-CN"/>
        </w:rPr>
        <w:t>综合研判，“十五五”时期，防城港农业农村现代化建设进入积厚成势、加速发展的阶段，机遇更具可塑性、挑战更具复杂性，要始终坚持人民至上，牢固树立和践行正确政绩观，树牢为民情怀，奋力谱写防城港农业农村现代化和乡村全面振兴的新篇章。</w:t>
      </w:r>
      <w:bookmarkStart w:id="45" w:name="_Toc31964"/>
      <w:bookmarkStart w:id="46" w:name="_Toc16120"/>
      <w:bookmarkStart w:id="47" w:name="_Toc17920"/>
      <w:bookmarkStart w:id="48" w:name="_Toc22346"/>
      <w:bookmarkStart w:id="49" w:name="_Toc3540"/>
      <w:bookmarkStart w:id="50" w:name="_Toc17677"/>
      <w:bookmarkStart w:id="51" w:name="_Toc26306"/>
      <w:bookmarkStart w:id="52" w:name="_Toc24547"/>
    </w:p>
    <w:p w14:paraId="5D67D181">
      <w:pPr>
        <w:pStyle w:val="2"/>
        <w:bidi w:val="0"/>
        <w:rPr>
          <w:rFonts w:hint="eastAsia"/>
        </w:rPr>
      </w:pPr>
      <w:bookmarkStart w:id="53" w:name="_Toc15190"/>
      <w:bookmarkStart w:id="54" w:name="_Toc12489"/>
      <w:bookmarkStart w:id="55" w:name="_Toc32523"/>
      <w:bookmarkStart w:id="56" w:name="_Toc17205"/>
      <w:bookmarkStart w:id="57" w:name="_Toc14563"/>
      <w:bookmarkStart w:id="58" w:name="_Toc16612"/>
      <w:bookmarkStart w:id="59" w:name="_Toc671"/>
      <w:r>
        <w:rPr>
          <w:rFonts w:hint="eastAsia"/>
        </w:rPr>
        <w:t>第二章</w:t>
      </w:r>
      <w:r>
        <w:rPr>
          <w:rFonts w:hint="eastAsia"/>
          <w:lang w:eastAsia="zh-CN"/>
        </w:rPr>
        <w:t>　</w:t>
      </w:r>
      <w:r>
        <w:rPr>
          <w:rFonts w:hint="eastAsia"/>
        </w:rPr>
        <w:t>总体要求</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0B588C4">
      <w:pPr>
        <w:bidi w:val="0"/>
        <w:jc w:val="left"/>
        <w:rPr>
          <w:rFonts w:hint="eastAsia"/>
          <w:color w:val="auto"/>
          <w:highlight w:val="none"/>
          <w:u w:val="none"/>
        </w:rPr>
      </w:pPr>
    </w:p>
    <w:p w14:paraId="6EFE1E44">
      <w:pPr>
        <w:pStyle w:val="3"/>
        <w:bidi w:val="0"/>
        <w:rPr>
          <w:rFonts w:hint="default" w:eastAsia="楷体"/>
          <w:color w:val="auto"/>
          <w:highlight w:val="none"/>
          <w:u w:val="none"/>
          <w:lang w:val="en-US" w:eastAsia="zh-CN"/>
        </w:rPr>
      </w:pPr>
      <w:bookmarkStart w:id="60" w:name="_Toc16718"/>
      <w:bookmarkStart w:id="61" w:name="_Toc31870"/>
      <w:bookmarkStart w:id="62" w:name="_Toc28352"/>
      <w:bookmarkStart w:id="63" w:name="_Toc17590"/>
      <w:bookmarkStart w:id="64" w:name="_Toc25412"/>
      <w:bookmarkStart w:id="65" w:name="_Toc6065"/>
      <w:bookmarkStart w:id="66" w:name="_Toc1532"/>
      <w:bookmarkStart w:id="67" w:name="_Toc18210"/>
      <w:bookmarkStart w:id="68" w:name="_Toc10244"/>
      <w:bookmarkStart w:id="69" w:name="_Toc28977"/>
      <w:bookmarkStart w:id="70" w:name="_Toc17778"/>
      <w:bookmarkStart w:id="71" w:name="_Toc14201"/>
      <w:bookmarkStart w:id="72" w:name="_Toc28234"/>
      <w:bookmarkStart w:id="73" w:name="_Toc13814"/>
      <w:bookmarkStart w:id="74" w:name="_Toc7773"/>
      <w:r>
        <w:rPr>
          <w:rFonts w:hint="eastAsia"/>
          <w:color w:val="auto"/>
          <w:highlight w:val="none"/>
          <w:u w:val="none"/>
        </w:rPr>
        <w:t>第一节</w:t>
      </w:r>
      <w:r>
        <w:rPr>
          <w:rFonts w:hint="eastAsia"/>
          <w:color w:val="auto"/>
          <w:highlight w:val="none"/>
          <w:u w:val="none"/>
          <w:lang w:eastAsia="zh-CN"/>
        </w:rPr>
        <w:t>　</w:t>
      </w:r>
      <w:bookmarkEnd w:id="60"/>
      <w:bookmarkEnd w:id="61"/>
      <w:bookmarkEnd w:id="62"/>
      <w:bookmarkEnd w:id="63"/>
      <w:bookmarkEnd w:id="64"/>
      <w:bookmarkEnd w:id="65"/>
      <w:bookmarkEnd w:id="66"/>
      <w:bookmarkEnd w:id="67"/>
      <w:r>
        <w:rPr>
          <w:rFonts w:hint="eastAsia"/>
          <w:color w:val="auto"/>
          <w:highlight w:val="none"/>
          <w:u w:val="none"/>
          <w:lang w:val="en-US" w:eastAsia="zh-CN"/>
        </w:rPr>
        <w:t>发展思路</w:t>
      </w:r>
      <w:bookmarkEnd w:id="68"/>
      <w:bookmarkEnd w:id="69"/>
      <w:bookmarkEnd w:id="70"/>
      <w:bookmarkEnd w:id="71"/>
      <w:bookmarkEnd w:id="72"/>
      <w:bookmarkEnd w:id="73"/>
      <w:bookmarkEnd w:id="74"/>
    </w:p>
    <w:p w14:paraId="0771789D">
      <w:pPr>
        <w:rPr>
          <w:rFonts w:hint="eastAsia"/>
          <w:color w:val="auto"/>
          <w:highlight w:val="none"/>
          <w:u w:val="none"/>
          <w:lang w:eastAsia="zh-CN"/>
        </w:rPr>
      </w:pPr>
    </w:p>
    <w:p w14:paraId="7D664D41">
      <w:pPr>
        <w:rPr>
          <w:rFonts w:hint="eastAsia" w:eastAsia="仿宋_GB2312"/>
          <w:color w:val="auto"/>
          <w:highlight w:val="none"/>
          <w:u w:val="none"/>
          <w:lang w:val="en-US" w:eastAsia="zh-Hans"/>
        </w:rPr>
      </w:pPr>
      <w:r>
        <w:rPr>
          <w:rFonts w:hint="eastAsia"/>
          <w:color w:val="auto"/>
          <w:highlight w:val="none"/>
          <w:u w:val="none"/>
        </w:rPr>
        <w:t>坚持以习近平新时代中国特色社会主义思想为指导，深入</w:t>
      </w:r>
      <w:r>
        <w:rPr>
          <w:rFonts w:hint="eastAsia"/>
          <w:color w:val="auto"/>
          <w:highlight w:val="none"/>
          <w:u w:val="none"/>
          <w:lang w:val="en-US" w:eastAsia="zh-CN"/>
        </w:rPr>
        <w:t>学习</w:t>
      </w:r>
      <w:r>
        <w:rPr>
          <w:rFonts w:hint="eastAsia"/>
          <w:color w:val="auto"/>
          <w:highlight w:val="none"/>
          <w:u w:val="none"/>
        </w:rPr>
        <w:t>贯彻党的二十大和二十届</w:t>
      </w:r>
      <w:r>
        <w:rPr>
          <w:rFonts w:hint="eastAsia"/>
          <w:color w:val="auto"/>
          <w:highlight w:val="none"/>
          <w:u w:val="none"/>
          <w:lang w:val="en-US" w:eastAsia="zh-CN"/>
        </w:rPr>
        <w:t>历次</w:t>
      </w:r>
      <w:r>
        <w:rPr>
          <w:rFonts w:hint="eastAsia"/>
          <w:color w:val="auto"/>
          <w:highlight w:val="none"/>
          <w:u w:val="none"/>
        </w:rPr>
        <w:t>全会精神</w:t>
      </w:r>
      <w:r>
        <w:rPr>
          <w:rFonts w:hint="eastAsia"/>
          <w:color w:val="auto"/>
          <w:highlight w:val="none"/>
          <w:u w:val="none"/>
          <w:lang w:eastAsia="zh-CN"/>
        </w:rPr>
        <w:t>，</w:t>
      </w:r>
      <w:r>
        <w:rPr>
          <w:rFonts w:hint="eastAsia"/>
          <w:color w:val="auto"/>
          <w:highlight w:val="none"/>
          <w:u w:val="none"/>
          <w:lang w:val="en-US" w:eastAsia="zh-CN"/>
        </w:rPr>
        <w:t>深入</w:t>
      </w:r>
      <w:r>
        <w:rPr>
          <w:rFonts w:hint="eastAsia"/>
          <w:color w:val="auto"/>
          <w:highlight w:val="none"/>
          <w:u w:val="none"/>
          <w:lang w:eastAsia="zh-CN"/>
        </w:rPr>
        <w:t>贯彻</w:t>
      </w:r>
      <w:r>
        <w:rPr>
          <w:rFonts w:hint="eastAsia"/>
          <w:color w:val="auto"/>
          <w:highlight w:val="none"/>
          <w:u w:val="none"/>
          <w:lang w:val="en-US" w:eastAsia="zh-CN"/>
        </w:rPr>
        <w:t>落实</w:t>
      </w:r>
      <w:r>
        <w:rPr>
          <w:rFonts w:hint="eastAsia"/>
          <w:color w:val="auto"/>
          <w:highlight w:val="none"/>
          <w:u w:val="none"/>
          <w:lang w:eastAsia="zh-CN"/>
        </w:rPr>
        <w:t>习近平总书记关于“三农”工作的重要论述</w:t>
      </w:r>
      <w:r>
        <w:rPr>
          <w:rFonts w:hint="eastAsia"/>
          <w:color w:val="auto"/>
          <w:highlight w:val="none"/>
          <w:u w:val="none"/>
          <w:lang w:val="en-US" w:eastAsia="zh-CN"/>
        </w:rPr>
        <w:t>和关于广西工作论述的重要要求。立足国家所需、广西所要、防城港所能，坚持</w:t>
      </w:r>
      <w:r>
        <w:rPr>
          <w:rFonts w:hint="eastAsia"/>
          <w:color w:val="auto"/>
          <w:highlight w:val="none"/>
          <w:u w:val="none"/>
          <w:lang w:val="en-US" w:eastAsia="zh-Hans"/>
        </w:rPr>
        <w:t>实干为要、创新为魂，用业绩说话、让人民评价，</w:t>
      </w:r>
      <w:r>
        <w:rPr>
          <w:rFonts w:hint="eastAsia"/>
          <w:color w:val="auto"/>
          <w:highlight w:val="none"/>
          <w:u w:val="none"/>
          <w:lang w:val="en-US" w:eastAsia="zh-CN"/>
        </w:rPr>
        <w:t>深入学习运用“千万工程”经验，紧扣“向海图强、开放发展”战略部署，立足“海边山”特色资源禀赋，坚持农业农村优先发展。以保障粮食和重要农产品稳定安全供给为底线，以“农业工业化、农村产业化、农民市民化”为主线，着力构建“特色鲜明、链条完整、三产融合”的现代农业产业体系，夯实“互联互通、智慧高效、绿色安全”的农业农村基础设施体系。守牢国家粮食安全底线，持续巩固拓展脱贫攻坚成果，聚力实现农业提质增效、乡村宜居宜业、农民富裕富足、城乡融合发展。</w:t>
      </w:r>
    </w:p>
    <w:p w14:paraId="12ACDF56">
      <w:pPr>
        <w:rPr>
          <w:rFonts w:hint="eastAsia"/>
          <w:color w:val="auto"/>
          <w:highlight w:val="none"/>
          <w:u w:val="none"/>
          <w:lang w:val="en-US" w:eastAsia="zh-CN"/>
        </w:rPr>
      </w:pPr>
    </w:p>
    <w:p w14:paraId="7D35433B">
      <w:pPr>
        <w:pStyle w:val="3"/>
        <w:bidi w:val="0"/>
        <w:rPr>
          <w:rFonts w:hint="eastAsia" w:eastAsia="楷体"/>
          <w:color w:val="auto"/>
          <w:highlight w:val="none"/>
          <w:u w:val="none"/>
          <w:lang w:val="en-US" w:eastAsia="zh-Hans"/>
        </w:rPr>
      </w:pPr>
      <w:bookmarkStart w:id="75" w:name="_Toc1833"/>
      <w:bookmarkStart w:id="76" w:name="_Toc26652"/>
      <w:bookmarkStart w:id="77" w:name="_Toc28844"/>
      <w:bookmarkStart w:id="78" w:name="_Toc23083"/>
      <w:bookmarkStart w:id="79" w:name="_Toc8383"/>
      <w:bookmarkStart w:id="80" w:name="_Toc20827"/>
      <w:bookmarkStart w:id="81" w:name="_Toc10029"/>
      <w:bookmarkStart w:id="82" w:name="_Toc1485"/>
      <w:bookmarkStart w:id="83" w:name="_Toc16413"/>
      <w:bookmarkStart w:id="84" w:name="_Toc10811"/>
      <w:bookmarkStart w:id="85" w:name="_Toc19493"/>
      <w:bookmarkStart w:id="86" w:name="_Toc19283"/>
      <w:bookmarkStart w:id="87" w:name="_Toc20597"/>
      <w:bookmarkStart w:id="88" w:name="_Toc14154"/>
      <w:bookmarkStart w:id="89" w:name="_Toc7829"/>
      <w:r>
        <w:rPr>
          <w:rFonts w:hint="eastAsia"/>
          <w:color w:val="auto"/>
          <w:highlight w:val="none"/>
          <w:u w:val="none"/>
        </w:rPr>
        <w:t>第二节</w:t>
      </w:r>
      <w:r>
        <w:rPr>
          <w:rFonts w:hint="eastAsia"/>
          <w:color w:val="auto"/>
          <w:highlight w:val="none"/>
          <w:u w:val="none"/>
          <w:lang w:eastAsia="zh-CN"/>
        </w:rPr>
        <w:t>　</w:t>
      </w:r>
      <w:bookmarkEnd w:id="75"/>
      <w:bookmarkEnd w:id="76"/>
      <w:bookmarkEnd w:id="77"/>
      <w:bookmarkEnd w:id="78"/>
      <w:bookmarkEnd w:id="79"/>
      <w:bookmarkEnd w:id="80"/>
      <w:bookmarkEnd w:id="81"/>
      <w:bookmarkEnd w:id="82"/>
      <w:r>
        <w:rPr>
          <w:rFonts w:hint="eastAsia"/>
          <w:color w:val="auto"/>
          <w:highlight w:val="none"/>
          <w:u w:val="none"/>
          <w:lang w:val="en-US" w:eastAsia="zh-CN"/>
        </w:rPr>
        <w:t>工作要求</w:t>
      </w:r>
      <w:bookmarkEnd w:id="83"/>
      <w:bookmarkEnd w:id="84"/>
      <w:bookmarkEnd w:id="85"/>
      <w:bookmarkEnd w:id="86"/>
      <w:bookmarkEnd w:id="87"/>
      <w:bookmarkEnd w:id="88"/>
      <w:bookmarkEnd w:id="89"/>
    </w:p>
    <w:p w14:paraId="6B0BA9C5">
      <w:pPr>
        <w:rPr>
          <w:rFonts w:hint="eastAsia"/>
          <w:color w:val="auto"/>
          <w:highlight w:val="none"/>
          <w:u w:val="none"/>
        </w:rPr>
      </w:pPr>
    </w:p>
    <w:p w14:paraId="046F3D3C">
      <w:pPr>
        <w:rPr>
          <w:rFonts w:hint="eastAsia"/>
          <w:color w:val="auto"/>
          <w:highlight w:val="none"/>
          <w:u w:val="none"/>
        </w:rPr>
      </w:pPr>
      <w:r>
        <w:rPr>
          <w:rFonts w:hint="eastAsia" w:ascii="Times New Roman" w:hAnsi="Times New Roman" w:eastAsia="仿宋_GB2312" w:cs="宋体"/>
          <w:b/>
          <w:bCs/>
          <w:color w:val="auto"/>
          <w:kern w:val="0"/>
          <w:sz w:val="32"/>
          <w:szCs w:val="27"/>
          <w:highlight w:val="none"/>
          <w:u w:val="none"/>
          <w:lang w:val="en-US" w:eastAsia="zh-CN" w:bidi="ar"/>
        </w:rPr>
        <w:t>坚持</w:t>
      </w:r>
      <w:r>
        <w:rPr>
          <w:rFonts w:hint="eastAsia" w:cs="宋体"/>
          <w:b/>
          <w:bCs/>
          <w:color w:val="auto"/>
          <w:kern w:val="0"/>
          <w:sz w:val="32"/>
          <w:szCs w:val="27"/>
          <w:highlight w:val="none"/>
          <w:u w:val="none"/>
          <w:lang w:val="en-US" w:eastAsia="zh-CN" w:bidi="ar"/>
        </w:rPr>
        <w:t>稳基固本，守牢安全底线</w:t>
      </w:r>
      <w:r>
        <w:rPr>
          <w:rFonts w:hint="eastAsia" w:ascii="Times New Roman" w:hAnsi="Times New Roman" w:eastAsia="仿宋_GB2312" w:cs="宋体"/>
          <w:b/>
          <w:bCs/>
          <w:color w:val="auto"/>
          <w:kern w:val="0"/>
          <w:sz w:val="32"/>
          <w:szCs w:val="27"/>
          <w:highlight w:val="none"/>
          <w:u w:val="none"/>
          <w:lang w:val="en-US" w:eastAsia="zh-CN" w:bidi="ar"/>
        </w:rPr>
        <w:t>。</w:t>
      </w:r>
      <w:r>
        <w:rPr>
          <w:rFonts w:hint="eastAsia"/>
          <w:color w:val="auto"/>
          <w:highlight w:val="none"/>
          <w:u w:val="none"/>
        </w:rPr>
        <w:t>以保障粮食和重要农产品稳定供给为首要任务，压实粮食安全党政同责，严守耕地保护红线。强化防止返贫动态监测与精准帮扶</w:t>
      </w:r>
      <w:r>
        <w:rPr>
          <w:rFonts w:hint="eastAsia"/>
          <w:color w:val="auto"/>
          <w:highlight w:val="none"/>
          <w:u w:val="none"/>
          <w:lang w:val="en-US" w:eastAsia="zh-CN"/>
        </w:rPr>
        <w:t>，持续巩固拓展脱贫攻坚成果，筑牢农业农村现代化发展基石</w:t>
      </w:r>
      <w:r>
        <w:rPr>
          <w:rFonts w:hint="eastAsia"/>
          <w:color w:val="auto"/>
          <w:highlight w:val="none"/>
          <w:u w:val="none"/>
        </w:rPr>
        <w:t>。</w:t>
      </w:r>
    </w:p>
    <w:p w14:paraId="4F01A1F7">
      <w:pPr>
        <w:rPr>
          <w:rFonts w:hint="eastAsia"/>
          <w:color w:val="auto"/>
          <w:highlight w:val="none"/>
          <w:u w:val="none"/>
        </w:rPr>
      </w:pPr>
      <w:r>
        <w:rPr>
          <w:rFonts w:hint="eastAsia" w:ascii="Times New Roman" w:hAnsi="Times New Roman" w:eastAsia="仿宋_GB2312" w:cs="宋体"/>
          <w:b/>
          <w:bCs/>
          <w:color w:val="auto"/>
          <w:kern w:val="0"/>
          <w:sz w:val="32"/>
          <w:szCs w:val="27"/>
          <w:highlight w:val="none"/>
          <w:u w:val="none"/>
          <w:lang w:val="en-US" w:eastAsia="zh-CN" w:bidi="ar"/>
        </w:rPr>
        <w:t>坚持向海而兴，深化开放引领。</w:t>
      </w:r>
      <w:r>
        <w:rPr>
          <w:rFonts w:hint="eastAsia" w:cs="宋体"/>
          <w:b w:val="0"/>
          <w:bCs w:val="0"/>
          <w:color w:val="auto"/>
          <w:kern w:val="0"/>
          <w:sz w:val="32"/>
          <w:szCs w:val="27"/>
          <w:highlight w:val="none"/>
          <w:u w:val="none"/>
          <w:lang w:val="en-US" w:eastAsia="zh-CN" w:bidi="ar"/>
        </w:rPr>
        <w:t>主动服务和融合新发展格局，大力发展面向东盟的跨境农业产业链合作，深化与粤港澳大湾区区域农业产业协作，构建“对内联动、对外开放”的双向发展格局，将区位与政策优势转化为产业竞争优势</w:t>
      </w:r>
      <w:r>
        <w:rPr>
          <w:rFonts w:hint="eastAsia"/>
          <w:color w:val="auto"/>
          <w:highlight w:val="none"/>
          <w:u w:val="none"/>
          <w:lang w:eastAsia="zh-CN"/>
        </w:rPr>
        <w:t>。</w:t>
      </w:r>
    </w:p>
    <w:p w14:paraId="53F1F506">
      <w:pPr>
        <w:rPr>
          <w:rFonts w:hint="eastAsia"/>
          <w:color w:val="auto"/>
          <w:highlight w:val="none"/>
          <w:u w:val="none"/>
        </w:rPr>
      </w:pPr>
      <w:r>
        <w:rPr>
          <w:rFonts w:hint="eastAsia" w:ascii="Times New Roman" w:hAnsi="Times New Roman" w:eastAsia="仿宋_GB2312" w:cs="宋体"/>
          <w:b/>
          <w:bCs/>
          <w:color w:val="auto"/>
          <w:kern w:val="0"/>
          <w:sz w:val="32"/>
          <w:szCs w:val="27"/>
          <w:highlight w:val="none"/>
          <w:u w:val="none"/>
          <w:lang w:val="en-US" w:eastAsia="zh-CN" w:bidi="ar"/>
        </w:rPr>
        <w:t>坚持科技赋能，发展新质生产力。</w:t>
      </w:r>
      <w:r>
        <w:rPr>
          <w:rFonts w:hint="eastAsia"/>
          <w:color w:val="auto"/>
          <w:highlight w:val="none"/>
          <w:u w:val="none"/>
        </w:rPr>
        <w:t>立足</w:t>
      </w:r>
      <w:r>
        <w:rPr>
          <w:rFonts w:hint="eastAsia"/>
          <w:color w:val="auto"/>
          <w:highlight w:val="none"/>
          <w:u w:val="none"/>
          <w:lang w:eastAsia="zh-CN"/>
        </w:rPr>
        <w:t>“</w:t>
      </w:r>
      <w:r>
        <w:rPr>
          <w:rFonts w:hint="eastAsia"/>
          <w:color w:val="auto"/>
          <w:highlight w:val="none"/>
          <w:u w:val="none"/>
        </w:rPr>
        <w:t>海边山</w:t>
      </w:r>
      <w:r>
        <w:rPr>
          <w:rFonts w:hint="eastAsia"/>
          <w:color w:val="auto"/>
          <w:highlight w:val="none"/>
          <w:u w:val="none"/>
          <w:lang w:eastAsia="zh-CN"/>
        </w:rPr>
        <w:t>”</w:t>
      </w:r>
      <w:r>
        <w:rPr>
          <w:rFonts w:hint="eastAsia"/>
          <w:color w:val="auto"/>
          <w:highlight w:val="none"/>
          <w:u w:val="none"/>
          <w:lang w:val="en-US" w:eastAsia="zh-CN"/>
        </w:rPr>
        <w:t>特色产业</w:t>
      </w:r>
      <w:r>
        <w:rPr>
          <w:rFonts w:hint="eastAsia"/>
          <w:color w:val="auto"/>
          <w:highlight w:val="none"/>
          <w:u w:val="none"/>
        </w:rPr>
        <w:t>，因地制宜发展农业新质生产力。</w:t>
      </w:r>
      <w:r>
        <w:rPr>
          <w:rFonts w:hint="eastAsia"/>
          <w:color w:val="auto"/>
          <w:highlight w:val="none"/>
          <w:u w:val="none"/>
          <w:lang w:val="en-US" w:eastAsia="zh-CN"/>
        </w:rPr>
        <w:t>发展</w:t>
      </w:r>
      <w:r>
        <w:rPr>
          <w:rFonts w:hint="eastAsia"/>
          <w:color w:val="auto"/>
          <w:highlight w:val="none"/>
          <w:u w:val="none"/>
          <w:lang w:eastAsia="zh-CN"/>
        </w:rPr>
        <w:t>“</w:t>
      </w:r>
      <w:r>
        <w:rPr>
          <w:rFonts w:hint="eastAsia"/>
          <w:color w:val="auto"/>
          <w:highlight w:val="none"/>
          <w:u w:val="none"/>
        </w:rPr>
        <w:t>北上广研发+广西集成+东盟应用</w:t>
      </w:r>
      <w:r>
        <w:rPr>
          <w:rFonts w:hint="eastAsia"/>
          <w:color w:val="auto"/>
          <w:highlight w:val="none"/>
          <w:u w:val="none"/>
          <w:lang w:eastAsia="zh-CN"/>
        </w:rPr>
        <w:t>”</w:t>
      </w:r>
      <w:r>
        <w:rPr>
          <w:rFonts w:hint="eastAsia"/>
          <w:color w:val="auto"/>
          <w:highlight w:val="none"/>
          <w:u w:val="none"/>
        </w:rPr>
        <w:t>的创新路径，积极推动</w:t>
      </w:r>
      <w:r>
        <w:rPr>
          <w:rFonts w:hint="eastAsia"/>
          <w:color w:val="auto"/>
          <w:highlight w:val="none"/>
          <w:u w:val="none"/>
          <w:lang w:eastAsia="zh-CN"/>
        </w:rPr>
        <w:t>“</w:t>
      </w:r>
      <w:r>
        <w:rPr>
          <w:rFonts w:hint="eastAsia"/>
          <w:color w:val="auto"/>
          <w:highlight w:val="none"/>
          <w:u w:val="none"/>
        </w:rPr>
        <w:t>人工智能+</w:t>
      </w:r>
      <w:r>
        <w:rPr>
          <w:rFonts w:hint="eastAsia"/>
          <w:color w:val="auto"/>
          <w:highlight w:val="none"/>
          <w:u w:val="none"/>
          <w:lang w:eastAsia="zh-CN"/>
        </w:rPr>
        <w:t>”</w:t>
      </w:r>
      <w:r>
        <w:rPr>
          <w:rFonts w:hint="eastAsia"/>
          <w:color w:val="auto"/>
          <w:highlight w:val="none"/>
          <w:u w:val="none"/>
        </w:rPr>
        <w:t>在农业生产、经营、管理</w:t>
      </w:r>
      <w:r>
        <w:rPr>
          <w:rFonts w:hint="eastAsia"/>
          <w:color w:val="auto"/>
          <w:highlight w:val="none"/>
          <w:u w:val="none"/>
          <w:lang w:val="en-US" w:eastAsia="zh-CN"/>
        </w:rPr>
        <w:t>全链条的</w:t>
      </w:r>
      <w:r>
        <w:rPr>
          <w:rFonts w:hint="eastAsia"/>
          <w:color w:val="auto"/>
          <w:highlight w:val="none"/>
          <w:u w:val="none"/>
        </w:rPr>
        <w:t>深度融合应用。</w:t>
      </w:r>
    </w:p>
    <w:p w14:paraId="124C89AF">
      <w:pPr>
        <w:rPr>
          <w:rFonts w:hint="eastAsia" w:eastAsia="仿宋_GB2312"/>
          <w:color w:val="auto"/>
          <w:highlight w:val="none"/>
          <w:u w:val="none"/>
          <w:lang w:eastAsia="zh-CN"/>
        </w:rPr>
      </w:pPr>
      <w:r>
        <w:rPr>
          <w:rFonts w:hint="eastAsia" w:ascii="Times New Roman" w:hAnsi="Times New Roman" w:eastAsia="仿宋_GB2312" w:cs="宋体"/>
          <w:b/>
          <w:bCs/>
          <w:color w:val="auto"/>
          <w:kern w:val="0"/>
          <w:sz w:val="32"/>
          <w:szCs w:val="27"/>
          <w:highlight w:val="none"/>
          <w:u w:val="none"/>
          <w:lang w:val="en-US" w:eastAsia="zh-CN" w:bidi="ar"/>
        </w:rPr>
        <w:t>坚持系统推进，</w:t>
      </w:r>
      <w:r>
        <w:rPr>
          <w:rFonts w:hint="eastAsia" w:cs="宋体"/>
          <w:b/>
          <w:bCs/>
          <w:color w:val="auto"/>
          <w:kern w:val="0"/>
          <w:sz w:val="32"/>
          <w:szCs w:val="27"/>
          <w:highlight w:val="none"/>
          <w:u w:val="none"/>
          <w:lang w:val="en-US" w:eastAsia="zh-CN" w:bidi="ar"/>
        </w:rPr>
        <w:t>统筹</w:t>
      </w:r>
      <w:r>
        <w:rPr>
          <w:rFonts w:hint="eastAsia" w:ascii="Times New Roman" w:hAnsi="Times New Roman" w:eastAsia="仿宋_GB2312" w:cs="宋体"/>
          <w:b/>
          <w:bCs/>
          <w:color w:val="auto"/>
          <w:kern w:val="0"/>
          <w:sz w:val="32"/>
          <w:szCs w:val="27"/>
          <w:highlight w:val="none"/>
          <w:u w:val="none"/>
          <w:lang w:val="en-US" w:eastAsia="zh-CN" w:bidi="ar"/>
        </w:rPr>
        <w:t>融合</w:t>
      </w:r>
      <w:r>
        <w:rPr>
          <w:rFonts w:hint="eastAsia" w:cs="宋体"/>
          <w:b/>
          <w:bCs/>
          <w:color w:val="auto"/>
          <w:kern w:val="0"/>
          <w:sz w:val="32"/>
          <w:szCs w:val="27"/>
          <w:highlight w:val="none"/>
          <w:u w:val="none"/>
          <w:lang w:val="en-US" w:eastAsia="zh-CN" w:bidi="ar"/>
        </w:rPr>
        <w:t>发展</w:t>
      </w:r>
      <w:r>
        <w:rPr>
          <w:rFonts w:hint="eastAsia" w:ascii="Times New Roman" w:hAnsi="Times New Roman" w:eastAsia="仿宋_GB2312" w:cs="宋体"/>
          <w:b/>
          <w:bCs/>
          <w:color w:val="auto"/>
          <w:kern w:val="0"/>
          <w:sz w:val="32"/>
          <w:szCs w:val="27"/>
          <w:highlight w:val="none"/>
          <w:u w:val="none"/>
          <w:lang w:val="en-US" w:eastAsia="zh-CN" w:bidi="ar"/>
        </w:rPr>
        <w:t>。</w:t>
      </w:r>
      <w:r>
        <w:rPr>
          <w:rFonts w:hint="eastAsia"/>
          <w:color w:val="auto"/>
          <w:highlight w:val="none"/>
          <w:u w:val="none"/>
        </w:rPr>
        <w:t>坚持农业现代化与农村现代化一体设计、一并推进，</w:t>
      </w:r>
      <w:r>
        <w:rPr>
          <w:rFonts w:hint="eastAsia"/>
          <w:color w:val="auto"/>
          <w:highlight w:val="none"/>
          <w:u w:val="none"/>
          <w:lang w:val="en-US" w:eastAsia="zh-CN"/>
        </w:rPr>
        <w:t>深入</w:t>
      </w:r>
      <w:r>
        <w:rPr>
          <w:rFonts w:hint="eastAsia"/>
          <w:color w:val="auto"/>
          <w:highlight w:val="none"/>
          <w:u w:val="none"/>
        </w:rPr>
        <w:t>学习运用</w:t>
      </w:r>
      <w:r>
        <w:rPr>
          <w:rFonts w:hint="eastAsia"/>
          <w:color w:val="auto"/>
          <w:highlight w:val="none"/>
          <w:u w:val="none"/>
          <w:lang w:eastAsia="zh-CN"/>
        </w:rPr>
        <w:t>“</w:t>
      </w:r>
      <w:r>
        <w:rPr>
          <w:rFonts w:hint="eastAsia"/>
          <w:color w:val="auto"/>
          <w:highlight w:val="none"/>
          <w:u w:val="none"/>
        </w:rPr>
        <w:t>千万工程</w:t>
      </w:r>
      <w:r>
        <w:rPr>
          <w:rFonts w:hint="eastAsia"/>
          <w:color w:val="auto"/>
          <w:highlight w:val="none"/>
          <w:u w:val="none"/>
          <w:lang w:eastAsia="zh-CN"/>
        </w:rPr>
        <w:t>”</w:t>
      </w:r>
      <w:r>
        <w:rPr>
          <w:rFonts w:hint="eastAsia"/>
          <w:color w:val="auto"/>
          <w:highlight w:val="none"/>
          <w:u w:val="none"/>
        </w:rPr>
        <w:t>经验，</w:t>
      </w:r>
      <w:r>
        <w:rPr>
          <w:rFonts w:hint="eastAsia"/>
          <w:color w:val="auto"/>
          <w:highlight w:val="none"/>
          <w:u w:val="none"/>
          <w:lang w:val="en-US" w:eastAsia="zh-CN"/>
        </w:rPr>
        <w:t>分类有序推进</w:t>
      </w:r>
      <w:r>
        <w:rPr>
          <w:rFonts w:hint="eastAsia"/>
          <w:color w:val="auto"/>
          <w:highlight w:val="none"/>
          <w:u w:val="none"/>
        </w:rPr>
        <w:t>乡村全面振兴</w:t>
      </w:r>
      <w:r>
        <w:rPr>
          <w:rFonts w:hint="eastAsia"/>
          <w:color w:val="auto"/>
          <w:highlight w:val="none"/>
          <w:u w:val="none"/>
          <w:lang w:eastAsia="zh-CN"/>
        </w:rPr>
        <w:t>，</w:t>
      </w:r>
      <w:r>
        <w:rPr>
          <w:rFonts w:hint="eastAsia"/>
          <w:color w:val="auto"/>
          <w:highlight w:val="none"/>
          <w:u w:val="none"/>
        </w:rPr>
        <w:t>协同推进农业生产、农民生活与农村生态建设，建设宜居宜业和美乡村</w:t>
      </w:r>
      <w:r>
        <w:rPr>
          <w:rFonts w:hint="eastAsia"/>
          <w:color w:val="auto"/>
          <w:highlight w:val="none"/>
          <w:u w:val="none"/>
          <w:lang w:eastAsia="zh-CN"/>
        </w:rPr>
        <w:t>。</w:t>
      </w:r>
    </w:p>
    <w:p w14:paraId="3DC579BE">
      <w:pPr>
        <w:rPr>
          <w:rFonts w:hint="eastAsia"/>
          <w:color w:val="auto"/>
          <w:highlight w:val="none"/>
          <w:u w:val="none"/>
        </w:rPr>
      </w:pPr>
      <w:r>
        <w:rPr>
          <w:rFonts w:hint="eastAsia" w:ascii="Times New Roman" w:hAnsi="Times New Roman" w:eastAsia="仿宋_GB2312" w:cs="宋体"/>
          <w:b/>
          <w:bCs/>
          <w:color w:val="auto"/>
          <w:kern w:val="0"/>
          <w:sz w:val="32"/>
          <w:szCs w:val="27"/>
          <w:highlight w:val="none"/>
          <w:u w:val="none"/>
          <w:lang w:val="en-US" w:eastAsia="zh-CN" w:bidi="ar"/>
        </w:rPr>
        <w:t>坚持生态优先，推动绿色增值。</w:t>
      </w:r>
      <w:r>
        <w:rPr>
          <w:rFonts w:hint="eastAsia"/>
          <w:color w:val="auto"/>
          <w:highlight w:val="none"/>
          <w:u w:val="none"/>
        </w:rPr>
        <w:t>牢固树立和践行绿水青山就是金山银山理念，</w:t>
      </w:r>
      <w:r>
        <w:rPr>
          <w:rFonts w:hint="eastAsia"/>
          <w:color w:val="auto"/>
          <w:highlight w:val="none"/>
          <w:u w:val="none"/>
          <w:lang w:val="en-US" w:eastAsia="zh-CN"/>
        </w:rPr>
        <w:t>协同推进农业生产绿色转型与乡村生态保护</w:t>
      </w:r>
      <w:r>
        <w:rPr>
          <w:rFonts w:hint="eastAsia"/>
          <w:color w:val="auto"/>
          <w:highlight w:val="none"/>
          <w:u w:val="none"/>
        </w:rPr>
        <w:t>，促进资源利用高效集约、产业模式低碳循环、乡村环境生态宜居，推动乡村生态振兴，</w:t>
      </w:r>
      <w:r>
        <w:rPr>
          <w:rFonts w:hint="eastAsia"/>
          <w:color w:val="auto"/>
          <w:highlight w:val="none"/>
          <w:u w:val="none"/>
          <w:lang w:val="en-US" w:eastAsia="zh-CN"/>
        </w:rPr>
        <w:t>打造</w:t>
      </w:r>
      <w:r>
        <w:rPr>
          <w:rFonts w:hint="eastAsia"/>
          <w:color w:val="auto"/>
          <w:highlight w:val="none"/>
          <w:u w:val="none"/>
        </w:rPr>
        <w:t>具有海边山特色的</w:t>
      </w:r>
      <w:r>
        <w:rPr>
          <w:rFonts w:hint="eastAsia"/>
          <w:color w:val="auto"/>
          <w:highlight w:val="none"/>
          <w:u w:val="none"/>
          <w:lang w:val="en-US" w:eastAsia="zh-CN"/>
        </w:rPr>
        <w:t>生态乡村</w:t>
      </w:r>
      <w:r>
        <w:rPr>
          <w:rFonts w:hint="eastAsia"/>
          <w:color w:val="auto"/>
          <w:highlight w:val="none"/>
          <w:u w:val="none"/>
        </w:rPr>
        <w:t>。</w:t>
      </w:r>
    </w:p>
    <w:p w14:paraId="394B6810">
      <w:pPr>
        <w:rPr>
          <w:rFonts w:hint="eastAsia"/>
          <w:color w:val="auto"/>
          <w:highlight w:val="none"/>
          <w:u w:val="none"/>
          <w:lang w:eastAsia="zh-CN"/>
        </w:rPr>
      </w:pPr>
      <w:r>
        <w:rPr>
          <w:rFonts w:hint="eastAsia" w:ascii="Times New Roman" w:hAnsi="Times New Roman" w:eastAsia="仿宋_GB2312" w:cs="宋体"/>
          <w:b/>
          <w:bCs/>
          <w:color w:val="auto"/>
          <w:kern w:val="0"/>
          <w:sz w:val="32"/>
          <w:szCs w:val="27"/>
          <w:highlight w:val="none"/>
          <w:u w:val="none"/>
          <w:lang w:val="en-US" w:eastAsia="zh-CN" w:bidi="ar"/>
        </w:rPr>
        <w:t>坚持农民主体，激发内生动力</w:t>
      </w:r>
      <w:r>
        <w:rPr>
          <w:rFonts w:hint="eastAsia" w:cs="宋体"/>
          <w:b/>
          <w:bCs/>
          <w:color w:val="auto"/>
          <w:kern w:val="0"/>
          <w:sz w:val="32"/>
          <w:szCs w:val="27"/>
          <w:highlight w:val="none"/>
          <w:u w:val="none"/>
          <w:lang w:val="en-US" w:eastAsia="zh-CN" w:bidi="ar"/>
        </w:rPr>
        <w:t>。</w:t>
      </w:r>
      <w:r>
        <w:rPr>
          <w:rFonts w:hint="eastAsia" w:cs="宋体"/>
          <w:b w:val="0"/>
          <w:bCs w:val="0"/>
          <w:color w:val="auto"/>
          <w:kern w:val="0"/>
          <w:sz w:val="32"/>
          <w:szCs w:val="27"/>
          <w:highlight w:val="none"/>
          <w:u w:val="none"/>
          <w:lang w:val="en-US" w:eastAsia="zh-CN" w:bidi="ar"/>
        </w:rPr>
        <w:t>把</w:t>
      </w:r>
      <w:r>
        <w:rPr>
          <w:rFonts w:hint="eastAsia"/>
          <w:color w:val="auto"/>
          <w:highlight w:val="none"/>
          <w:u w:val="none"/>
        </w:rPr>
        <w:t>保障和改善民生作为出发点</w:t>
      </w:r>
      <w:r>
        <w:rPr>
          <w:rFonts w:hint="eastAsia"/>
          <w:color w:val="auto"/>
          <w:highlight w:val="none"/>
          <w:u w:val="none"/>
          <w:lang w:val="en-US" w:eastAsia="zh-CN"/>
        </w:rPr>
        <w:t>与</w:t>
      </w:r>
      <w:r>
        <w:rPr>
          <w:rFonts w:hint="eastAsia"/>
          <w:color w:val="auto"/>
          <w:highlight w:val="none"/>
          <w:u w:val="none"/>
        </w:rPr>
        <w:t>落脚点</w:t>
      </w:r>
      <w:r>
        <w:rPr>
          <w:rFonts w:hint="eastAsia"/>
          <w:color w:val="auto"/>
          <w:highlight w:val="none"/>
          <w:u w:val="none"/>
          <w:lang w:eastAsia="zh-CN"/>
        </w:rPr>
        <w:t>，提高强农惠农富农政策效能，</w:t>
      </w:r>
      <w:r>
        <w:rPr>
          <w:rFonts w:hint="eastAsia"/>
          <w:color w:val="auto"/>
          <w:highlight w:val="none"/>
          <w:u w:val="none"/>
        </w:rPr>
        <w:t>完善联农带农利益联结机制，发展壮大新型农村集体经济</w:t>
      </w:r>
      <w:r>
        <w:rPr>
          <w:rFonts w:hint="eastAsia"/>
          <w:color w:val="auto"/>
          <w:highlight w:val="none"/>
          <w:u w:val="none"/>
          <w:lang w:eastAsia="zh-CN"/>
        </w:rPr>
        <w:t>，</w:t>
      </w:r>
      <w:r>
        <w:rPr>
          <w:rFonts w:hint="eastAsia"/>
          <w:color w:val="auto"/>
          <w:highlight w:val="none"/>
          <w:u w:val="none"/>
        </w:rPr>
        <w:t>拓宽农民增收致富渠道，持续增强乡村发展的内生动力</w:t>
      </w:r>
      <w:r>
        <w:rPr>
          <w:rFonts w:hint="eastAsia"/>
          <w:color w:val="auto"/>
          <w:highlight w:val="none"/>
          <w:u w:val="none"/>
          <w:lang w:eastAsia="zh-CN"/>
        </w:rPr>
        <w:t>。</w:t>
      </w:r>
    </w:p>
    <w:p w14:paraId="2AFD942C">
      <w:pPr>
        <w:pStyle w:val="3"/>
        <w:numPr>
          <w:ilvl w:val="0"/>
          <w:numId w:val="0"/>
        </w:numPr>
        <w:bidi w:val="0"/>
        <w:rPr>
          <w:rFonts w:hint="eastAsia"/>
          <w:color w:val="auto"/>
          <w:highlight w:val="none"/>
          <w:u w:val="none"/>
        </w:rPr>
      </w:pPr>
      <w:bookmarkStart w:id="90" w:name="_Toc8515"/>
      <w:bookmarkStart w:id="91" w:name="_Toc25553"/>
      <w:bookmarkStart w:id="92" w:name="_Toc30479"/>
      <w:bookmarkStart w:id="93" w:name="_Toc27349"/>
      <w:bookmarkStart w:id="94" w:name="_Toc20262"/>
      <w:bookmarkStart w:id="95" w:name="_Toc7308"/>
      <w:bookmarkStart w:id="96" w:name="_Toc15814"/>
      <w:bookmarkStart w:id="97" w:name="_Toc29130"/>
      <w:bookmarkStart w:id="98" w:name="_Toc1134"/>
      <w:bookmarkStart w:id="99" w:name="_Toc2374"/>
      <w:bookmarkStart w:id="100" w:name="_Toc3974"/>
      <w:bookmarkStart w:id="101" w:name="_Toc18227"/>
      <w:bookmarkStart w:id="102" w:name="_Toc16329"/>
      <w:bookmarkStart w:id="103" w:name="_Toc18616"/>
      <w:bookmarkStart w:id="104" w:name="_Toc370"/>
      <w:r>
        <w:rPr>
          <w:rFonts w:hint="eastAsia" w:ascii="Times New Roman" w:hAnsi="Times New Roman" w:eastAsia="楷体" w:cs="宋体"/>
          <w:b/>
          <w:color w:val="auto"/>
          <w:kern w:val="0"/>
          <w:sz w:val="32"/>
          <w:szCs w:val="36"/>
          <w:lang w:val="en-US" w:eastAsia="zh-CN" w:bidi="ar-SA"/>
        </w:rPr>
        <w:t>第三节　</w:t>
      </w:r>
      <w:r>
        <w:rPr>
          <w:rFonts w:hint="eastAsia"/>
          <w:color w:val="auto"/>
          <w:highlight w:val="none"/>
          <w:u w:val="none"/>
        </w:rPr>
        <w:t>发展定位</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2F1DD0CB">
      <w:pPr>
        <w:numPr>
          <w:ilvl w:val="-1"/>
          <w:numId w:val="0"/>
        </w:numPr>
        <w:ind w:firstLine="0" w:firstLineChars="0"/>
        <w:rPr>
          <w:rFonts w:hint="default" w:eastAsia="仿宋_GB2312"/>
          <w:lang w:val="en-US" w:eastAsia="zh-CN"/>
        </w:rPr>
      </w:pPr>
    </w:p>
    <w:p w14:paraId="54B476FA">
      <w:pPr>
        <w:rPr>
          <w:rFonts w:hint="default"/>
          <w:b/>
          <w:bCs/>
          <w:highlight w:val="yellow"/>
          <w:lang w:val="en-US" w:eastAsia="zh-CN"/>
        </w:rPr>
      </w:pPr>
      <w:r>
        <w:rPr>
          <w:rFonts w:hint="eastAsia"/>
          <w:color w:val="000000" w:themeColor="text1"/>
          <w:highlight w:val="none"/>
          <w:u w:val="none"/>
          <w:lang w:val="en-US" w:eastAsia="zh-Hans"/>
          <w14:textFill>
            <w14:solidFill>
              <w14:schemeClr w14:val="tx1"/>
            </w14:solidFill>
          </w14:textFill>
        </w:rPr>
        <w:t>坚持以新发展理念引领高质量发展，向海图强、开放发展，</w:t>
      </w:r>
      <w:r>
        <w:rPr>
          <w:rFonts w:hint="eastAsia"/>
          <w:color w:val="000000" w:themeColor="text1"/>
          <w:highlight w:val="none"/>
          <w:u w:val="none"/>
          <w:lang w:val="en-US" w:eastAsia="zh-CN"/>
          <w14:textFill>
            <w14:solidFill>
              <w14:schemeClr w14:val="tx1"/>
            </w14:solidFill>
          </w14:textFill>
        </w:rPr>
        <w:t>锚定“两</w:t>
      </w:r>
      <w:r>
        <w:rPr>
          <w:rFonts w:hint="eastAsia"/>
          <w:color w:val="000000" w:themeColor="text1"/>
          <w:highlight w:val="none"/>
          <w:u w:val="none"/>
          <w:lang w:val="en-US" w:eastAsia="zh-Hans"/>
          <w14:textFill>
            <w14:solidFill>
              <w14:schemeClr w14:val="tx1"/>
            </w14:solidFill>
          </w14:textFill>
        </w:rPr>
        <w:t>区</w:t>
      </w:r>
      <w:r>
        <w:rPr>
          <w:rFonts w:hint="eastAsia"/>
          <w:color w:val="000000" w:themeColor="text1"/>
          <w:highlight w:val="none"/>
          <w:u w:val="none"/>
          <w:lang w:val="en-US" w:eastAsia="zh-CN"/>
          <w14:textFill>
            <w14:solidFill>
              <w14:schemeClr w14:val="tx1"/>
            </w14:solidFill>
          </w14:textFill>
        </w:rPr>
        <w:t>一</w:t>
      </w:r>
      <w:r>
        <w:rPr>
          <w:rFonts w:hint="eastAsia"/>
          <w:color w:val="000000" w:themeColor="text1"/>
          <w:highlight w:val="none"/>
          <w:u w:val="none"/>
          <w:lang w:val="en-US" w:eastAsia="zh-Hans"/>
          <w14:textFill>
            <w14:solidFill>
              <w14:schemeClr w14:val="tx1"/>
            </w14:solidFill>
          </w14:textFill>
        </w:rPr>
        <w:t>基地</w:t>
      </w:r>
      <w:r>
        <w:rPr>
          <w:rFonts w:hint="eastAsia"/>
          <w:color w:val="000000" w:themeColor="text1"/>
          <w:highlight w:val="none"/>
          <w:u w:val="none"/>
          <w:lang w:val="en-US" w:eastAsia="zh-CN"/>
          <w14:textFill>
            <w14:solidFill>
              <w14:schemeClr w14:val="tx1"/>
            </w14:solidFill>
          </w14:textFill>
        </w:rPr>
        <w:t>”发展目标</w:t>
      </w:r>
      <w:r>
        <w:rPr>
          <w:rFonts w:hint="eastAsia"/>
          <w:color w:val="000000" w:themeColor="text1"/>
          <w:highlight w:val="none"/>
          <w:u w:val="none"/>
          <w:lang w:val="en-US" w:eastAsia="zh-Hans"/>
          <w14:textFill>
            <w14:solidFill>
              <w14:schemeClr w14:val="tx1"/>
            </w14:solidFill>
          </w14:textFill>
        </w:rPr>
        <w:t>，奋力在服务国家战略中争创新地位，在深化面向东盟农业合作中拓展新优势，在促进</w:t>
      </w:r>
      <w:r>
        <w:rPr>
          <w:rFonts w:hint="eastAsia"/>
          <w:color w:val="000000" w:themeColor="text1"/>
          <w:highlight w:val="none"/>
          <w:u w:val="none"/>
          <w:lang w:val="en-US" w:eastAsia="zh-CN"/>
          <w14:textFill>
            <w14:solidFill>
              <w14:schemeClr w14:val="tx1"/>
            </w14:solidFill>
          </w14:textFill>
        </w:rPr>
        <w:t>乡村全面振兴</w:t>
      </w:r>
      <w:r>
        <w:rPr>
          <w:rFonts w:hint="eastAsia"/>
          <w:color w:val="000000" w:themeColor="text1"/>
          <w:highlight w:val="none"/>
          <w:u w:val="none"/>
          <w:lang w:val="en-US" w:eastAsia="zh-Hans"/>
          <w14:textFill>
            <w14:solidFill>
              <w14:schemeClr w14:val="tx1"/>
            </w14:solidFill>
          </w14:textFill>
        </w:rPr>
        <w:t>共同富裕中取得新成效</w:t>
      </w:r>
      <w:r>
        <w:rPr>
          <w:rFonts w:hint="eastAsia"/>
          <w:color w:val="000000" w:themeColor="text1"/>
          <w:highlight w:val="none"/>
          <w:u w:val="none"/>
          <w:lang w:val="en-US" w:eastAsia="zh-CN"/>
          <w14:textFill>
            <w14:solidFill>
              <w14:schemeClr w14:val="tx1"/>
            </w14:solidFill>
          </w14:textFill>
        </w:rPr>
        <w:t>，</w:t>
      </w:r>
      <w:r>
        <w:rPr>
          <w:rFonts w:hint="eastAsia"/>
          <w:b w:val="0"/>
          <w:bCs w:val="0"/>
          <w:color w:val="000000" w:themeColor="text1"/>
          <w:highlight w:val="none"/>
          <w:u w:val="none"/>
          <w:lang w:val="en-US" w:eastAsia="zh-CN"/>
          <w14:textFill>
            <w14:solidFill>
              <w14:schemeClr w14:val="tx1"/>
            </w14:solidFill>
          </w14:textFill>
        </w:rPr>
        <w:t>将防城港打造成为</w:t>
      </w:r>
      <w:r>
        <w:rPr>
          <w:rFonts w:hint="eastAsia"/>
          <w:b/>
          <w:bCs/>
          <w:highlight w:val="none"/>
          <w:lang w:val="en-US" w:eastAsia="zh-CN"/>
        </w:rPr>
        <w:t>全国知名的</w:t>
      </w:r>
      <w:r>
        <w:rPr>
          <w:rFonts w:hint="eastAsia"/>
          <w:b/>
          <w:bCs/>
          <w:highlight w:val="none"/>
          <w:lang w:eastAsia="zh-CN"/>
        </w:rPr>
        <w:t>“</w:t>
      </w:r>
      <w:r>
        <w:rPr>
          <w:rFonts w:hint="eastAsia"/>
          <w:b/>
          <w:bCs/>
          <w:highlight w:val="none"/>
          <w:lang w:val="en-US" w:eastAsia="zh-CN"/>
        </w:rPr>
        <w:t>海边山</w:t>
      </w:r>
      <w:r>
        <w:rPr>
          <w:rFonts w:hint="eastAsia"/>
          <w:b/>
          <w:bCs/>
          <w:highlight w:val="none"/>
          <w:lang w:eastAsia="zh-CN"/>
        </w:rPr>
        <w:t>”</w:t>
      </w:r>
      <w:r>
        <w:rPr>
          <w:rFonts w:hint="eastAsia"/>
          <w:b/>
          <w:bCs/>
          <w:highlight w:val="none"/>
          <w:lang w:val="en-US" w:eastAsia="zh-CN"/>
        </w:rPr>
        <w:t>农业农村发展强市。</w:t>
      </w:r>
    </w:p>
    <w:p w14:paraId="27485019">
      <w:pPr>
        <w:rPr>
          <w:rFonts w:hint="eastAsia" w:eastAsia="仿宋_GB2312"/>
          <w:color w:val="auto"/>
          <w:highlight w:val="none"/>
          <w:u w:val="none"/>
          <w:lang w:val="en-US" w:eastAsia="zh-CN"/>
        </w:rPr>
      </w:pPr>
      <w:r>
        <w:rPr>
          <w:rFonts w:hint="eastAsia"/>
          <w:b/>
          <w:bCs/>
          <w:color w:val="auto"/>
          <w:highlight w:val="none"/>
          <w:u w:val="none"/>
          <w:lang w:val="en-US" w:eastAsia="zh-Hans"/>
        </w:rPr>
        <w:t>——北部湾现代渔业高质量发展先行区</w:t>
      </w:r>
      <w:r>
        <w:rPr>
          <w:rFonts w:hint="eastAsia"/>
          <w:b/>
          <w:bCs/>
          <w:color w:val="auto"/>
          <w:highlight w:val="none"/>
          <w:u w:val="none"/>
          <w:lang w:val="en-US" w:eastAsia="zh-CN"/>
        </w:rPr>
        <w:t>。</w:t>
      </w:r>
      <w:r>
        <w:rPr>
          <w:rFonts w:hint="eastAsia"/>
          <w:color w:val="auto"/>
          <w:highlight w:val="none"/>
          <w:u w:val="none"/>
          <w:lang w:val="en-US" w:eastAsia="zh-CN"/>
        </w:rPr>
        <w:t>坚持向海图强、依海而兴，加快国家级沿海渔港经济区、海洋牧场建设，补齐水产加工流通短板，推动种苗繁育、健康养殖、精深加工、冷链物流全产业链发展，推进渔业向设施化、智能化、绿色化转型升级，打造成为北部湾现代渔业高质量发展先行区。</w:t>
      </w:r>
    </w:p>
    <w:p w14:paraId="42D68E09">
      <w:pPr>
        <w:rPr>
          <w:rFonts w:hint="default"/>
          <w:b w:val="0"/>
          <w:bCs w:val="0"/>
          <w:color w:val="auto"/>
          <w:highlight w:val="none"/>
          <w:u w:val="none"/>
          <w:lang w:val="en-US" w:eastAsia="zh-CN"/>
        </w:rPr>
      </w:pPr>
      <w:r>
        <w:rPr>
          <w:rFonts w:hint="eastAsia"/>
          <w:b/>
          <w:bCs/>
          <w:color w:val="auto"/>
          <w:highlight w:val="none"/>
          <w:u w:val="none"/>
          <w:lang w:val="en-US" w:eastAsia="zh-Hans"/>
        </w:rPr>
        <w:t>——中国</w:t>
      </w:r>
      <w:r>
        <w:rPr>
          <w:rFonts w:hint="eastAsia"/>
          <w:b/>
          <w:bCs/>
          <w:color w:val="auto"/>
          <w:highlight w:val="none"/>
          <w:u w:val="none"/>
          <w:lang w:val="en-US" w:eastAsia="zh-CN"/>
        </w:rPr>
        <w:t>—</w:t>
      </w:r>
      <w:r>
        <w:rPr>
          <w:rFonts w:hint="eastAsia"/>
          <w:b/>
          <w:bCs/>
          <w:color w:val="auto"/>
          <w:highlight w:val="none"/>
          <w:u w:val="none"/>
          <w:lang w:val="en-US" w:eastAsia="zh-Hans"/>
        </w:rPr>
        <w:t>东盟跨境农业合作</w:t>
      </w:r>
      <w:r>
        <w:rPr>
          <w:rFonts w:hint="eastAsia"/>
          <w:b/>
          <w:bCs/>
          <w:color w:val="auto"/>
          <w:highlight w:val="none"/>
          <w:u w:val="none"/>
          <w:lang w:val="en-US" w:eastAsia="zh-CN"/>
        </w:rPr>
        <w:t>引领区。</w:t>
      </w:r>
      <w:r>
        <w:rPr>
          <w:rFonts w:hint="eastAsia"/>
          <w:b w:val="0"/>
          <w:bCs w:val="0"/>
          <w:color w:val="auto"/>
          <w:highlight w:val="none"/>
          <w:u w:val="none"/>
          <w:lang w:val="en-US" w:eastAsia="zh-CN"/>
        </w:rPr>
        <w:t>依托东兴国家重点开发开放试验区、国际医学开放试验区等平台，利用“两种资源、两个市场”，大力发展面向东盟的跨境农业产业链，深化与东盟国家在农业领域的交流合作，建设跨境农产品加工贸易集散中心，打造成为广西面向东盟农业开放合作的引领区。</w:t>
      </w:r>
    </w:p>
    <w:p w14:paraId="3813BFDA">
      <w:pPr>
        <w:rPr>
          <w:rFonts w:hint="default" w:eastAsia="仿宋_GB2312"/>
          <w:color w:val="000000" w:themeColor="text1"/>
          <w:highlight w:val="none"/>
          <w:u w:val="none"/>
          <w:lang w:val="en-US" w:eastAsia="zh-CN"/>
          <w14:textFill>
            <w14:solidFill>
              <w14:schemeClr w14:val="tx1"/>
            </w14:solidFill>
          </w14:textFill>
        </w:rPr>
      </w:pPr>
      <w:r>
        <w:rPr>
          <w:rFonts w:hint="default" w:eastAsia="仿宋_GB2312"/>
          <w:b/>
          <w:bCs/>
          <w:color w:val="000000" w:themeColor="text1"/>
          <w:highlight w:val="none"/>
          <w:u w:val="none"/>
          <w:lang w:val="en-US" w:eastAsia="zh-CN"/>
          <w14:textFill>
            <w14:solidFill>
              <w14:schemeClr w14:val="tx1"/>
            </w14:solidFill>
          </w14:textFill>
        </w:rPr>
        <w:t>——</w:t>
      </w:r>
      <w:r>
        <w:rPr>
          <w:rFonts w:hint="eastAsia"/>
          <w:b/>
          <w:bCs/>
          <w:color w:val="000000" w:themeColor="text1"/>
          <w:highlight w:val="none"/>
          <w:u w:val="none"/>
          <w:lang w:val="en-US" w:eastAsia="zh-CN"/>
          <w14:textFill>
            <w14:solidFill>
              <w14:schemeClr w14:val="tx1"/>
            </w14:solidFill>
          </w14:textFill>
        </w:rPr>
        <w:t>广西山区</w:t>
      </w:r>
      <w:r>
        <w:rPr>
          <w:rFonts w:hint="default" w:eastAsia="仿宋_GB2312"/>
          <w:b/>
          <w:bCs/>
          <w:color w:val="000000" w:themeColor="text1"/>
          <w:highlight w:val="none"/>
          <w:u w:val="none"/>
          <w:lang w:val="en-US" w:eastAsia="zh-CN"/>
          <w14:textFill>
            <w14:solidFill>
              <w14:schemeClr w14:val="tx1"/>
            </w14:solidFill>
          </w14:textFill>
        </w:rPr>
        <w:t>乡村</w:t>
      </w:r>
      <w:r>
        <w:rPr>
          <w:rFonts w:hint="eastAsia"/>
          <w:b/>
          <w:bCs/>
          <w:color w:val="000000" w:themeColor="text1"/>
          <w:highlight w:val="none"/>
          <w:u w:val="none"/>
          <w:lang w:val="en-US" w:eastAsia="zh-CN"/>
          <w14:textFill>
            <w14:solidFill>
              <w14:schemeClr w14:val="tx1"/>
            </w14:solidFill>
          </w14:textFill>
        </w:rPr>
        <w:t>全面</w:t>
      </w:r>
      <w:r>
        <w:rPr>
          <w:rFonts w:hint="default" w:eastAsia="仿宋_GB2312"/>
          <w:b/>
          <w:bCs/>
          <w:color w:val="000000" w:themeColor="text1"/>
          <w:highlight w:val="none"/>
          <w:u w:val="none"/>
          <w:lang w:val="en-US" w:eastAsia="zh-CN"/>
          <w14:textFill>
            <w14:solidFill>
              <w14:schemeClr w14:val="tx1"/>
            </w14:solidFill>
          </w14:textFill>
        </w:rPr>
        <w:t>振兴样板基地。</w:t>
      </w:r>
      <w:r>
        <w:rPr>
          <w:rFonts w:hint="default" w:eastAsia="仿宋_GB2312"/>
          <w:color w:val="000000" w:themeColor="text1"/>
          <w:highlight w:val="none"/>
          <w:u w:val="none"/>
          <w:lang w:val="en-US" w:eastAsia="zh-CN"/>
          <w14:textFill>
            <w14:solidFill>
              <w14:schemeClr w14:val="tx1"/>
            </w14:solidFill>
          </w14:textFill>
        </w:rPr>
        <w:t>深入学习运用</w:t>
      </w:r>
      <w:r>
        <w:rPr>
          <w:rFonts w:hint="eastAsia"/>
          <w:color w:val="000000" w:themeColor="text1"/>
          <w:highlight w:val="none"/>
          <w:u w:val="none"/>
          <w:lang w:val="en-US" w:eastAsia="zh-CN"/>
          <w14:textFill>
            <w14:solidFill>
              <w14:schemeClr w14:val="tx1"/>
            </w14:solidFill>
          </w14:textFill>
        </w:rPr>
        <w:t>“</w:t>
      </w:r>
      <w:r>
        <w:rPr>
          <w:rFonts w:hint="default" w:eastAsia="仿宋_GB2312"/>
          <w:color w:val="000000" w:themeColor="text1"/>
          <w:highlight w:val="none"/>
          <w:u w:val="none"/>
          <w:lang w:val="en-US" w:eastAsia="zh-CN"/>
          <w14:textFill>
            <w14:solidFill>
              <w14:schemeClr w14:val="tx1"/>
            </w14:solidFill>
          </w14:textFill>
        </w:rPr>
        <w:t>千万工程</w:t>
      </w:r>
      <w:r>
        <w:rPr>
          <w:rFonts w:hint="eastAsia"/>
          <w:color w:val="000000" w:themeColor="text1"/>
          <w:highlight w:val="none"/>
          <w:u w:val="none"/>
          <w:lang w:val="en-US" w:eastAsia="zh-CN"/>
          <w14:textFill>
            <w14:solidFill>
              <w14:schemeClr w14:val="tx1"/>
            </w14:solidFill>
          </w14:textFill>
        </w:rPr>
        <w:t>”</w:t>
      </w:r>
      <w:r>
        <w:rPr>
          <w:rFonts w:hint="default" w:eastAsia="仿宋_GB2312"/>
          <w:color w:val="000000" w:themeColor="text1"/>
          <w:highlight w:val="none"/>
          <w:u w:val="none"/>
          <w:lang w:val="en-US" w:eastAsia="zh-CN"/>
          <w14:textFill>
            <w14:solidFill>
              <w14:schemeClr w14:val="tx1"/>
            </w14:solidFill>
          </w14:textFill>
        </w:rPr>
        <w:t>经验，</w:t>
      </w:r>
      <w:r>
        <w:rPr>
          <w:rFonts w:hint="eastAsia"/>
          <w:color w:val="000000" w:themeColor="text1"/>
          <w:highlight w:val="none"/>
          <w:u w:val="none"/>
          <w:lang w:val="en-US" w:eastAsia="zh-CN"/>
          <w14:textFill>
            <w14:solidFill>
              <w14:schemeClr w14:val="tx1"/>
            </w14:solidFill>
          </w14:textFill>
        </w:rPr>
        <w:t>立足十万大山资源，以农文旅深度融合发展，推动山区“山、林、水、药、牧”资生态源优势转化为经济优势，推动山区特色产业提质增效、乡村建设提档升级、城乡融合深度发展，打造边境山区生态富民、乡村全面振兴的全国样板。</w:t>
      </w:r>
    </w:p>
    <w:p w14:paraId="0190BA4A">
      <w:pPr>
        <w:pStyle w:val="3"/>
        <w:bidi w:val="0"/>
        <w:rPr>
          <w:rFonts w:hint="eastAsia"/>
          <w:color w:val="auto"/>
          <w:highlight w:val="none"/>
          <w:u w:val="none"/>
        </w:rPr>
      </w:pPr>
      <w:bookmarkStart w:id="105" w:name="_Toc20525"/>
      <w:bookmarkStart w:id="106" w:name="_Toc14384"/>
      <w:bookmarkStart w:id="107" w:name="_Toc20263"/>
      <w:bookmarkStart w:id="108" w:name="_Toc10582"/>
      <w:bookmarkStart w:id="109" w:name="_Toc3519"/>
      <w:bookmarkStart w:id="110" w:name="_Toc19799"/>
      <w:bookmarkStart w:id="111" w:name="_Toc13678"/>
      <w:bookmarkStart w:id="112" w:name="_Toc7599"/>
      <w:bookmarkStart w:id="113" w:name="_Toc17143"/>
      <w:bookmarkStart w:id="114" w:name="_Toc3493"/>
      <w:bookmarkStart w:id="115" w:name="_Toc24707"/>
      <w:bookmarkStart w:id="116" w:name="_Toc15930"/>
      <w:bookmarkStart w:id="117" w:name="_Toc14326"/>
      <w:bookmarkStart w:id="118" w:name="_Toc4560"/>
      <w:bookmarkStart w:id="119" w:name="_Toc7364"/>
      <w:r>
        <w:rPr>
          <w:rFonts w:hint="eastAsia"/>
          <w:color w:val="auto"/>
          <w:highlight w:val="none"/>
          <w:u w:val="none"/>
        </w:rPr>
        <w:t>第</w:t>
      </w:r>
      <w:r>
        <w:rPr>
          <w:rFonts w:hint="eastAsia"/>
          <w:color w:val="auto"/>
          <w:highlight w:val="none"/>
          <w:u w:val="none"/>
          <w:lang w:val="en-US" w:eastAsia="zh-CN"/>
        </w:rPr>
        <w:t>四</w:t>
      </w:r>
      <w:r>
        <w:rPr>
          <w:rFonts w:hint="eastAsia"/>
          <w:color w:val="auto"/>
          <w:highlight w:val="none"/>
          <w:u w:val="none"/>
        </w:rPr>
        <w:t>节</w:t>
      </w:r>
      <w:r>
        <w:rPr>
          <w:rFonts w:hint="eastAsia"/>
          <w:color w:val="auto"/>
          <w:highlight w:val="none"/>
          <w:u w:val="none"/>
          <w:lang w:eastAsia="zh-CN"/>
        </w:rPr>
        <w:t>　</w:t>
      </w:r>
      <w:r>
        <w:rPr>
          <w:rFonts w:hint="eastAsia"/>
          <w:color w:val="auto"/>
          <w:highlight w:val="none"/>
          <w:u w:val="none"/>
          <w:lang w:val="en-US" w:eastAsia="zh-CN"/>
        </w:rPr>
        <w:t>主要</w:t>
      </w:r>
      <w:r>
        <w:rPr>
          <w:rFonts w:hint="eastAsia"/>
          <w:color w:val="auto"/>
          <w:highlight w:val="none"/>
          <w:u w:val="none"/>
        </w:rPr>
        <w:t>目标</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E3FA1EF">
      <w:pPr>
        <w:rPr>
          <w:rFonts w:hint="eastAsia"/>
          <w:color w:val="auto"/>
          <w:highlight w:val="none"/>
          <w:u w:val="none"/>
          <w:lang w:eastAsia="zh-CN"/>
        </w:rPr>
      </w:pPr>
    </w:p>
    <w:p w14:paraId="4EA8358F">
      <w:pPr>
        <w:bidi w:val="0"/>
        <w:rPr>
          <w:rFonts w:hint="eastAsia" w:eastAsia="仿宋_GB2312"/>
          <w:color w:val="auto"/>
          <w:highlight w:val="none"/>
          <w:u w:val="none"/>
          <w:lang w:val="en-US" w:eastAsia="zh-Hans"/>
        </w:rPr>
      </w:pPr>
      <w:r>
        <w:rPr>
          <w:rFonts w:hint="eastAsia"/>
          <w:color w:val="auto"/>
          <w:highlight w:val="none"/>
          <w:u w:val="none"/>
          <w:lang w:val="en-US" w:eastAsia="zh-CN"/>
        </w:rPr>
        <w:t>到2030年，农业高质量发展取得显著成效，农业新质生产力加快形成，全产业链现代化水平显著提升；宜居宜业和美乡村建设取得实质性进展，农村人居环境品质全面提升；农民农村共同富裕迈出坚实步伐，城乡居民收入差距稳步缩小；脱贫攻坚成果得到全方位巩固，农业农村现代化水平位居全区前列。</w:t>
      </w:r>
    </w:p>
    <w:p w14:paraId="11C13DB9">
      <w:pPr>
        <w:bidi w:val="0"/>
        <w:rPr>
          <w:rFonts w:hint="eastAsia"/>
          <w:color w:val="auto"/>
          <w:highlight w:val="none"/>
          <w:lang w:val="en-US" w:eastAsia="zh-CN"/>
        </w:rPr>
      </w:pPr>
      <w:bookmarkStart w:id="120" w:name="_Toc11452"/>
      <w:bookmarkStart w:id="121" w:name="_Toc26854"/>
      <w:bookmarkStart w:id="122" w:name="_Toc7945"/>
      <w:bookmarkStart w:id="123" w:name="_Toc29709"/>
      <w:bookmarkStart w:id="124" w:name="_Toc25550"/>
      <w:bookmarkStart w:id="125" w:name="_Toc21846"/>
      <w:bookmarkStart w:id="126" w:name="_Toc15024"/>
      <w:r>
        <w:rPr>
          <w:rFonts w:hint="eastAsia"/>
          <w:b w:val="0"/>
          <w:bCs w:val="0"/>
          <w:color w:val="auto"/>
          <w:highlight w:val="none"/>
          <w:lang w:val="en-US" w:eastAsia="zh-CN"/>
        </w:rPr>
        <w:t>展望2035年远景目标</w:t>
      </w:r>
      <w:bookmarkEnd w:id="120"/>
      <w:bookmarkEnd w:id="121"/>
      <w:bookmarkEnd w:id="122"/>
      <w:bookmarkEnd w:id="123"/>
      <w:bookmarkEnd w:id="124"/>
      <w:bookmarkEnd w:id="125"/>
      <w:bookmarkEnd w:id="126"/>
      <w:r>
        <w:rPr>
          <w:rFonts w:hint="eastAsia"/>
          <w:b w:val="0"/>
          <w:bCs w:val="0"/>
          <w:color w:val="auto"/>
          <w:highlight w:val="none"/>
          <w:lang w:val="en-US" w:eastAsia="zh-CN"/>
        </w:rPr>
        <w:t>。</w:t>
      </w:r>
      <w:r>
        <w:rPr>
          <w:rFonts w:hint="eastAsia"/>
          <w:color w:val="auto"/>
          <w:highlight w:val="none"/>
          <w:lang w:val="en-US" w:eastAsia="zh-CN"/>
        </w:rPr>
        <w:t>全市乡村全面振兴取得决定性进展，农业现代化基本实现，农村基本具备现代生活条件，人民生活更加幸福美好。</w:t>
      </w:r>
    </w:p>
    <w:p w14:paraId="5A45F09B">
      <w:pPr>
        <w:ind w:left="0" w:leftChars="0" w:firstLine="0" w:firstLineChars="0"/>
        <w:jc w:val="center"/>
        <w:rPr>
          <w:rFonts w:hint="eastAsia" w:ascii="仿宋_GB2312" w:hAnsi="仿宋_GB2312" w:eastAsia="仿宋_GB2312" w:cs="仿宋_GB2312"/>
          <w:b/>
          <w:bCs/>
          <w:color w:val="auto"/>
          <w:sz w:val="28"/>
          <w:szCs w:val="20"/>
          <w:highlight w:val="none"/>
          <w:u w:val="none"/>
          <w:lang w:val="en-US" w:eastAsia="zh-CN"/>
        </w:rPr>
      </w:pPr>
      <w:r>
        <w:rPr>
          <w:rFonts w:hint="eastAsia" w:ascii="仿宋_GB2312" w:hAnsi="仿宋_GB2312" w:cs="仿宋_GB2312"/>
          <w:b/>
          <w:bCs/>
          <w:color w:val="auto"/>
          <w:sz w:val="28"/>
          <w:szCs w:val="20"/>
          <w:highlight w:val="none"/>
          <w:u w:val="none"/>
          <w:lang w:val="en-US" w:eastAsia="zh-CN"/>
        </w:rPr>
        <w:t>专栏1-</w:t>
      </w:r>
      <w:r>
        <w:rPr>
          <w:rFonts w:hint="eastAsia" w:ascii="仿宋_GB2312" w:hAnsi="仿宋_GB2312" w:eastAsia="仿宋_GB2312" w:cs="仿宋_GB2312"/>
          <w:b/>
          <w:bCs/>
          <w:color w:val="auto"/>
          <w:sz w:val="28"/>
          <w:szCs w:val="20"/>
          <w:highlight w:val="none"/>
          <w:u w:val="none"/>
          <w:lang w:val="en-US" w:eastAsia="zh-CN"/>
        </w:rPr>
        <w:t>1</w:t>
      </w:r>
      <w:r>
        <w:rPr>
          <w:rFonts w:hint="eastAsia" w:ascii="仿宋_GB2312" w:hAnsi="仿宋_GB2312" w:cs="仿宋_GB2312"/>
          <w:b/>
          <w:bCs/>
          <w:color w:val="auto"/>
          <w:sz w:val="28"/>
          <w:szCs w:val="20"/>
          <w:highlight w:val="none"/>
          <w:u w:val="none"/>
          <w:lang w:val="en-US" w:eastAsia="zh-CN"/>
        </w:rPr>
        <w:t xml:space="preserve"> </w:t>
      </w:r>
      <w:r>
        <w:rPr>
          <w:rFonts w:hint="eastAsia" w:ascii="仿宋_GB2312" w:hAnsi="仿宋_GB2312" w:eastAsia="仿宋_GB2312" w:cs="仿宋_GB2312"/>
          <w:b/>
          <w:bCs/>
          <w:color w:val="auto"/>
          <w:sz w:val="28"/>
          <w:szCs w:val="20"/>
          <w:highlight w:val="none"/>
          <w:u w:val="none"/>
          <w:lang w:val="en-US" w:eastAsia="zh-CN"/>
        </w:rPr>
        <w:t>防城港市</w:t>
      </w:r>
      <w:r>
        <w:rPr>
          <w:rFonts w:hint="eastAsia" w:ascii="仿宋_GB2312" w:hAnsi="仿宋_GB2312" w:cs="仿宋_GB2312"/>
          <w:b/>
          <w:bCs/>
          <w:color w:val="auto"/>
          <w:sz w:val="28"/>
          <w:szCs w:val="20"/>
          <w:highlight w:val="none"/>
          <w:u w:val="none"/>
          <w:lang w:val="en-US" w:eastAsia="zh-CN"/>
        </w:rPr>
        <w:t>“</w:t>
      </w:r>
      <w:r>
        <w:rPr>
          <w:rFonts w:hint="eastAsia" w:ascii="仿宋_GB2312" w:hAnsi="仿宋_GB2312" w:eastAsia="仿宋_GB2312" w:cs="仿宋_GB2312"/>
          <w:b/>
          <w:bCs/>
          <w:color w:val="auto"/>
          <w:sz w:val="28"/>
          <w:szCs w:val="20"/>
          <w:highlight w:val="none"/>
          <w:u w:val="none"/>
          <w:lang w:val="en-US" w:eastAsia="zh-CN"/>
        </w:rPr>
        <w:t>十五五</w:t>
      </w:r>
      <w:r>
        <w:rPr>
          <w:rFonts w:hint="eastAsia" w:ascii="仿宋_GB2312" w:hAnsi="仿宋_GB2312" w:cs="仿宋_GB2312"/>
          <w:b/>
          <w:bCs/>
          <w:color w:val="auto"/>
          <w:sz w:val="28"/>
          <w:szCs w:val="20"/>
          <w:highlight w:val="none"/>
          <w:u w:val="none"/>
          <w:lang w:val="en-US" w:eastAsia="zh-CN"/>
        </w:rPr>
        <w:t>”</w:t>
      </w:r>
      <w:r>
        <w:rPr>
          <w:rFonts w:hint="eastAsia" w:ascii="仿宋_GB2312" w:hAnsi="仿宋_GB2312" w:eastAsia="仿宋_GB2312" w:cs="仿宋_GB2312"/>
          <w:b/>
          <w:bCs/>
          <w:color w:val="auto"/>
          <w:sz w:val="28"/>
          <w:szCs w:val="20"/>
          <w:highlight w:val="none"/>
          <w:u w:val="none"/>
          <w:lang w:val="en-US" w:eastAsia="zh-CN"/>
        </w:rPr>
        <w:t>时期推进农业农村现代化主要指标</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640"/>
        <w:gridCol w:w="3991"/>
        <w:gridCol w:w="1078"/>
        <w:gridCol w:w="1475"/>
        <w:gridCol w:w="1018"/>
      </w:tblGrid>
      <w:tr w14:paraId="6984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70" w:type="pct"/>
            <w:vAlign w:val="center"/>
          </w:tcPr>
          <w:p w14:paraId="353CB703">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b/>
                <w:bCs/>
                <w:color w:val="auto"/>
                <w:highlight w:val="none"/>
                <w:u w:val="none"/>
                <w:vertAlign w:val="baseline"/>
                <w:lang w:val="en-US" w:eastAsia="zh-CN"/>
              </w:rPr>
            </w:pPr>
            <w:r>
              <w:rPr>
                <w:rFonts w:hint="eastAsia" w:ascii="Times New Roman" w:hAnsi="Times New Roman"/>
                <w:b/>
                <w:bCs/>
                <w:color w:val="auto"/>
                <w:highlight w:val="none"/>
                <w:u w:val="none"/>
                <w:vertAlign w:val="baseline"/>
                <w:lang w:val="en-US" w:eastAsia="zh-CN"/>
              </w:rPr>
              <w:t>指标分类</w:t>
            </w:r>
          </w:p>
        </w:tc>
        <w:tc>
          <w:tcPr>
            <w:tcW w:w="353" w:type="pct"/>
            <w:vAlign w:val="center"/>
          </w:tcPr>
          <w:p w14:paraId="6FBFD777">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b/>
                <w:bCs/>
                <w:color w:val="auto"/>
                <w:highlight w:val="none"/>
                <w:u w:val="none"/>
                <w:vertAlign w:val="baseline"/>
                <w:lang w:val="en-US" w:eastAsia="zh-CN"/>
              </w:rPr>
            </w:pPr>
            <w:r>
              <w:rPr>
                <w:rFonts w:hint="eastAsia" w:ascii="Times New Roman" w:hAnsi="Times New Roman"/>
                <w:b/>
                <w:bCs/>
                <w:color w:val="auto"/>
                <w:highlight w:val="none"/>
                <w:u w:val="none"/>
                <w:vertAlign w:val="baseline"/>
                <w:lang w:val="en-US" w:eastAsia="zh-CN"/>
              </w:rPr>
              <w:t>序号</w:t>
            </w:r>
          </w:p>
        </w:tc>
        <w:tc>
          <w:tcPr>
            <w:tcW w:w="2203" w:type="pct"/>
            <w:vAlign w:val="center"/>
          </w:tcPr>
          <w:p w14:paraId="692B74DF">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b/>
                <w:bCs/>
                <w:color w:val="auto"/>
                <w:highlight w:val="none"/>
                <w:u w:val="none"/>
                <w:vertAlign w:val="baseline"/>
                <w:lang w:val="en-US" w:eastAsia="zh-CN"/>
              </w:rPr>
            </w:pPr>
            <w:r>
              <w:rPr>
                <w:rFonts w:hint="eastAsia" w:ascii="Times New Roman" w:hAnsi="Times New Roman"/>
                <w:b/>
                <w:bCs/>
                <w:color w:val="auto"/>
                <w:highlight w:val="none"/>
                <w:u w:val="none"/>
                <w:vertAlign w:val="baseline"/>
                <w:lang w:val="en-US" w:eastAsia="zh-CN"/>
              </w:rPr>
              <w:t>指标名称</w:t>
            </w:r>
          </w:p>
        </w:tc>
        <w:tc>
          <w:tcPr>
            <w:tcW w:w="595" w:type="pct"/>
            <w:vAlign w:val="center"/>
          </w:tcPr>
          <w:p w14:paraId="61B39148">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b/>
                <w:bCs/>
                <w:color w:val="auto"/>
                <w:highlight w:val="none"/>
                <w:u w:val="none"/>
                <w:vertAlign w:val="baseline"/>
                <w:lang w:val="en-US" w:eastAsia="zh-CN"/>
              </w:rPr>
            </w:pPr>
            <w:r>
              <w:rPr>
                <w:rFonts w:hint="eastAsia" w:ascii="Times New Roman" w:hAnsi="Times New Roman"/>
                <w:b/>
                <w:bCs/>
                <w:color w:val="auto"/>
                <w:highlight w:val="none"/>
                <w:u w:val="none"/>
                <w:vertAlign w:val="baseline"/>
                <w:lang w:val="en-US" w:eastAsia="zh-CN"/>
              </w:rPr>
              <w:t>2025年</w:t>
            </w:r>
          </w:p>
          <w:p w14:paraId="3EE0E9C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b/>
                <w:bCs/>
                <w:color w:val="auto"/>
                <w:highlight w:val="none"/>
                <w:u w:val="none"/>
                <w:vertAlign w:val="baseline"/>
                <w:lang w:val="en-US" w:eastAsia="zh-CN"/>
              </w:rPr>
            </w:pPr>
            <w:r>
              <w:rPr>
                <w:rFonts w:hint="eastAsia" w:ascii="Times New Roman" w:hAnsi="Times New Roman"/>
                <w:b/>
                <w:bCs/>
                <w:color w:val="auto"/>
                <w:highlight w:val="none"/>
                <w:u w:val="none"/>
                <w:vertAlign w:val="baseline"/>
                <w:lang w:val="en-US" w:eastAsia="zh-CN"/>
              </w:rPr>
              <w:t>基期值</w:t>
            </w:r>
          </w:p>
        </w:tc>
        <w:tc>
          <w:tcPr>
            <w:tcW w:w="814" w:type="pct"/>
            <w:vAlign w:val="center"/>
          </w:tcPr>
          <w:p w14:paraId="78BD8A9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b/>
                <w:bCs/>
                <w:color w:val="auto"/>
                <w:highlight w:val="none"/>
                <w:u w:val="none"/>
                <w:vertAlign w:val="baseline"/>
                <w:lang w:val="en-US" w:eastAsia="zh-CN"/>
              </w:rPr>
            </w:pPr>
            <w:r>
              <w:rPr>
                <w:rFonts w:hint="eastAsia" w:ascii="Times New Roman" w:hAnsi="Times New Roman"/>
                <w:b/>
                <w:bCs/>
                <w:color w:val="auto"/>
                <w:highlight w:val="none"/>
                <w:u w:val="none"/>
                <w:vertAlign w:val="baseline"/>
                <w:lang w:val="en-US" w:eastAsia="zh-CN"/>
              </w:rPr>
              <w:t>2030年</w:t>
            </w:r>
          </w:p>
          <w:p w14:paraId="03752C81">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b/>
                <w:bCs/>
                <w:color w:val="auto"/>
                <w:highlight w:val="none"/>
                <w:u w:val="none"/>
                <w:vertAlign w:val="baseline"/>
                <w:lang w:val="en-US" w:eastAsia="zh-CN"/>
              </w:rPr>
            </w:pPr>
            <w:r>
              <w:rPr>
                <w:rFonts w:hint="eastAsia" w:ascii="Times New Roman" w:hAnsi="Times New Roman"/>
                <w:b/>
                <w:bCs/>
                <w:color w:val="auto"/>
                <w:highlight w:val="none"/>
                <w:u w:val="none"/>
                <w:vertAlign w:val="baseline"/>
                <w:lang w:val="en-US" w:eastAsia="zh-CN"/>
              </w:rPr>
              <w:t>目标值</w:t>
            </w:r>
          </w:p>
        </w:tc>
        <w:tc>
          <w:tcPr>
            <w:tcW w:w="562" w:type="pct"/>
            <w:vAlign w:val="center"/>
          </w:tcPr>
          <w:p w14:paraId="6B1AA6A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b/>
                <w:bCs/>
                <w:color w:val="auto"/>
                <w:highlight w:val="none"/>
                <w:u w:val="none"/>
                <w:vertAlign w:val="baseline"/>
                <w:lang w:val="en-US" w:eastAsia="zh-CN"/>
              </w:rPr>
            </w:pPr>
            <w:r>
              <w:rPr>
                <w:rFonts w:hint="eastAsia" w:ascii="Times New Roman" w:hAnsi="Times New Roman"/>
                <w:b/>
                <w:bCs/>
                <w:color w:val="auto"/>
                <w:highlight w:val="none"/>
                <w:u w:val="none"/>
                <w:vertAlign w:val="baseline"/>
                <w:lang w:val="en-US" w:eastAsia="zh-CN"/>
              </w:rPr>
              <w:t>指标</w:t>
            </w:r>
          </w:p>
          <w:p w14:paraId="7DD152A0">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ascii="Times New Roman" w:hAnsi="Times New Roman"/>
                <w:b/>
                <w:bCs/>
                <w:color w:val="auto"/>
                <w:highlight w:val="none"/>
                <w:u w:val="none"/>
                <w:vertAlign w:val="baseline"/>
                <w:lang w:val="en-US" w:eastAsia="zh-CN"/>
              </w:rPr>
            </w:pPr>
            <w:r>
              <w:rPr>
                <w:rFonts w:hint="eastAsia" w:ascii="Times New Roman" w:hAnsi="Times New Roman"/>
                <w:b/>
                <w:bCs/>
                <w:color w:val="auto"/>
                <w:highlight w:val="none"/>
                <w:u w:val="none"/>
                <w:vertAlign w:val="baseline"/>
                <w:lang w:val="en-US" w:eastAsia="zh-CN"/>
              </w:rPr>
              <w:t>属性</w:t>
            </w:r>
          </w:p>
        </w:tc>
      </w:tr>
      <w:tr w14:paraId="02A2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restart"/>
            <w:vAlign w:val="center"/>
          </w:tcPr>
          <w:p w14:paraId="02CDB00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lang w:val="en-US" w:eastAsia="zh-CN"/>
              </w:rPr>
              <w:t>农业提质增效</w:t>
            </w:r>
          </w:p>
        </w:tc>
        <w:tc>
          <w:tcPr>
            <w:tcW w:w="353" w:type="pct"/>
            <w:vAlign w:val="center"/>
          </w:tcPr>
          <w:p w14:paraId="33EF2113">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1</w:t>
            </w:r>
          </w:p>
        </w:tc>
        <w:tc>
          <w:tcPr>
            <w:tcW w:w="2203" w:type="pct"/>
            <w:vAlign w:val="center"/>
          </w:tcPr>
          <w:p w14:paraId="5671DFCC">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粮食综合生产能力（万吨）</w:t>
            </w:r>
          </w:p>
        </w:tc>
        <w:tc>
          <w:tcPr>
            <w:tcW w:w="595" w:type="pct"/>
            <w:vAlign w:val="center"/>
          </w:tcPr>
          <w:p w14:paraId="7D370F7B">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default"/>
                <w:color w:val="auto"/>
                <w:highlight w:val="none"/>
                <w:u w:val="none"/>
                <w:vertAlign w:val="baseline"/>
                <w:lang w:val="en-US" w:eastAsia="zh-CN"/>
              </w:rPr>
              <w:t>18.12</w:t>
            </w:r>
          </w:p>
        </w:tc>
        <w:tc>
          <w:tcPr>
            <w:tcW w:w="814" w:type="pct"/>
            <w:vAlign w:val="center"/>
          </w:tcPr>
          <w:p w14:paraId="7BBCF89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56E63CF1">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约束性</w:t>
            </w:r>
          </w:p>
        </w:tc>
      </w:tr>
      <w:tr w14:paraId="2DFC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523F22C2">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0C88730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2</w:t>
            </w:r>
          </w:p>
        </w:tc>
        <w:tc>
          <w:tcPr>
            <w:tcW w:w="2203" w:type="pct"/>
            <w:vAlign w:val="center"/>
          </w:tcPr>
          <w:p w14:paraId="66CC7B28">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肉类总产量（万吨）</w:t>
            </w:r>
          </w:p>
        </w:tc>
        <w:tc>
          <w:tcPr>
            <w:tcW w:w="595" w:type="pct"/>
            <w:vAlign w:val="center"/>
          </w:tcPr>
          <w:p w14:paraId="66B9047D">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default"/>
                <w:color w:val="auto"/>
                <w:highlight w:val="none"/>
                <w:u w:val="none"/>
                <w:vertAlign w:val="baseline"/>
                <w:lang w:val="en-US" w:eastAsia="zh-CN"/>
              </w:rPr>
              <w:t>5.99</w:t>
            </w:r>
          </w:p>
        </w:tc>
        <w:tc>
          <w:tcPr>
            <w:tcW w:w="814" w:type="pct"/>
            <w:vAlign w:val="center"/>
          </w:tcPr>
          <w:p w14:paraId="5D9E364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2FE0305A">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default"/>
                <w:color w:val="auto"/>
                <w:highlight w:val="none"/>
                <w:u w:val="none"/>
                <w:vertAlign w:val="baseline"/>
                <w:lang w:val="en-US" w:eastAsia="zh-CN"/>
              </w:rPr>
              <w:t>预期性</w:t>
            </w:r>
          </w:p>
        </w:tc>
      </w:tr>
      <w:tr w14:paraId="61C3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vMerge w:val="continue"/>
            <w:vAlign w:val="center"/>
          </w:tcPr>
          <w:p w14:paraId="7DCA33B2">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75E27BB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3</w:t>
            </w:r>
          </w:p>
        </w:tc>
        <w:tc>
          <w:tcPr>
            <w:tcW w:w="2203" w:type="pct"/>
            <w:vAlign w:val="center"/>
          </w:tcPr>
          <w:p w14:paraId="4FFD066F">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水产品总量（万吨）</w:t>
            </w:r>
          </w:p>
        </w:tc>
        <w:tc>
          <w:tcPr>
            <w:tcW w:w="595" w:type="pct"/>
            <w:vAlign w:val="center"/>
          </w:tcPr>
          <w:p w14:paraId="0CFB36B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23086C94">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59E0685D">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default"/>
                <w:color w:val="auto"/>
                <w:highlight w:val="none"/>
                <w:u w:val="none"/>
                <w:vertAlign w:val="baseline"/>
                <w:lang w:val="en-US" w:eastAsia="zh-CN"/>
              </w:rPr>
              <w:t>预期性</w:t>
            </w:r>
          </w:p>
        </w:tc>
      </w:tr>
      <w:tr w14:paraId="78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56EC343C">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236B605F">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4</w:t>
            </w:r>
          </w:p>
        </w:tc>
        <w:tc>
          <w:tcPr>
            <w:tcW w:w="2203" w:type="pct"/>
            <w:vAlign w:val="center"/>
          </w:tcPr>
          <w:p w14:paraId="5D438501">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糖料蔗种植面积（万亩）</w:t>
            </w:r>
          </w:p>
        </w:tc>
        <w:tc>
          <w:tcPr>
            <w:tcW w:w="595" w:type="pct"/>
            <w:vAlign w:val="center"/>
          </w:tcPr>
          <w:p w14:paraId="79CEED08">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2FC0102D">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0D5C26E5">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09C2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19D8E54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79A06E5D">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5</w:t>
            </w:r>
          </w:p>
        </w:tc>
        <w:tc>
          <w:tcPr>
            <w:tcW w:w="2203" w:type="pct"/>
            <w:vAlign w:val="center"/>
          </w:tcPr>
          <w:p w14:paraId="4E1BAB0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高标准农田面积（万亩）</w:t>
            </w:r>
          </w:p>
        </w:tc>
        <w:tc>
          <w:tcPr>
            <w:tcW w:w="595" w:type="pct"/>
            <w:vAlign w:val="center"/>
          </w:tcPr>
          <w:p w14:paraId="01BFBFE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0B590F08">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42FA8C58">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5D59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3A9299C0">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4130725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6</w:t>
            </w:r>
          </w:p>
        </w:tc>
        <w:tc>
          <w:tcPr>
            <w:tcW w:w="2203" w:type="pct"/>
            <w:vAlign w:val="center"/>
          </w:tcPr>
          <w:p w14:paraId="2675BA23">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主要农作物耕种收综合机械化率（%）</w:t>
            </w:r>
          </w:p>
        </w:tc>
        <w:tc>
          <w:tcPr>
            <w:tcW w:w="595" w:type="pct"/>
            <w:vAlign w:val="center"/>
          </w:tcPr>
          <w:p w14:paraId="7C2B0144">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5A27C6BC">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3B8950F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310D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18D8A81F">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6BB629BB">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7</w:t>
            </w:r>
          </w:p>
        </w:tc>
        <w:tc>
          <w:tcPr>
            <w:tcW w:w="2203" w:type="pct"/>
            <w:vAlign w:val="center"/>
          </w:tcPr>
          <w:p w14:paraId="637B01AF">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生猪出栏量（万头）</w:t>
            </w:r>
          </w:p>
        </w:tc>
        <w:tc>
          <w:tcPr>
            <w:tcW w:w="595" w:type="pct"/>
            <w:vAlign w:val="center"/>
          </w:tcPr>
          <w:p w14:paraId="7006DAC7">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default"/>
                <w:color w:val="auto"/>
                <w:highlight w:val="none"/>
                <w:u w:val="none"/>
                <w:vertAlign w:val="baseline"/>
                <w:lang w:val="en-US" w:eastAsia="zh-CN"/>
              </w:rPr>
              <w:t>50.06</w:t>
            </w:r>
          </w:p>
        </w:tc>
        <w:tc>
          <w:tcPr>
            <w:tcW w:w="814" w:type="pct"/>
            <w:vAlign w:val="center"/>
          </w:tcPr>
          <w:p w14:paraId="09C4BE4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6EB792C7">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1A5A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26239E57">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2933F261">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8</w:t>
            </w:r>
          </w:p>
        </w:tc>
        <w:tc>
          <w:tcPr>
            <w:tcW w:w="2203" w:type="pct"/>
            <w:vAlign w:val="center"/>
          </w:tcPr>
          <w:p w14:paraId="4C45598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国家农业产业融合发展项目数量（个）</w:t>
            </w:r>
          </w:p>
        </w:tc>
        <w:tc>
          <w:tcPr>
            <w:tcW w:w="595" w:type="pct"/>
            <w:vAlign w:val="center"/>
          </w:tcPr>
          <w:p w14:paraId="5EB52E31">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7</w:t>
            </w:r>
          </w:p>
        </w:tc>
        <w:tc>
          <w:tcPr>
            <w:tcW w:w="814" w:type="pct"/>
            <w:vAlign w:val="center"/>
          </w:tcPr>
          <w:p w14:paraId="1FBAB00F">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9</w:t>
            </w:r>
          </w:p>
        </w:tc>
        <w:tc>
          <w:tcPr>
            <w:tcW w:w="562" w:type="pct"/>
            <w:vAlign w:val="center"/>
          </w:tcPr>
          <w:p w14:paraId="52C33AB7">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7507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6CF516D8">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23980B3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9</w:t>
            </w:r>
          </w:p>
        </w:tc>
        <w:tc>
          <w:tcPr>
            <w:tcW w:w="2203" w:type="pct"/>
            <w:vAlign w:val="center"/>
          </w:tcPr>
          <w:p w14:paraId="4F45F607">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畜禽粪污综合利用率（%）</w:t>
            </w:r>
          </w:p>
        </w:tc>
        <w:tc>
          <w:tcPr>
            <w:tcW w:w="595" w:type="pct"/>
            <w:vAlign w:val="center"/>
          </w:tcPr>
          <w:p w14:paraId="639AD6CD">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7AC6D4D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01BDA2C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2497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2F374815">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0F76C223">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10</w:t>
            </w:r>
          </w:p>
        </w:tc>
        <w:tc>
          <w:tcPr>
            <w:tcW w:w="2203" w:type="pct"/>
            <w:vAlign w:val="center"/>
          </w:tcPr>
          <w:p w14:paraId="283F991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农产品加工与农业总产值比（%）</w:t>
            </w:r>
          </w:p>
        </w:tc>
        <w:tc>
          <w:tcPr>
            <w:tcW w:w="595" w:type="pct"/>
            <w:vAlign w:val="center"/>
          </w:tcPr>
          <w:p w14:paraId="1D81C5B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34C0C42D">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79EF516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50C8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0AC71270">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1A64561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11</w:t>
            </w:r>
          </w:p>
        </w:tc>
        <w:tc>
          <w:tcPr>
            <w:tcW w:w="2203" w:type="pct"/>
            <w:vAlign w:val="center"/>
          </w:tcPr>
          <w:p w14:paraId="37A372CC">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渔业产值占农业总产值比重（%）</w:t>
            </w:r>
          </w:p>
        </w:tc>
        <w:tc>
          <w:tcPr>
            <w:tcW w:w="595" w:type="pct"/>
            <w:vAlign w:val="center"/>
          </w:tcPr>
          <w:p w14:paraId="3DBE92E5">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4091A98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239FDCB7">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1A9F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30CF74A8">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6DD69E5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12</w:t>
            </w:r>
          </w:p>
        </w:tc>
        <w:tc>
          <w:tcPr>
            <w:tcW w:w="2203" w:type="pct"/>
            <w:vAlign w:val="center"/>
          </w:tcPr>
          <w:p w14:paraId="49833DD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农产品质量安全例行检测合格率（%）</w:t>
            </w:r>
          </w:p>
        </w:tc>
        <w:tc>
          <w:tcPr>
            <w:tcW w:w="595" w:type="pct"/>
            <w:vAlign w:val="center"/>
          </w:tcPr>
          <w:p w14:paraId="514225E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013D2A90">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33ED995B">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1EE9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1E10423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1E179231">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13</w:t>
            </w:r>
          </w:p>
        </w:tc>
        <w:tc>
          <w:tcPr>
            <w:tcW w:w="2203" w:type="pct"/>
            <w:vAlign w:val="center"/>
          </w:tcPr>
          <w:p w14:paraId="4BBC3797">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农林牧渔业总产值增速（%）</w:t>
            </w:r>
          </w:p>
        </w:tc>
        <w:tc>
          <w:tcPr>
            <w:tcW w:w="595" w:type="pct"/>
            <w:vAlign w:val="center"/>
          </w:tcPr>
          <w:p w14:paraId="2402662C">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5A5FC557">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≥4</w:t>
            </w:r>
          </w:p>
        </w:tc>
        <w:tc>
          <w:tcPr>
            <w:tcW w:w="562" w:type="pct"/>
            <w:vAlign w:val="center"/>
          </w:tcPr>
          <w:p w14:paraId="48AF792C">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0D5F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restart"/>
            <w:vAlign w:val="center"/>
          </w:tcPr>
          <w:p w14:paraId="705A2FA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lang w:val="en-US" w:eastAsia="zh-CN"/>
              </w:rPr>
              <w:t>乡村宜居宜业</w:t>
            </w:r>
          </w:p>
        </w:tc>
        <w:tc>
          <w:tcPr>
            <w:tcW w:w="353" w:type="pct"/>
            <w:vAlign w:val="center"/>
          </w:tcPr>
          <w:p w14:paraId="4398DF93">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14</w:t>
            </w:r>
          </w:p>
        </w:tc>
        <w:tc>
          <w:tcPr>
            <w:tcW w:w="2203" w:type="pct"/>
            <w:vAlign w:val="center"/>
          </w:tcPr>
          <w:p w14:paraId="251D0B70">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农村自来水普及率（%）</w:t>
            </w:r>
          </w:p>
        </w:tc>
        <w:tc>
          <w:tcPr>
            <w:tcW w:w="595" w:type="pct"/>
            <w:vAlign w:val="center"/>
          </w:tcPr>
          <w:p w14:paraId="4E12130C">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default"/>
                <w:color w:val="auto"/>
                <w:highlight w:val="none"/>
                <w:u w:val="none"/>
                <w:vertAlign w:val="baseline"/>
                <w:lang w:val="en-US" w:eastAsia="zh-CN"/>
              </w:rPr>
              <w:t>96%</w:t>
            </w:r>
          </w:p>
        </w:tc>
        <w:tc>
          <w:tcPr>
            <w:tcW w:w="814" w:type="pct"/>
            <w:vAlign w:val="center"/>
          </w:tcPr>
          <w:p w14:paraId="11C5B9F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68FDC56B">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1580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6A7BD46D">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01FCE4E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15</w:t>
            </w:r>
          </w:p>
        </w:tc>
        <w:tc>
          <w:tcPr>
            <w:tcW w:w="2203" w:type="pct"/>
            <w:vAlign w:val="center"/>
          </w:tcPr>
          <w:p w14:paraId="446B0EDD">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农村生活垃圾有效处理的行政村比例（%）</w:t>
            </w:r>
          </w:p>
        </w:tc>
        <w:tc>
          <w:tcPr>
            <w:tcW w:w="595" w:type="pct"/>
            <w:vAlign w:val="center"/>
          </w:tcPr>
          <w:p w14:paraId="68F9320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275EC9DA">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7760947D">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5E41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1FCEAEF5">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0202CE67">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16</w:t>
            </w:r>
          </w:p>
        </w:tc>
        <w:tc>
          <w:tcPr>
            <w:tcW w:w="2203" w:type="pct"/>
            <w:vAlign w:val="center"/>
          </w:tcPr>
          <w:p w14:paraId="7D1E8725">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通屯硬化道路比例（%）</w:t>
            </w:r>
          </w:p>
        </w:tc>
        <w:tc>
          <w:tcPr>
            <w:tcW w:w="595" w:type="pct"/>
            <w:vAlign w:val="center"/>
          </w:tcPr>
          <w:p w14:paraId="23A8FF7C">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32975645">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238302B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1DDE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61E43AF3">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623E22B3">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17</w:t>
            </w:r>
          </w:p>
        </w:tc>
        <w:tc>
          <w:tcPr>
            <w:tcW w:w="2203" w:type="pct"/>
            <w:vAlign w:val="center"/>
          </w:tcPr>
          <w:p w14:paraId="6353EEBA">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农村生活污水处理率（%）</w:t>
            </w:r>
          </w:p>
        </w:tc>
        <w:tc>
          <w:tcPr>
            <w:tcW w:w="595" w:type="pct"/>
            <w:vAlign w:val="center"/>
          </w:tcPr>
          <w:p w14:paraId="21F6146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12B7257A">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406A1860">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61B7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039C8CF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353" w:type="pct"/>
            <w:vAlign w:val="center"/>
          </w:tcPr>
          <w:p w14:paraId="07DA59FA">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18</w:t>
            </w:r>
          </w:p>
        </w:tc>
        <w:tc>
          <w:tcPr>
            <w:tcW w:w="2203" w:type="pct"/>
            <w:vAlign w:val="center"/>
          </w:tcPr>
          <w:p w14:paraId="120ED9C9">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农村无害化卫生户厕普及率（%）</w:t>
            </w:r>
          </w:p>
        </w:tc>
        <w:tc>
          <w:tcPr>
            <w:tcW w:w="595" w:type="pct"/>
            <w:vAlign w:val="center"/>
          </w:tcPr>
          <w:p w14:paraId="4DE7FA7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162587DB">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7BFFB6B5">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1FCB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restart"/>
            <w:vAlign w:val="center"/>
          </w:tcPr>
          <w:p w14:paraId="2C83AD81">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lang w:val="en-US" w:eastAsia="zh-CN"/>
              </w:rPr>
            </w:pPr>
            <w:r>
              <w:rPr>
                <w:rFonts w:hint="default"/>
                <w:color w:val="auto"/>
                <w:highlight w:val="none"/>
                <w:u w:val="none"/>
                <w:lang w:val="en-US" w:eastAsia="zh-CN"/>
              </w:rPr>
              <w:t>农民富裕富足</w:t>
            </w:r>
          </w:p>
        </w:tc>
        <w:tc>
          <w:tcPr>
            <w:tcW w:w="353" w:type="pct"/>
            <w:vAlign w:val="center"/>
          </w:tcPr>
          <w:p w14:paraId="42BFDD3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19</w:t>
            </w:r>
          </w:p>
        </w:tc>
        <w:tc>
          <w:tcPr>
            <w:tcW w:w="2203" w:type="pct"/>
            <w:vAlign w:val="center"/>
          </w:tcPr>
          <w:p w14:paraId="1D145834">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eastAsia"/>
                <w:color w:val="auto"/>
                <w:highlight w:val="none"/>
                <w:u w:val="none"/>
                <w:vertAlign w:val="baseline"/>
                <w:lang w:val="en-US" w:eastAsia="zh-CN"/>
              </w:rPr>
            </w:pPr>
            <w:r>
              <w:rPr>
                <w:rFonts w:hint="eastAsia"/>
                <w:color w:val="auto"/>
                <w:highlight w:val="none"/>
                <w:u w:val="none"/>
                <w:vertAlign w:val="baseline"/>
                <w:lang w:val="en-US" w:eastAsia="zh-CN"/>
              </w:rPr>
              <w:t>农村居民人均可支配收入（万元）</w:t>
            </w:r>
          </w:p>
        </w:tc>
        <w:tc>
          <w:tcPr>
            <w:tcW w:w="595" w:type="pct"/>
            <w:vAlign w:val="center"/>
          </w:tcPr>
          <w:p w14:paraId="6C3760CF">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2.41</w:t>
            </w:r>
          </w:p>
        </w:tc>
        <w:tc>
          <w:tcPr>
            <w:tcW w:w="814" w:type="pct"/>
            <w:vAlign w:val="center"/>
          </w:tcPr>
          <w:p w14:paraId="1233D5F0">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70AC0A84">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59F0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2137BC1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lang w:val="en-US" w:eastAsia="zh-CN"/>
              </w:rPr>
            </w:pPr>
          </w:p>
        </w:tc>
        <w:tc>
          <w:tcPr>
            <w:tcW w:w="353" w:type="pct"/>
            <w:vAlign w:val="center"/>
          </w:tcPr>
          <w:p w14:paraId="431BF65D">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20</w:t>
            </w:r>
          </w:p>
        </w:tc>
        <w:tc>
          <w:tcPr>
            <w:tcW w:w="2203" w:type="pct"/>
            <w:vAlign w:val="center"/>
          </w:tcPr>
          <w:p w14:paraId="5C746C2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eastAsia"/>
                <w:color w:val="auto"/>
                <w:highlight w:val="none"/>
                <w:u w:val="none"/>
                <w:vertAlign w:val="baseline"/>
                <w:lang w:val="en-US" w:eastAsia="zh-CN"/>
              </w:rPr>
            </w:pPr>
            <w:r>
              <w:rPr>
                <w:rFonts w:hint="eastAsia"/>
                <w:color w:val="auto"/>
                <w:highlight w:val="none"/>
                <w:u w:val="none"/>
                <w:vertAlign w:val="baseline"/>
                <w:lang w:val="en-US" w:eastAsia="zh-CN"/>
              </w:rPr>
              <w:t>城乡居民人均可支配收入比</w:t>
            </w:r>
          </w:p>
        </w:tc>
        <w:tc>
          <w:tcPr>
            <w:tcW w:w="595" w:type="pct"/>
            <w:vAlign w:val="center"/>
          </w:tcPr>
          <w:p w14:paraId="68604CE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default"/>
                <w:color w:val="auto"/>
                <w:highlight w:val="none"/>
                <w:u w:val="none"/>
                <w:vertAlign w:val="baseline"/>
                <w:lang w:val="en-US" w:eastAsia="zh-CN"/>
              </w:rPr>
              <w:t>1.9</w:t>
            </w:r>
          </w:p>
        </w:tc>
        <w:tc>
          <w:tcPr>
            <w:tcW w:w="814" w:type="pct"/>
            <w:vAlign w:val="center"/>
          </w:tcPr>
          <w:p w14:paraId="55AB99A2">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76D2471D">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4D9A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vMerge w:val="continue"/>
            <w:vAlign w:val="center"/>
          </w:tcPr>
          <w:p w14:paraId="7B12F21C">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lang w:val="en-US" w:eastAsia="zh-CN"/>
              </w:rPr>
            </w:pPr>
          </w:p>
        </w:tc>
        <w:tc>
          <w:tcPr>
            <w:tcW w:w="353" w:type="pct"/>
            <w:vAlign w:val="center"/>
          </w:tcPr>
          <w:p w14:paraId="1FC7AD3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21</w:t>
            </w:r>
          </w:p>
        </w:tc>
        <w:tc>
          <w:tcPr>
            <w:tcW w:w="2203" w:type="pct"/>
            <w:vAlign w:val="center"/>
          </w:tcPr>
          <w:p w14:paraId="6BD9ED88">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eastAsia"/>
                <w:color w:val="auto"/>
                <w:highlight w:val="none"/>
                <w:u w:val="none"/>
                <w:vertAlign w:val="baseline"/>
                <w:lang w:val="en-US" w:eastAsia="zh-CN"/>
              </w:rPr>
            </w:pPr>
            <w:r>
              <w:rPr>
                <w:rFonts w:hint="eastAsia"/>
                <w:color w:val="auto"/>
                <w:highlight w:val="none"/>
                <w:u w:val="none"/>
                <w:vertAlign w:val="baseline"/>
                <w:lang w:val="en-US" w:eastAsia="zh-CN"/>
              </w:rPr>
              <w:t>村级集体经济年收入超20万元的行政村占比（%）</w:t>
            </w:r>
          </w:p>
        </w:tc>
        <w:tc>
          <w:tcPr>
            <w:tcW w:w="595" w:type="pct"/>
            <w:vAlign w:val="center"/>
          </w:tcPr>
          <w:p w14:paraId="4D179535">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2BEE04FB">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562" w:type="pct"/>
            <w:vAlign w:val="center"/>
          </w:tcPr>
          <w:p w14:paraId="31AB3BA5">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4777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restart"/>
            <w:vAlign w:val="center"/>
          </w:tcPr>
          <w:p w14:paraId="07118FF8">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lang w:val="en-US" w:eastAsia="zh-CN"/>
              </w:rPr>
            </w:pPr>
            <w:r>
              <w:rPr>
                <w:rFonts w:hint="eastAsia"/>
                <w:color w:val="auto"/>
                <w:highlight w:val="none"/>
                <w:u w:val="none"/>
                <w:lang w:val="en-US" w:eastAsia="zh-CN"/>
              </w:rPr>
              <w:t>城乡融合发展</w:t>
            </w:r>
          </w:p>
        </w:tc>
        <w:tc>
          <w:tcPr>
            <w:tcW w:w="353" w:type="pct"/>
            <w:vAlign w:val="center"/>
          </w:tcPr>
          <w:p w14:paraId="6411202A">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22</w:t>
            </w:r>
          </w:p>
        </w:tc>
        <w:tc>
          <w:tcPr>
            <w:tcW w:w="2203" w:type="pct"/>
            <w:vAlign w:val="center"/>
          </w:tcPr>
          <w:p w14:paraId="3A147DB2">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乡村医生中具备执业（助理）医师资格的人员比例（%）</w:t>
            </w:r>
          </w:p>
        </w:tc>
        <w:tc>
          <w:tcPr>
            <w:tcW w:w="595" w:type="pct"/>
            <w:vAlign w:val="center"/>
          </w:tcPr>
          <w:p w14:paraId="368148D6">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0198C482">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1044" w:type="dxa"/>
            <w:vAlign w:val="center"/>
          </w:tcPr>
          <w:p w14:paraId="59BFC14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color w:val="auto"/>
                <w:highlight w:val="none"/>
                <w:u w:val="none"/>
                <w:vertAlign w:val="baseline"/>
                <w:lang w:val="en-US" w:eastAsia="zh-CN"/>
              </w:rPr>
            </w:pPr>
            <w:r>
              <w:rPr>
                <w:rFonts w:hint="eastAsia"/>
                <w:color w:val="auto"/>
                <w:highlight w:val="none"/>
                <w:u w:val="none"/>
                <w:vertAlign w:val="baseline"/>
                <w:lang w:val="en-US" w:eastAsia="zh-CN"/>
              </w:rPr>
              <w:t>预期性</w:t>
            </w:r>
          </w:p>
        </w:tc>
      </w:tr>
      <w:tr w14:paraId="1C4A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 w:type="pct"/>
            <w:vMerge w:val="continue"/>
            <w:vAlign w:val="center"/>
          </w:tcPr>
          <w:p w14:paraId="39A28FD3">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color w:val="auto"/>
                <w:highlight w:val="none"/>
                <w:u w:val="none"/>
                <w:lang w:val="en-US" w:eastAsia="zh-CN"/>
              </w:rPr>
            </w:pPr>
          </w:p>
        </w:tc>
        <w:tc>
          <w:tcPr>
            <w:tcW w:w="353" w:type="pct"/>
            <w:vAlign w:val="center"/>
          </w:tcPr>
          <w:p w14:paraId="661B86F4">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23</w:t>
            </w:r>
          </w:p>
        </w:tc>
        <w:tc>
          <w:tcPr>
            <w:tcW w:w="2203" w:type="pct"/>
            <w:vAlign w:val="center"/>
          </w:tcPr>
          <w:p w14:paraId="477DEAFC">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baseline"/>
              <w:rPr>
                <w:rFonts w:hint="default"/>
                <w:color w:val="auto"/>
                <w:highlight w:val="none"/>
                <w:u w:val="none"/>
                <w:vertAlign w:val="baseline"/>
                <w:lang w:val="en-US" w:eastAsia="zh-CN"/>
              </w:rPr>
            </w:pPr>
            <w:r>
              <w:rPr>
                <w:rFonts w:hint="eastAsia"/>
                <w:color w:val="auto"/>
                <w:highlight w:val="none"/>
                <w:u w:val="none"/>
                <w:vertAlign w:val="baseline"/>
                <w:lang w:val="en-US" w:eastAsia="zh-CN"/>
              </w:rPr>
              <w:t>乡镇（街道）区域养老服务中心服务覆盖率（%）</w:t>
            </w:r>
          </w:p>
        </w:tc>
        <w:tc>
          <w:tcPr>
            <w:tcW w:w="595" w:type="pct"/>
            <w:vAlign w:val="center"/>
          </w:tcPr>
          <w:p w14:paraId="1E038294">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814" w:type="pct"/>
            <w:vAlign w:val="center"/>
          </w:tcPr>
          <w:p w14:paraId="0AB8AB3E">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color w:val="auto"/>
                <w:highlight w:val="none"/>
                <w:u w:val="none"/>
                <w:vertAlign w:val="baseline"/>
                <w:lang w:val="en-US" w:eastAsia="zh-CN"/>
              </w:rPr>
            </w:pPr>
          </w:p>
        </w:tc>
        <w:tc>
          <w:tcPr>
            <w:tcW w:w="1044" w:type="dxa"/>
            <w:vAlign w:val="center"/>
          </w:tcPr>
          <w:p w14:paraId="4093CA33">
            <w:pPr>
              <w:pStyle w:val="4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color w:val="auto"/>
                <w:highlight w:val="none"/>
                <w:u w:val="none"/>
                <w:vertAlign w:val="baseline"/>
                <w:lang w:val="en-US" w:eastAsia="zh-CN"/>
              </w:rPr>
            </w:pPr>
            <w:r>
              <w:rPr>
                <w:rFonts w:hint="eastAsia"/>
                <w:color w:val="auto"/>
                <w:highlight w:val="none"/>
                <w:u w:val="none"/>
                <w:vertAlign w:val="baseline"/>
                <w:lang w:val="en-US" w:eastAsia="zh-CN"/>
              </w:rPr>
              <w:t>预期性</w:t>
            </w:r>
          </w:p>
        </w:tc>
      </w:tr>
    </w:tbl>
    <w:p w14:paraId="7F47AE5C">
      <w:pPr>
        <w:rPr>
          <w:rFonts w:hint="eastAsia"/>
          <w:color w:val="auto"/>
          <w:spacing w:val="-20"/>
          <w:highlight w:val="none"/>
          <w:u w:val="none"/>
        </w:rPr>
      </w:pPr>
      <w:bookmarkStart w:id="127" w:name="_Toc885"/>
      <w:bookmarkStart w:id="128" w:name="_Toc27334"/>
      <w:bookmarkStart w:id="129" w:name="_Toc11472"/>
      <w:bookmarkStart w:id="130" w:name="_Toc21840"/>
      <w:bookmarkStart w:id="131" w:name="_Toc22648"/>
      <w:bookmarkStart w:id="132" w:name="_Toc27154"/>
      <w:bookmarkStart w:id="133" w:name="_Toc24644"/>
      <w:bookmarkStart w:id="134" w:name="_Toc3691"/>
      <w:bookmarkStart w:id="135" w:name="_Toc10951"/>
      <w:bookmarkStart w:id="136" w:name="_Toc20366"/>
      <w:bookmarkStart w:id="137" w:name="_Toc25408"/>
      <w:bookmarkStart w:id="138" w:name="_Toc11307"/>
      <w:bookmarkStart w:id="139" w:name="_Toc4556"/>
      <w:bookmarkStart w:id="140" w:name="_Toc18129"/>
      <w:r>
        <w:rPr>
          <w:rFonts w:hint="eastAsia"/>
          <w:color w:val="auto"/>
          <w:spacing w:val="-20"/>
          <w:highlight w:val="none"/>
          <w:u w:val="none"/>
        </w:rPr>
        <w:br w:type="page"/>
      </w:r>
    </w:p>
    <w:p w14:paraId="419DFCF6">
      <w:pPr>
        <w:pStyle w:val="2"/>
        <w:bidi w:val="0"/>
        <w:rPr>
          <w:rFonts w:hint="eastAsia"/>
          <w:color w:val="auto"/>
          <w:spacing w:val="-20"/>
          <w:highlight w:val="none"/>
          <w:u w:val="none"/>
          <w:lang w:val="en-US" w:eastAsia="zh-CN"/>
        </w:rPr>
      </w:pPr>
      <w:bookmarkStart w:id="141" w:name="_Toc11533"/>
      <w:r>
        <w:rPr>
          <w:rFonts w:hint="eastAsia"/>
          <w:color w:val="auto"/>
          <w:spacing w:val="-20"/>
          <w:highlight w:val="none"/>
          <w:u w:val="none"/>
        </w:rPr>
        <w:t>第三章</w:t>
      </w:r>
      <w:r>
        <w:rPr>
          <w:rFonts w:hint="eastAsia"/>
          <w:color w:val="auto"/>
          <w:spacing w:val="-20"/>
          <w:highlight w:val="none"/>
          <w:u w:val="none"/>
          <w:lang w:eastAsia="zh-CN"/>
        </w:rPr>
        <w:t>　</w:t>
      </w:r>
      <w:r>
        <w:rPr>
          <w:rFonts w:hint="eastAsia"/>
          <w:color w:val="auto"/>
          <w:spacing w:val="-20"/>
          <w:highlight w:val="none"/>
          <w:u w:val="none"/>
        </w:rPr>
        <w:t>筑牢粮食安全根基，构建</w:t>
      </w:r>
      <w:r>
        <w:rPr>
          <w:rFonts w:hint="eastAsia"/>
          <w:color w:val="auto"/>
          <w:spacing w:val="-20"/>
          <w:highlight w:val="none"/>
          <w:u w:val="none"/>
          <w:lang w:eastAsia="zh-CN"/>
        </w:rPr>
        <w:t>“</w:t>
      </w:r>
      <w:r>
        <w:rPr>
          <w:rFonts w:hint="eastAsia"/>
          <w:color w:val="auto"/>
          <w:spacing w:val="-20"/>
          <w:highlight w:val="none"/>
          <w:u w:val="none"/>
          <w:lang w:val="en-US" w:eastAsia="zh-CN"/>
        </w:rPr>
        <w:t>海边山</w:t>
      </w:r>
      <w:r>
        <w:rPr>
          <w:rFonts w:hint="eastAsia"/>
          <w:color w:val="auto"/>
          <w:spacing w:val="-20"/>
          <w:highlight w:val="none"/>
          <w:u w:val="none"/>
          <w:lang w:eastAsia="zh-CN"/>
        </w:rPr>
        <w:t>”</w:t>
      </w:r>
      <w:r>
        <w:rPr>
          <w:rFonts w:hint="eastAsia"/>
          <w:color w:val="auto"/>
          <w:spacing w:val="-20"/>
          <w:highlight w:val="none"/>
          <w:u w:val="none"/>
          <w:lang w:val="en-US" w:eastAsia="zh-CN"/>
        </w:rPr>
        <w:t>特色</w:t>
      </w:r>
      <w:r>
        <w:rPr>
          <w:rFonts w:hint="eastAsia"/>
          <w:color w:val="auto"/>
          <w:spacing w:val="-20"/>
          <w:highlight w:val="none"/>
          <w:u w:val="none"/>
        </w:rPr>
        <w:t>农产品供给</w:t>
      </w:r>
      <w:r>
        <w:rPr>
          <w:rFonts w:hint="eastAsia"/>
          <w:color w:val="auto"/>
          <w:spacing w:val="-20"/>
          <w:highlight w:val="none"/>
          <w:u w:val="none"/>
          <w:lang w:val="en-US" w:eastAsia="zh-CN"/>
        </w:rPr>
        <w:t>体系</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A8E3D27">
      <w:pPr>
        <w:rPr>
          <w:rFonts w:hint="eastAsia"/>
          <w:color w:val="auto"/>
          <w:highlight w:val="none"/>
          <w:u w:val="none"/>
          <w:lang w:val="en-US" w:eastAsia="zh-CN"/>
        </w:rPr>
      </w:pPr>
    </w:p>
    <w:p w14:paraId="58D043E5">
      <w:pPr>
        <w:rPr>
          <w:rFonts w:hint="default" w:eastAsia="仿宋_GB2312"/>
          <w:color w:val="auto"/>
          <w:highlight w:val="yellow"/>
          <w:u w:val="none"/>
          <w:lang w:val="en-US" w:eastAsia="zh-Hans"/>
        </w:rPr>
      </w:pPr>
      <w:r>
        <w:rPr>
          <w:rFonts w:hint="eastAsia"/>
          <w:color w:val="auto"/>
          <w:highlight w:val="none"/>
          <w:u w:val="none"/>
          <w:lang w:val="en-US" w:eastAsia="zh-CN"/>
        </w:rPr>
        <w:t>把保障粮食和重要农产品稳定安全供给作为头等大事，把提高农业综合生产能力摆在更加突出的位置，统筹发展和安全，以工业化、标准化思维发展特色产业，全方位、多途径拓展食物来源，构建特色鲜明、结构优化、持续稳定的多元化食物供给体系，培育壮大“海边山”现代化特色农业产业。</w:t>
      </w:r>
    </w:p>
    <w:p w14:paraId="2A686678">
      <w:pPr>
        <w:rPr>
          <w:rFonts w:hint="default"/>
          <w:color w:val="auto"/>
          <w:highlight w:val="none"/>
          <w:u w:val="none"/>
          <w:lang w:val="en-US" w:eastAsia="zh-CN"/>
        </w:rPr>
      </w:pPr>
    </w:p>
    <w:p w14:paraId="49F13AB2">
      <w:pPr>
        <w:pStyle w:val="3"/>
        <w:bidi w:val="0"/>
        <w:rPr>
          <w:rFonts w:hint="eastAsia"/>
          <w:color w:val="auto"/>
          <w:highlight w:val="none"/>
          <w:u w:val="none"/>
        </w:rPr>
      </w:pPr>
      <w:bookmarkStart w:id="142" w:name="_Toc13377"/>
      <w:bookmarkStart w:id="143" w:name="_Toc3670"/>
      <w:bookmarkStart w:id="144" w:name="_Toc13250"/>
      <w:bookmarkStart w:id="145" w:name="_Toc7571"/>
      <w:bookmarkStart w:id="146" w:name="_Toc13542"/>
      <w:bookmarkStart w:id="147" w:name="_Toc3711"/>
      <w:bookmarkStart w:id="148" w:name="_Toc6512"/>
      <w:bookmarkStart w:id="149" w:name="_Toc17608"/>
      <w:bookmarkStart w:id="150" w:name="_Toc24156"/>
      <w:bookmarkStart w:id="151" w:name="_Toc3821"/>
      <w:bookmarkStart w:id="152" w:name="_Toc27784"/>
      <w:bookmarkStart w:id="153" w:name="_Toc11250"/>
      <w:bookmarkStart w:id="154" w:name="_Toc30310"/>
      <w:bookmarkStart w:id="155" w:name="_Toc5414"/>
      <w:bookmarkStart w:id="156" w:name="_Toc15483"/>
      <w:r>
        <w:rPr>
          <w:rFonts w:hint="eastAsia"/>
          <w:color w:val="auto"/>
          <w:highlight w:val="none"/>
          <w:u w:val="none"/>
        </w:rPr>
        <w:t>第一节</w:t>
      </w:r>
      <w:r>
        <w:rPr>
          <w:rFonts w:hint="eastAsia"/>
          <w:color w:val="auto"/>
          <w:highlight w:val="none"/>
          <w:u w:val="none"/>
          <w:lang w:eastAsia="zh-CN"/>
        </w:rPr>
        <w:t>　</w:t>
      </w:r>
      <w:r>
        <w:rPr>
          <w:rFonts w:hint="eastAsia"/>
          <w:color w:val="auto"/>
          <w:highlight w:val="none"/>
          <w:u w:val="none"/>
        </w:rPr>
        <w:t>提升粮食综合生产力</w:t>
      </w:r>
      <w:bookmarkEnd w:id="142"/>
      <w:bookmarkEnd w:id="143"/>
      <w:bookmarkEnd w:id="144"/>
      <w:bookmarkEnd w:id="145"/>
      <w:bookmarkEnd w:id="146"/>
      <w:bookmarkEnd w:id="147"/>
      <w:bookmarkEnd w:id="148"/>
      <w:r>
        <w:rPr>
          <w:rFonts w:hint="eastAsia"/>
          <w:color w:val="auto"/>
          <w:highlight w:val="none"/>
          <w:u w:val="none"/>
        </w:rPr>
        <w:t>和质量效益</w:t>
      </w:r>
      <w:bookmarkEnd w:id="149"/>
      <w:bookmarkEnd w:id="150"/>
      <w:bookmarkEnd w:id="151"/>
      <w:bookmarkEnd w:id="152"/>
      <w:bookmarkEnd w:id="153"/>
      <w:bookmarkEnd w:id="154"/>
      <w:bookmarkEnd w:id="155"/>
      <w:bookmarkEnd w:id="156"/>
    </w:p>
    <w:p w14:paraId="5A344504">
      <w:pPr>
        <w:rPr>
          <w:rFonts w:hint="eastAsia"/>
          <w:color w:val="auto"/>
        </w:rPr>
      </w:pPr>
    </w:p>
    <w:p w14:paraId="69EA9CB1">
      <w:pPr>
        <w:rPr>
          <w:rFonts w:hint="default" w:eastAsia="仿宋_GB2312"/>
          <w:color w:val="auto"/>
          <w:highlight w:val="none"/>
          <w:u w:val="none"/>
          <w:lang w:val="en-US" w:eastAsia="zh-CN"/>
        </w:rPr>
      </w:pPr>
      <w:r>
        <w:rPr>
          <w:rFonts w:hint="eastAsia"/>
          <w:color w:val="auto"/>
          <w:highlight w:val="none"/>
          <w:u w:val="none"/>
        </w:rPr>
        <w:t>坚持产量产能、生产生态、增产增收一起抓，</w:t>
      </w:r>
      <w:r>
        <w:rPr>
          <w:rFonts w:hint="eastAsia"/>
          <w:color w:val="auto"/>
          <w:highlight w:val="none"/>
          <w:u w:val="none"/>
          <w:lang w:val="en-US" w:eastAsia="zh-CN"/>
        </w:rPr>
        <w:t>加强耕地保护和质量提升、</w:t>
      </w:r>
      <w:r>
        <w:rPr>
          <w:rFonts w:hint="eastAsia"/>
          <w:color w:val="auto"/>
          <w:highlight w:val="none"/>
          <w:u w:val="none"/>
        </w:rPr>
        <w:t>着力稳面积、提单产、抗灾害</w:t>
      </w:r>
      <w:r>
        <w:rPr>
          <w:rFonts w:hint="eastAsia"/>
          <w:color w:val="auto"/>
          <w:highlight w:val="none"/>
          <w:u w:val="none"/>
          <w:lang w:val="en-US" w:eastAsia="zh-CN"/>
        </w:rPr>
        <w:t>，整体增强粮食等重要农产品供给保障能力。</w:t>
      </w:r>
    </w:p>
    <w:p w14:paraId="6AC6492E">
      <w:pPr>
        <w:pStyle w:val="4"/>
        <w:bidi w:val="0"/>
        <w:rPr>
          <w:rFonts w:hint="eastAsia"/>
          <w:color w:val="auto"/>
          <w:highlight w:val="none"/>
          <w:u w:val="none"/>
          <w:lang w:val="en-US" w:eastAsia="zh-CN"/>
        </w:rPr>
      </w:pPr>
      <w:bookmarkStart w:id="157" w:name="_Toc11790"/>
      <w:bookmarkStart w:id="158" w:name="_Toc29491"/>
      <w:bookmarkStart w:id="159" w:name="_Toc24487"/>
      <w:bookmarkStart w:id="160" w:name="_Toc2993"/>
      <w:bookmarkStart w:id="161" w:name="_Toc7335"/>
      <w:bookmarkStart w:id="162" w:name="_Toc31013"/>
      <w:bookmarkStart w:id="163" w:name="_Toc26655"/>
      <w:r>
        <w:rPr>
          <w:rFonts w:hint="eastAsia"/>
          <w:color w:val="auto"/>
          <w:highlight w:val="none"/>
          <w:u w:val="none"/>
          <w:lang w:val="en-US" w:eastAsia="zh-CN"/>
        </w:rPr>
        <w:t>一、全面推进耕地质量提升</w:t>
      </w:r>
      <w:bookmarkEnd w:id="157"/>
      <w:bookmarkEnd w:id="158"/>
      <w:bookmarkEnd w:id="159"/>
      <w:bookmarkEnd w:id="160"/>
      <w:bookmarkEnd w:id="161"/>
      <w:bookmarkEnd w:id="162"/>
      <w:bookmarkEnd w:id="163"/>
    </w:p>
    <w:p w14:paraId="151CD890">
      <w:pPr>
        <w:rPr>
          <w:rFonts w:hint="eastAsia"/>
          <w:color w:val="auto"/>
          <w:highlight w:val="none"/>
          <w:u w:val="none"/>
          <w:lang w:val="en-US" w:eastAsia="zh-CN"/>
        </w:rPr>
      </w:pPr>
      <w:r>
        <w:rPr>
          <w:rFonts w:hint="eastAsia"/>
          <w:color w:val="auto"/>
          <w:highlight w:val="none"/>
          <w:u w:val="none"/>
          <w:lang w:val="en-US" w:eastAsia="zh-CN"/>
        </w:rPr>
        <w:t>强化</w:t>
      </w:r>
      <w:r>
        <w:rPr>
          <w:rFonts w:hint="eastAsia"/>
          <w:color w:val="auto"/>
          <w:highlight w:val="none"/>
          <w:u w:val="none"/>
          <w:lang w:eastAsia="zh-CN"/>
        </w:rPr>
        <w:t>耕地数量、质量、生态“三位一体”保护，</w:t>
      </w:r>
      <w:r>
        <w:rPr>
          <w:rFonts w:hint="eastAsia"/>
          <w:color w:val="auto"/>
          <w:highlight w:val="none"/>
          <w:u w:val="none"/>
          <w:lang w:val="en-US" w:eastAsia="zh-CN"/>
        </w:rPr>
        <w:t>结合第三次全国土壤普查和长期耕地质量监测成果，分类施策推进撂荒地复耕、盐碱地改良、沿海咸酸田改造利用与质量提升工作。加强撂荒地治理，强化政策扶持，通过实行直接补助引导农民复耕，规范土地流转制度，推动新型经营主体复耕复种撂荒耕地。探索盐碱地综合利用模式，推广“暗管排盐、生物改良、耐盐作物”等技术手段开展综合治理，种植海水稻、油葵等耐盐碱作物，推动“以种适地”同“以地适种”相结合，培育盐碱地特色农业。有序推进沿海咸酸田改造利用，发展耐盐水稻种植基地，因地制宜明确利用方向，提升耕地质量。实施耕地有机质提升行动，集成推广测土配方施肥、绿肥种植、有机肥还田等技术应用与示范，强化用养结合，推动全区耕地有机质含量提升。</w:t>
      </w:r>
    </w:p>
    <w:p w14:paraId="71F88300">
      <w:pPr>
        <w:pStyle w:val="4"/>
        <w:bidi w:val="0"/>
        <w:rPr>
          <w:rFonts w:hint="eastAsia"/>
          <w:color w:val="auto"/>
          <w:highlight w:val="none"/>
          <w:u w:val="none"/>
          <w:lang w:val="en-US" w:eastAsia="zh-CN"/>
        </w:rPr>
      </w:pPr>
      <w:bookmarkStart w:id="164" w:name="_Toc4238"/>
      <w:bookmarkStart w:id="165" w:name="_Toc18054"/>
      <w:bookmarkStart w:id="166" w:name="_Toc12549"/>
      <w:bookmarkStart w:id="167" w:name="_Toc15680"/>
      <w:bookmarkStart w:id="168" w:name="_Toc16424"/>
      <w:bookmarkStart w:id="169" w:name="_Toc984"/>
      <w:bookmarkStart w:id="170" w:name="_Toc13527"/>
      <w:r>
        <w:rPr>
          <w:rFonts w:hint="eastAsia"/>
          <w:color w:val="auto"/>
          <w:highlight w:val="none"/>
          <w:u w:val="none"/>
          <w:lang w:val="en-US" w:eastAsia="zh-CN"/>
        </w:rPr>
        <w:t>二、高质量推进高标准农田建设</w:t>
      </w:r>
      <w:bookmarkEnd w:id="164"/>
      <w:bookmarkEnd w:id="165"/>
      <w:bookmarkEnd w:id="166"/>
      <w:bookmarkEnd w:id="167"/>
      <w:bookmarkEnd w:id="168"/>
      <w:bookmarkEnd w:id="169"/>
      <w:bookmarkEnd w:id="170"/>
    </w:p>
    <w:p w14:paraId="180D3778">
      <w:pPr>
        <w:ind w:firstLine="640" w:firstLineChars="200"/>
        <w:rPr>
          <w:rFonts w:hint="eastAsia"/>
          <w:b w:val="0"/>
          <w:bCs w:val="0"/>
          <w:color w:val="auto"/>
          <w:highlight w:val="none"/>
          <w:u w:val="none"/>
          <w:lang w:val="en-US" w:eastAsia="zh-CN"/>
        </w:rPr>
      </w:pPr>
      <w:r>
        <w:rPr>
          <w:rFonts w:hint="eastAsia"/>
          <w:b w:val="0"/>
          <w:bCs w:val="0"/>
          <w:color w:val="auto"/>
          <w:highlight w:val="none"/>
          <w:u w:val="none"/>
          <w:lang w:val="en-US" w:eastAsia="zh-CN"/>
        </w:rPr>
        <w:t>坚持“一平、两通、三提升”</w:t>
      </w:r>
      <w:r>
        <w:rPr>
          <w:rStyle w:val="28"/>
          <w:rFonts w:hint="eastAsia"/>
          <w:b w:val="0"/>
          <w:bCs w:val="0"/>
          <w:color w:val="auto"/>
          <w:highlight w:val="none"/>
          <w:u w:val="none"/>
          <w:lang w:val="en-US" w:eastAsia="zh-CN"/>
        </w:rPr>
        <w:endnoteReference w:id="0"/>
      </w:r>
      <w:r>
        <w:rPr>
          <w:rFonts w:hint="eastAsia"/>
          <w:b w:val="0"/>
          <w:bCs w:val="0"/>
          <w:color w:val="auto"/>
          <w:highlight w:val="none"/>
          <w:u w:val="none"/>
          <w:lang w:val="en-US" w:eastAsia="zh-CN"/>
        </w:rPr>
        <w:t>的建设标准，推进永久基本农田保护区、粮食生产功能区和糖料蔗生产保护区等重点区域高标准农田建设和管护提升工作。深入开展工程质量“回头看”和专项整治，坚持“查、改、治”全覆盖推进，集中力量建成地平整、土肥沃、田成方、林成行、路成网、地通沟、沟通渠、渠通河、旱能浇、涝能排的高标准农田。科学推进“小块并大块”与生态化改造，结合丘陵山区地形特点，科学规划田块归并，减小农田地表坡降，统筹实施田埂绿化、沟渠生态化改造，推广生态拦截沟、植物缓冲带，减少面源污染，提升农田生态系统服务功能。构建“人工智能+高标准农田”监管体系，建成农田管理大数据平台，整合卫星遥感、无人机巡查、物联网传感器数据，推动高标准农田建设“一张图”全流程管理体系，实现对农田建设进度、工程质量、管护状况的实时监测和智能预警。探索多元化管护机制，分级压实属地管护责任，鼓励合作社、种粮大户等经营主体参与管护，推广“管护员+合作社”“政府购买服务”等管护模式。推行“高标准农田+保险管护”模式，引入商业保险机制，推动高标准农田管护向常态化、长效化转型。</w:t>
      </w:r>
    </w:p>
    <w:p w14:paraId="682CE571">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color w:val="auto"/>
          <w:highlight w:val="none"/>
          <w:u w:val="none"/>
          <w:lang w:val="en-US" w:eastAsia="zh-CN"/>
        </w:rPr>
      </w:pPr>
      <w:bookmarkStart w:id="171" w:name="_Toc11893"/>
      <w:bookmarkStart w:id="172" w:name="_Toc27243"/>
      <w:bookmarkStart w:id="173" w:name="_Toc1923"/>
      <w:bookmarkStart w:id="174" w:name="_Toc19559"/>
      <w:bookmarkStart w:id="175" w:name="_Toc2333"/>
      <w:bookmarkStart w:id="176" w:name="_Toc23836"/>
      <w:bookmarkStart w:id="177" w:name="_Toc18797"/>
      <w:r>
        <w:rPr>
          <w:rFonts w:hint="eastAsia"/>
          <w:color w:val="auto"/>
          <w:highlight w:val="none"/>
          <w:u w:val="none"/>
          <w:lang w:val="en-US" w:eastAsia="zh-CN"/>
        </w:rPr>
        <w:t>三、持续</w:t>
      </w:r>
      <w:r>
        <w:rPr>
          <w:rFonts w:hint="default"/>
          <w:color w:val="auto"/>
          <w:highlight w:val="none"/>
          <w:u w:val="none"/>
          <w:lang w:val="en-US" w:eastAsia="zh-CN"/>
        </w:rPr>
        <w:t>夯实粮</w:t>
      </w:r>
      <w:r>
        <w:rPr>
          <w:rFonts w:hint="eastAsia"/>
          <w:color w:val="auto"/>
          <w:highlight w:val="none"/>
          <w:u w:val="none"/>
          <w:lang w:val="en-US" w:eastAsia="zh-CN"/>
        </w:rPr>
        <w:t>糖</w:t>
      </w:r>
      <w:r>
        <w:rPr>
          <w:rFonts w:hint="default"/>
          <w:color w:val="auto"/>
          <w:highlight w:val="none"/>
          <w:u w:val="none"/>
          <w:lang w:val="en-US" w:eastAsia="zh-CN"/>
        </w:rPr>
        <w:t>安全根基</w:t>
      </w:r>
      <w:bookmarkEnd w:id="171"/>
      <w:bookmarkEnd w:id="172"/>
      <w:bookmarkEnd w:id="173"/>
      <w:bookmarkEnd w:id="174"/>
      <w:bookmarkEnd w:id="175"/>
      <w:bookmarkEnd w:id="176"/>
      <w:bookmarkEnd w:id="177"/>
    </w:p>
    <w:p w14:paraId="344643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color w:val="auto"/>
          <w:highlight w:val="none"/>
          <w:u w:val="none"/>
          <w:lang w:val="en-US" w:eastAsia="zh-CN"/>
        </w:rPr>
      </w:pPr>
      <w:r>
        <w:rPr>
          <w:rFonts w:hint="default"/>
          <w:color w:val="auto"/>
          <w:highlight w:val="none"/>
          <w:u w:val="none"/>
          <w:lang w:val="en-US" w:eastAsia="zh-CN"/>
        </w:rPr>
        <w:t>深入</w:t>
      </w:r>
      <w:r>
        <w:rPr>
          <w:rFonts w:hint="eastAsia"/>
          <w:color w:val="auto"/>
          <w:highlight w:val="none"/>
          <w:u w:val="none"/>
          <w:lang w:val="en-US" w:eastAsia="zh-CN"/>
        </w:rPr>
        <w:t>落实</w:t>
      </w:r>
      <w:r>
        <w:rPr>
          <w:rFonts w:hint="default"/>
          <w:color w:val="auto"/>
          <w:highlight w:val="none"/>
          <w:u w:val="none"/>
          <w:lang w:val="en-US" w:eastAsia="zh-CN"/>
        </w:rPr>
        <w:t>新一轮千亿斤粮食产能提升行动，压紧压实粮食安全党政同责</w:t>
      </w:r>
      <w:r>
        <w:rPr>
          <w:rFonts w:hint="eastAsia"/>
          <w:color w:val="auto"/>
          <w:highlight w:val="none"/>
          <w:u w:val="none"/>
          <w:lang w:val="en-US" w:eastAsia="zh-CN"/>
        </w:rPr>
        <w:t>，切实保障粮食安全和糖业安全，确保完成粮食产量任务</w:t>
      </w:r>
      <w:r>
        <w:rPr>
          <w:rFonts w:hint="default"/>
          <w:color w:val="auto"/>
          <w:highlight w:val="none"/>
          <w:u w:val="none"/>
          <w:lang w:val="en-US" w:eastAsia="zh-CN"/>
        </w:rPr>
        <w:t>。</w:t>
      </w:r>
      <w:r>
        <w:rPr>
          <w:rFonts w:hint="eastAsia"/>
          <w:color w:val="auto"/>
          <w:highlight w:val="none"/>
          <w:u w:val="none"/>
          <w:lang w:val="en-US" w:eastAsia="zh-CN"/>
        </w:rPr>
        <w:t>构建“人防+技防”立体化防护网络，</w:t>
      </w:r>
      <w:r>
        <w:rPr>
          <w:rFonts w:hint="default"/>
          <w:color w:val="auto"/>
          <w:highlight w:val="none"/>
          <w:u w:val="none"/>
          <w:lang w:val="en-US" w:eastAsia="zh-CN"/>
        </w:rPr>
        <w:t>严守耕地红线，落实最严格的耕地保护制度</w:t>
      </w:r>
      <w:r>
        <w:rPr>
          <w:rFonts w:hint="eastAsia"/>
          <w:color w:val="auto"/>
          <w:highlight w:val="none"/>
          <w:u w:val="none"/>
          <w:lang w:val="en-US" w:eastAsia="zh-CN"/>
        </w:rPr>
        <w:t>，</w:t>
      </w:r>
      <w:r>
        <w:rPr>
          <w:rFonts w:hint="default"/>
          <w:color w:val="auto"/>
          <w:highlight w:val="none"/>
          <w:u w:val="none"/>
          <w:lang w:val="en-US" w:eastAsia="zh-CN"/>
        </w:rPr>
        <w:t>坚决遏制耕地</w:t>
      </w:r>
      <w:r>
        <w:rPr>
          <w:rFonts w:hint="eastAsia"/>
          <w:color w:val="auto"/>
          <w:highlight w:val="none"/>
          <w:u w:val="none"/>
          <w:lang w:val="en-US" w:eastAsia="zh-CN"/>
        </w:rPr>
        <w:t>“</w:t>
      </w:r>
      <w:r>
        <w:rPr>
          <w:rFonts w:hint="default"/>
          <w:color w:val="auto"/>
          <w:highlight w:val="none"/>
          <w:u w:val="none"/>
          <w:lang w:val="en-US" w:eastAsia="zh-CN"/>
        </w:rPr>
        <w:t>非农化</w:t>
      </w:r>
      <w:r>
        <w:rPr>
          <w:rFonts w:hint="eastAsia"/>
          <w:color w:val="auto"/>
          <w:highlight w:val="none"/>
          <w:u w:val="none"/>
          <w:lang w:val="en-US" w:eastAsia="zh-CN"/>
        </w:rPr>
        <w:t>”</w:t>
      </w:r>
      <w:r>
        <w:rPr>
          <w:rFonts w:hint="default"/>
          <w:color w:val="auto"/>
          <w:highlight w:val="none"/>
          <w:u w:val="none"/>
          <w:lang w:val="en-US" w:eastAsia="zh-CN"/>
        </w:rPr>
        <w:t>、防止</w:t>
      </w:r>
      <w:r>
        <w:rPr>
          <w:rFonts w:hint="eastAsia"/>
          <w:color w:val="auto"/>
          <w:highlight w:val="none"/>
          <w:u w:val="none"/>
          <w:lang w:val="en-US" w:eastAsia="zh-CN"/>
        </w:rPr>
        <w:t>“</w:t>
      </w:r>
      <w:r>
        <w:rPr>
          <w:rFonts w:hint="default"/>
          <w:color w:val="auto"/>
          <w:highlight w:val="none"/>
          <w:u w:val="none"/>
          <w:lang w:val="en-US" w:eastAsia="zh-CN"/>
        </w:rPr>
        <w:t>非粮化</w:t>
      </w:r>
      <w:r>
        <w:rPr>
          <w:rFonts w:hint="eastAsia"/>
          <w:color w:val="auto"/>
          <w:highlight w:val="none"/>
          <w:u w:val="none"/>
          <w:lang w:val="en-US" w:eastAsia="zh-CN"/>
        </w:rPr>
        <w:t>”</w:t>
      </w:r>
      <w:r>
        <w:rPr>
          <w:rFonts w:hint="default"/>
          <w:color w:val="auto"/>
          <w:highlight w:val="none"/>
          <w:u w:val="none"/>
          <w:lang w:val="en-US" w:eastAsia="zh-CN"/>
        </w:rPr>
        <w:t>以及违法违规占用耕地行为</w:t>
      </w:r>
      <w:r>
        <w:rPr>
          <w:rFonts w:hint="eastAsia"/>
          <w:color w:val="auto"/>
          <w:highlight w:val="none"/>
          <w:u w:val="none"/>
          <w:lang w:val="en-US" w:eastAsia="zh-CN"/>
        </w:rPr>
        <w:t>，</w:t>
      </w:r>
      <w:r>
        <w:rPr>
          <w:rFonts w:hint="default"/>
          <w:color w:val="auto"/>
          <w:highlight w:val="none"/>
          <w:u w:val="none"/>
          <w:lang w:val="en-US" w:eastAsia="zh-CN"/>
        </w:rPr>
        <w:t>稳定粮食播种面积</w:t>
      </w:r>
      <w:r>
        <w:rPr>
          <w:rFonts w:hint="eastAsia"/>
          <w:color w:val="auto"/>
          <w:highlight w:val="none"/>
          <w:u w:val="none"/>
          <w:lang w:val="en-US" w:eastAsia="zh-CN"/>
        </w:rPr>
        <w:t>、糖料蔗种植面积。</w:t>
      </w:r>
      <w:r>
        <w:rPr>
          <w:rFonts w:hint="default"/>
          <w:color w:val="auto"/>
          <w:highlight w:val="none"/>
          <w:u w:val="none"/>
          <w:lang w:val="en-US" w:eastAsia="zh-CN"/>
        </w:rPr>
        <w:t>推进良种、良机、良法深度融合，深入实施绿色高产高效、水稻增密增穗、水稻玉米高产攻关三大行动，大力推广精量播种、合理密植、配方施肥、水肥一体化、统防统治、</w:t>
      </w:r>
      <w:r>
        <w:rPr>
          <w:rFonts w:hint="eastAsia"/>
          <w:color w:val="auto"/>
          <w:highlight w:val="none"/>
          <w:u w:val="none"/>
          <w:lang w:val="en-US" w:eastAsia="zh-CN"/>
        </w:rPr>
        <w:t>“</w:t>
      </w:r>
      <w:r>
        <w:rPr>
          <w:rFonts w:hint="default"/>
          <w:color w:val="auto"/>
          <w:highlight w:val="none"/>
          <w:u w:val="none"/>
          <w:lang w:val="en-US" w:eastAsia="zh-CN"/>
        </w:rPr>
        <w:t>一喷多促</w:t>
      </w:r>
      <w:r>
        <w:rPr>
          <w:rFonts w:hint="eastAsia"/>
          <w:color w:val="auto"/>
          <w:highlight w:val="none"/>
          <w:u w:val="none"/>
          <w:lang w:val="en-US" w:eastAsia="zh-CN"/>
        </w:rPr>
        <w:t>”</w:t>
      </w:r>
      <w:r>
        <w:rPr>
          <w:rFonts w:hint="default"/>
          <w:color w:val="auto"/>
          <w:highlight w:val="none"/>
          <w:u w:val="none"/>
          <w:lang w:val="en-US" w:eastAsia="zh-CN"/>
        </w:rPr>
        <w:t>等高产高效栽培管理技术，加强杂交稻、优质玉米等高产高抗品种引进与筛选</w:t>
      </w:r>
      <w:r>
        <w:rPr>
          <w:rFonts w:hint="eastAsia"/>
          <w:color w:val="auto"/>
          <w:highlight w:val="none"/>
          <w:u w:val="none"/>
          <w:lang w:val="en-US" w:eastAsia="zh-CN"/>
        </w:rPr>
        <w:t>，</w:t>
      </w:r>
      <w:r>
        <w:rPr>
          <w:rFonts w:hint="default"/>
          <w:color w:val="auto"/>
          <w:highlight w:val="none"/>
          <w:u w:val="none"/>
          <w:lang w:val="en-US" w:eastAsia="zh-CN"/>
        </w:rPr>
        <w:t>推</w:t>
      </w:r>
      <w:r>
        <w:rPr>
          <w:rFonts w:hint="eastAsia"/>
          <w:color w:val="auto"/>
          <w:highlight w:val="none"/>
          <w:u w:val="none"/>
          <w:lang w:val="en-US" w:eastAsia="zh-CN"/>
        </w:rPr>
        <w:t>动</w:t>
      </w:r>
      <w:r>
        <w:rPr>
          <w:rFonts w:hint="default"/>
          <w:color w:val="auto"/>
          <w:highlight w:val="none"/>
          <w:u w:val="none"/>
          <w:lang w:val="en-US" w:eastAsia="zh-CN"/>
        </w:rPr>
        <w:t>粮油等主要作物大面积单产提升。拓展</w:t>
      </w:r>
      <w:r>
        <w:rPr>
          <w:rFonts w:hint="eastAsia"/>
          <w:color w:val="auto"/>
          <w:highlight w:val="none"/>
          <w:u w:val="none"/>
          <w:lang w:val="en-US" w:eastAsia="zh-CN"/>
        </w:rPr>
        <w:t>“</w:t>
      </w:r>
      <w:r>
        <w:rPr>
          <w:rFonts w:hint="default"/>
          <w:color w:val="auto"/>
          <w:highlight w:val="none"/>
          <w:u w:val="none"/>
          <w:lang w:val="en-US" w:eastAsia="zh-CN"/>
        </w:rPr>
        <w:t>稻+</w:t>
      </w:r>
      <w:r>
        <w:rPr>
          <w:rFonts w:hint="eastAsia"/>
          <w:color w:val="auto"/>
          <w:highlight w:val="none"/>
          <w:u w:val="none"/>
          <w:lang w:val="en-US" w:eastAsia="zh-CN"/>
        </w:rPr>
        <w:t>”</w:t>
      </w:r>
      <w:r>
        <w:rPr>
          <w:rFonts w:hint="default"/>
          <w:color w:val="auto"/>
          <w:highlight w:val="none"/>
          <w:u w:val="none"/>
          <w:lang w:val="en-US" w:eastAsia="zh-CN"/>
        </w:rPr>
        <w:t>多元高效种植模式</w:t>
      </w:r>
      <w:r>
        <w:rPr>
          <w:rFonts w:hint="eastAsia"/>
          <w:color w:val="auto"/>
          <w:highlight w:val="none"/>
          <w:u w:val="none"/>
          <w:lang w:val="en-US" w:eastAsia="zh-CN"/>
        </w:rPr>
        <w:t>，巩固双季稻种植面积，</w:t>
      </w:r>
      <w:r>
        <w:rPr>
          <w:rFonts w:hint="default"/>
          <w:color w:val="auto"/>
          <w:highlight w:val="none"/>
          <w:u w:val="none"/>
          <w:lang w:val="en-US" w:eastAsia="zh-CN"/>
        </w:rPr>
        <w:t>因地制宜推广</w:t>
      </w:r>
      <w:r>
        <w:rPr>
          <w:rFonts w:hint="eastAsia"/>
          <w:color w:val="auto"/>
          <w:highlight w:val="none"/>
          <w:u w:val="none"/>
          <w:lang w:val="en-US" w:eastAsia="zh-CN"/>
        </w:rPr>
        <w:t>“</w:t>
      </w:r>
      <w:r>
        <w:rPr>
          <w:rFonts w:hint="default"/>
          <w:color w:val="auto"/>
          <w:highlight w:val="none"/>
          <w:u w:val="none"/>
          <w:lang w:val="en-US" w:eastAsia="zh-CN"/>
        </w:rPr>
        <w:t>稻+</w:t>
      </w:r>
      <w:r>
        <w:rPr>
          <w:rFonts w:hint="eastAsia"/>
          <w:color w:val="auto"/>
          <w:highlight w:val="none"/>
          <w:u w:val="none"/>
          <w:lang w:val="en-US" w:eastAsia="zh-CN"/>
        </w:rPr>
        <w:t>”“</w:t>
      </w:r>
      <w:r>
        <w:rPr>
          <w:rFonts w:hint="default"/>
          <w:color w:val="auto"/>
          <w:highlight w:val="none"/>
          <w:u w:val="none"/>
          <w:lang w:val="en-US" w:eastAsia="zh-CN"/>
        </w:rPr>
        <w:t>稻稻+</w:t>
      </w:r>
      <w:r>
        <w:rPr>
          <w:rFonts w:hint="eastAsia"/>
          <w:color w:val="auto"/>
          <w:highlight w:val="none"/>
          <w:u w:val="none"/>
          <w:lang w:val="en-US" w:eastAsia="zh-CN"/>
        </w:rPr>
        <w:t>”</w:t>
      </w:r>
      <w:r>
        <w:rPr>
          <w:rFonts w:hint="default"/>
          <w:color w:val="auto"/>
          <w:highlight w:val="none"/>
          <w:u w:val="none"/>
          <w:lang w:val="en-US" w:eastAsia="zh-CN"/>
        </w:rPr>
        <w:t>高效轮作模式</w:t>
      </w:r>
      <w:r>
        <w:rPr>
          <w:rFonts w:hint="eastAsia"/>
          <w:color w:val="auto"/>
          <w:highlight w:val="none"/>
          <w:u w:val="none"/>
          <w:lang w:val="en-US" w:eastAsia="zh-CN"/>
        </w:rPr>
        <w:t>。培育壮大粮食社会化服务主体，</w:t>
      </w:r>
      <w:r>
        <w:rPr>
          <w:rFonts w:hint="default"/>
          <w:color w:val="auto"/>
          <w:highlight w:val="none"/>
          <w:u w:val="none"/>
          <w:lang w:val="en-US" w:eastAsia="zh-CN"/>
        </w:rPr>
        <w:t>支持村集体经济组织、农民专业合作社、农业服务公司开展</w:t>
      </w:r>
      <w:r>
        <w:rPr>
          <w:rFonts w:hint="eastAsia"/>
          <w:color w:val="auto"/>
          <w:highlight w:val="none"/>
          <w:u w:val="none"/>
          <w:lang w:val="en-US" w:eastAsia="zh-CN"/>
        </w:rPr>
        <w:t>“</w:t>
      </w:r>
      <w:r>
        <w:rPr>
          <w:rFonts w:hint="default"/>
          <w:color w:val="auto"/>
          <w:highlight w:val="none"/>
          <w:u w:val="none"/>
          <w:lang w:val="en-US" w:eastAsia="zh-CN"/>
        </w:rPr>
        <w:t>土地托管+全程社会化服务</w:t>
      </w:r>
      <w:r>
        <w:rPr>
          <w:rFonts w:hint="eastAsia"/>
          <w:color w:val="auto"/>
          <w:highlight w:val="none"/>
          <w:u w:val="none"/>
          <w:lang w:val="en-US" w:eastAsia="zh-CN"/>
        </w:rPr>
        <w:t>”，通过保底分红、入股参股、服务带动等方式，推动土地适度规模经营。落实完成第四次全国农业普查。</w:t>
      </w:r>
      <w:r>
        <w:rPr>
          <w:rFonts w:hint="default"/>
          <w:color w:val="auto"/>
          <w:highlight w:val="none"/>
          <w:u w:val="none"/>
          <w:lang w:val="en-US" w:eastAsia="zh-CN"/>
        </w:rPr>
        <w:t>至2030年，全市粮食种植面积稳定在XX万亩以上，粮食总产量达到</w:t>
      </w:r>
      <w:r>
        <w:rPr>
          <w:rFonts w:hint="eastAsia"/>
          <w:color w:val="auto"/>
          <w:highlight w:val="none"/>
          <w:u w:val="none"/>
          <w:lang w:val="en-US" w:eastAsia="zh-CN"/>
        </w:rPr>
        <w:t>XX</w:t>
      </w:r>
      <w:r>
        <w:rPr>
          <w:rFonts w:hint="default"/>
          <w:color w:val="auto"/>
          <w:highlight w:val="none"/>
          <w:u w:val="none"/>
          <w:lang w:val="en-US" w:eastAsia="zh-CN"/>
        </w:rPr>
        <w:t>万吨以上</w:t>
      </w:r>
      <w:r>
        <w:rPr>
          <w:rFonts w:hint="eastAsia"/>
          <w:color w:val="auto"/>
          <w:highlight w:val="none"/>
          <w:u w:val="none"/>
          <w:lang w:val="en-US" w:eastAsia="zh-CN"/>
        </w:rPr>
        <w:t>，粮食综合生产能力进一步增强</w:t>
      </w:r>
      <w:r>
        <w:rPr>
          <w:rFonts w:hint="default"/>
          <w:color w:val="auto"/>
          <w:highlight w:val="none"/>
          <w:u w:val="none"/>
          <w:lang w:val="en-US" w:eastAsia="zh-CN"/>
        </w:rPr>
        <w:t>。</w:t>
      </w:r>
    </w:p>
    <w:p w14:paraId="145F0BA2">
      <w:pPr>
        <w:pStyle w:val="4"/>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color w:val="auto"/>
          <w:highlight w:val="none"/>
          <w:u w:val="none"/>
          <w:lang w:val="en-US" w:eastAsia="zh-CN"/>
        </w:rPr>
      </w:pPr>
      <w:bookmarkStart w:id="178" w:name="_Toc10682"/>
      <w:bookmarkStart w:id="179" w:name="_Toc10429"/>
      <w:bookmarkStart w:id="180" w:name="_Toc21719"/>
      <w:r>
        <w:rPr>
          <w:rFonts w:hint="eastAsia"/>
          <w:color w:val="auto"/>
          <w:highlight w:val="none"/>
          <w:u w:val="none"/>
          <w:lang w:val="en-US" w:eastAsia="zh-CN"/>
        </w:rPr>
        <w:t>四、提高综合防灾减灾能力</w:t>
      </w:r>
      <w:bookmarkEnd w:id="178"/>
      <w:bookmarkEnd w:id="179"/>
      <w:bookmarkEnd w:id="180"/>
    </w:p>
    <w:p w14:paraId="167AD9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olor w:val="auto"/>
          <w:highlight w:val="none"/>
          <w:u w:val="none"/>
          <w:lang w:val="en-US" w:eastAsia="zh-CN"/>
        </w:rPr>
      </w:pPr>
      <w:r>
        <w:rPr>
          <w:rFonts w:hint="default"/>
          <w:color w:val="auto"/>
          <w:highlight w:val="none"/>
          <w:u w:val="none"/>
          <w:lang w:val="en-US" w:eastAsia="zh-CN"/>
        </w:rPr>
        <w:t>加强农业综合防灾减灾能力建设，坚持防灾、减灾、抗灾三位一体，</w:t>
      </w:r>
      <w:r>
        <w:rPr>
          <w:rFonts w:hint="eastAsia"/>
          <w:color w:val="auto"/>
          <w:highlight w:val="none"/>
          <w:u w:val="none"/>
          <w:lang w:val="en-US" w:eastAsia="zh-CN"/>
        </w:rPr>
        <w:t>完善</w:t>
      </w:r>
      <w:r>
        <w:rPr>
          <w:rFonts w:hint="default"/>
          <w:color w:val="auto"/>
          <w:highlight w:val="none"/>
          <w:u w:val="none"/>
          <w:lang w:val="en-US" w:eastAsia="zh-CN"/>
        </w:rPr>
        <w:t>健全农业防灾减灾救灾综合协调机制</w:t>
      </w:r>
      <w:r>
        <w:rPr>
          <w:rFonts w:hint="eastAsia"/>
          <w:color w:val="auto"/>
          <w:highlight w:val="none"/>
          <w:u w:val="none"/>
          <w:lang w:val="en-US" w:eastAsia="zh-CN"/>
        </w:rPr>
        <w:t>。完善气象灾害预警网络，</w:t>
      </w:r>
      <w:r>
        <w:rPr>
          <w:rFonts w:hint="default"/>
          <w:color w:val="auto"/>
          <w:highlight w:val="none"/>
          <w:u w:val="none"/>
          <w:lang w:val="en-US" w:eastAsia="zh-CN"/>
        </w:rPr>
        <w:t>强化</w:t>
      </w:r>
      <w:r>
        <w:rPr>
          <w:rFonts w:hint="eastAsia"/>
          <w:color w:val="auto"/>
          <w:highlight w:val="none"/>
          <w:u w:val="none"/>
          <w:lang w:val="en-US" w:eastAsia="zh-CN"/>
        </w:rPr>
        <w:t>与</w:t>
      </w:r>
      <w:r>
        <w:rPr>
          <w:rFonts w:hint="default"/>
          <w:color w:val="auto"/>
          <w:highlight w:val="none"/>
          <w:u w:val="none"/>
          <w:lang w:val="en-US" w:eastAsia="zh-CN"/>
        </w:rPr>
        <w:t>水利、应急管理、气象、海洋等部门防灾减灾联动合作</w:t>
      </w:r>
      <w:r>
        <w:rPr>
          <w:rFonts w:hint="eastAsia"/>
          <w:color w:val="auto"/>
          <w:highlight w:val="none"/>
          <w:u w:val="none"/>
          <w:lang w:val="en-US" w:eastAsia="zh-CN"/>
        </w:rPr>
        <w:t>，开展新一轮全国农业气候资源普查和区划工作，编制发布农业气象灾害风险区划图，构建精细化农业气候区划指标体系，优化产业布局。构建水旱灾害防御工作体系，持续开展病险水库除险加固，加强中小河流治理，加快推进大中型灌区建设与改造。强化应急物资储备与快速响应能力，更新完善市、县两级重大动物防疫物资储备库，</w:t>
      </w:r>
      <w:r>
        <w:rPr>
          <w:rFonts w:hint="default"/>
          <w:color w:val="auto"/>
          <w:highlight w:val="none"/>
          <w:u w:val="none"/>
          <w:lang w:val="en-US" w:eastAsia="zh-CN"/>
        </w:rPr>
        <w:t>用好区域农业社会化服务中心等力量</w:t>
      </w:r>
      <w:r>
        <w:rPr>
          <w:rFonts w:hint="eastAsia"/>
          <w:color w:val="auto"/>
          <w:highlight w:val="none"/>
          <w:u w:val="none"/>
          <w:lang w:val="en-US" w:eastAsia="zh-CN"/>
        </w:rPr>
        <w:t>，备足农资、农机具、发电机、抽水机、饲草料等农业生产物资储备，引进推广大中型高效植保机械，提升应急防治能力。针对台风、洪涝、低温冻害等主要灾害，</w:t>
      </w:r>
      <w:r>
        <w:rPr>
          <w:rFonts w:hint="default"/>
          <w:color w:val="auto"/>
          <w:highlight w:val="none"/>
          <w:u w:val="none"/>
          <w:lang w:val="en-US" w:eastAsia="zh-CN"/>
        </w:rPr>
        <w:t>分灾种完善制定农业防灾减灾预案，定期开展多部门联合演练，提升基层干部和农户的灾害应急处置能力。</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E91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288" w:type="dxa"/>
            <w:vAlign w:val="top"/>
          </w:tcPr>
          <w:p w14:paraId="288702E8">
            <w:pPr>
              <w:ind w:firstLine="0" w:firstLineChars="0"/>
              <w:jc w:val="center"/>
              <w:rPr>
                <w:rFonts w:hint="eastAsia" w:ascii="黑体" w:hAnsi="黑体" w:eastAsia="黑体" w:cs="黑体"/>
                <w:b w:val="0"/>
                <w:bCs w:val="0"/>
                <w:color w:val="auto"/>
                <w:sz w:val="28"/>
                <w:szCs w:val="20"/>
                <w:highlight w:val="none"/>
                <w:u w:val="none"/>
                <w:vertAlign w:val="baseline"/>
                <w:lang w:val="en-US" w:eastAsia="zh-CN"/>
              </w:rPr>
            </w:pPr>
            <w:r>
              <w:rPr>
                <w:rFonts w:hint="eastAsia" w:ascii="黑体" w:hAnsi="黑体" w:eastAsia="黑体" w:cs="黑体"/>
                <w:b w:val="0"/>
                <w:bCs w:val="0"/>
                <w:color w:val="auto"/>
                <w:sz w:val="28"/>
                <w:szCs w:val="20"/>
                <w:highlight w:val="none"/>
                <w:u w:val="none"/>
                <w:vertAlign w:val="baseline"/>
                <w:lang w:val="en-US" w:eastAsia="zh-CN"/>
              </w:rPr>
              <w:t>专栏3-1 粮食综合生产提升工程</w:t>
            </w:r>
          </w:p>
        </w:tc>
      </w:tr>
      <w:tr w14:paraId="5E1F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42BF9D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val="0"/>
                <w:bCs w:val="0"/>
                <w:color w:val="auto"/>
                <w:sz w:val="28"/>
                <w:szCs w:val="28"/>
                <w:highlight w:val="none"/>
                <w:u w:val="none"/>
                <w:vertAlign w:val="baseline"/>
                <w:lang w:val="en-US" w:eastAsia="zh-CN"/>
              </w:rPr>
            </w:pPr>
            <w:r>
              <w:rPr>
                <w:rFonts w:hint="eastAsia"/>
                <w:b/>
                <w:bCs/>
                <w:color w:val="auto"/>
                <w:sz w:val="28"/>
                <w:szCs w:val="28"/>
                <w:highlight w:val="none"/>
                <w:u w:val="none"/>
                <w:vertAlign w:val="baseline"/>
                <w:lang w:val="en-US" w:eastAsia="zh-CN"/>
              </w:rPr>
              <w:t>1.粮食大面积单产提升工程：</w:t>
            </w:r>
            <w:r>
              <w:rPr>
                <w:rFonts w:hint="eastAsia"/>
                <w:b w:val="0"/>
                <w:bCs w:val="0"/>
                <w:color w:val="auto"/>
                <w:sz w:val="28"/>
                <w:szCs w:val="28"/>
                <w:highlight w:val="none"/>
                <w:u w:val="none"/>
                <w:vertAlign w:val="baseline"/>
                <w:lang w:val="en-US" w:eastAsia="zh-CN"/>
              </w:rPr>
              <w:t>实施水稻增密增穗、统防统治、“一喷多促”等高产高效栽培推广工程，集成推广高效轮作模式，培育选育一批优质、高产、抗逆性好的优良水稻品种，到2030年，水稻良种覆盖率达到98%以上。</w:t>
            </w:r>
          </w:p>
          <w:p w14:paraId="67A297A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sz w:val="28"/>
                <w:szCs w:val="28"/>
                <w:highlight w:val="none"/>
                <w:u w:val="none"/>
                <w:vertAlign w:val="baseline"/>
                <w:lang w:val="en-US" w:eastAsia="zh-CN"/>
              </w:rPr>
            </w:pPr>
            <w:r>
              <w:rPr>
                <w:rFonts w:hint="eastAsia"/>
                <w:b/>
                <w:bCs/>
                <w:color w:val="auto"/>
                <w:sz w:val="28"/>
                <w:szCs w:val="28"/>
                <w:highlight w:val="none"/>
                <w:u w:val="none"/>
                <w:vertAlign w:val="baseline"/>
                <w:lang w:val="en-US" w:eastAsia="zh-CN"/>
              </w:rPr>
              <w:t>2.糖料蔗增产增收提升工程：</w:t>
            </w:r>
            <w:r>
              <w:rPr>
                <w:rFonts w:hint="eastAsia"/>
                <w:b w:val="0"/>
                <w:bCs w:val="0"/>
                <w:color w:val="auto"/>
                <w:sz w:val="28"/>
                <w:szCs w:val="28"/>
                <w:highlight w:val="none"/>
                <w:u w:val="none"/>
                <w:vertAlign w:val="baseline"/>
                <w:lang w:val="en-US" w:eastAsia="zh-CN"/>
              </w:rPr>
              <w:t>加快推进国家糖料蔗现代农业产业园建设，到2030年，全市糖料蔗种植面积稳定在45万亩以上，全市糖料蔗良种覆盖率XX%，单产水平稳步提升。</w:t>
            </w:r>
          </w:p>
          <w:p w14:paraId="3FFC7E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val="0"/>
                <w:bCs w:val="0"/>
                <w:color w:val="auto"/>
                <w:highlight w:val="none"/>
                <w:u w:val="none"/>
                <w:vertAlign w:val="baseline"/>
                <w:lang w:val="en-US" w:eastAsia="zh-CN"/>
              </w:rPr>
            </w:pPr>
            <w:r>
              <w:rPr>
                <w:rFonts w:hint="eastAsia"/>
                <w:b/>
                <w:bCs/>
                <w:color w:val="auto"/>
                <w:sz w:val="28"/>
                <w:szCs w:val="28"/>
                <w:highlight w:val="none"/>
                <w:u w:val="none"/>
                <w:vertAlign w:val="baseline"/>
                <w:lang w:val="en-US" w:eastAsia="zh-CN"/>
              </w:rPr>
              <w:t>3.高标准农田建设与耕地质量提升工程：</w:t>
            </w:r>
            <w:r>
              <w:rPr>
                <w:rFonts w:hint="eastAsia"/>
                <w:b w:val="0"/>
                <w:bCs w:val="0"/>
                <w:color w:val="auto"/>
                <w:sz w:val="28"/>
                <w:szCs w:val="28"/>
                <w:highlight w:val="none"/>
                <w:u w:val="none"/>
                <w:vertAlign w:val="baseline"/>
                <w:lang w:val="en-US" w:eastAsia="zh-CN"/>
              </w:rPr>
              <w:t>加快推进永久基本农田全部建成高标准农田，到2030年完成高标准农田新建8.86万亩，累计建成高标准农田XX万亩，改造提升16.14万亩，新增高效节水灌溉面积XX万亩。建设农田水源性工程403个、输配水工程880km、排水工程123km，新增灌溉面积6万亩，改善灌溉面积14万亩。</w:t>
            </w:r>
          </w:p>
        </w:tc>
      </w:tr>
    </w:tbl>
    <w:p w14:paraId="0B9D3CA6">
      <w:pPr>
        <w:bidi w:val="0"/>
        <w:rPr>
          <w:rFonts w:hint="eastAsia"/>
        </w:rPr>
      </w:pPr>
      <w:bookmarkStart w:id="181" w:name="_Toc29925"/>
      <w:bookmarkStart w:id="182" w:name="_Toc10042"/>
      <w:bookmarkStart w:id="183" w:name="_Toc22282"/>
      <w:bookmarkStart w:id="184" w:name="_Toc23605"/>
      <w:bookmarkStart w:id="185" w:name="_Toc18189"/>
      <w:bookmarkStart w:id="186" w:name="_Toc13942"/>
      <w:bookmarkStart w:id="187" w:name="_Toc29266"/>
      <w:bookmarkStart w:id="188" w:name="_Toc25960"/>
      <w:bookmarkStart w:id="189" w:name="_Toc2460"/>
      <w:bookmarkStart w:id="190" w:name="_Toc5662"/>
      <w:bookmarkStart w:id="191" w:name="_Toc31059"/>
      <w:bookmarkStart w:id="192" w:name="_Toc1045"/>
      <w:bookmarkStart w:id="193" w:name="_Toc2415"/>
      <w:bookmarkStart w:id="194" w:name="_Toc11263"/>
    </w:p>
    <w:p w14:paraId="07599AE8">
      <w:pPr>
        <w:pStyle w:val="3"/>
        <w:bidi w:val="0"/>
        <w:rPr>
          <w:rFonts w:hint="eastAsia" w:eastAsia="楷体"/>
          <w:color w:val="auto"/>
          <w:highlight w:val="none"/>
          <w:u w:val="none"/>
          <w:lang w:eastAsia="zh-Hans"/>
        </w:rPr>
      </w:pPr>
      <w:bookmarkStart w:id="195" w:name="_Toc9289"/>
      <w:r>
        <w:rPr>
          <w:rFonts w:hint="eastAsia"/>
          <w:color w:val="auto"/>
          <w:highlight w:val="none"/>
          <w:u w:val="none"/>
        </w:rPr>
        <w:t>第</w:t>
      </w:r>
      <w:r>
        <w:rPr>
          <w:rFonts w:hint="eastAsia"/>
          <w:color w:val="auto"/>
          <w:highlight w:val="none"/>
          <w:u w:val="none"/>
          <w:lang w:val="en-US" w:eastAsia="zh-CN"/>
        </w:rPr>
        <w:t>二</w:t>
      </w:r>
      <w:r>
        <w:rPr>
          <w:rFonts w:hint="eastAsia"/>
          <w:color w:val="auto"/>
          <w:highlight w:val="none"/>
          <w:u w:val="none"/>
        </w:rPr>
        <w:t>节</w:t>
      </w:r>
      <w:r>
        <w:rPr>
          <w:rFonts w:hint="eastAsia"/>
          <w:color w:val="auto"/>
          <w:highlight w:val="none"/>
          <w:u w:val="none"/>
          <w:lang w:eastAsia="zh-CN"/>
        </w:rPr>
        <w:t>　</w:t>
      </w:r>
      <w:r>
        <w:rPr>
          <w:rFonts w:hint="eastAsia"/>
          <w:color w:val="auto"/>
          <w:highlight w:val="none"/>
          <w:u w:val="none"/>
        </w:rPr>
        <w:t>拓展渔业增收增效新空间</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ADB3A3A">
      <w:pPr>
        <w:rPr>
          <w:rFonts w:hint="eastAsia"/>
          <w:color w:val="auto"/>
          <w:u w:val="none"/>
        </w:rPr>
      </w:pPr>
    </w:p>
    <w:p w14:paraId="574DBAC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eastAsia="仿宋_GB2312"/>
          <w:color w:val="auto"/>
          <w:highlight w:val="none"/>
          <w:u w:val="none"/>
          <w:lang w:val="en-US" w:eastAsia="zh-CN"/>
        </w:rPr>
      </w:pPr>
      <w:r>
        <w:rPr>
          <w:rFonts w:hint="eastAsia"/>
          <w:color w:val="auto"/>
          <w:highlight w:val="none"/>
          <w:u w:val="none"/>
          <w:lang w:val="en-US" w:eastAsia="zh-CN"/>
        </w:rPr>
        <w:t>立足国家级沿海渔港经济区、海洋牧场示范区，强化渔业全产业链建设，推动粗放养殖向智慧渔业转型、从原材料向全产业链延伸，构建“向海图强”的防城港特色现代化渔业产业体系。</w:t>
      </w:r>
    </w:p>
    <w:p w14:paraId="22E2316B">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_GB2312"/>
          <w:color w:val="auto"/>
          <w:highlight w:val="none"/>
          <w:u w:val="none"/>
          <w:lang w:val="en-US" w:eastAsia="zh-Hans"/>
        </w:rPr>
      </w:pPr>
      <w:bookmarkStart w:id="196" w:name="_Toc12184"/>
      <w:bookmarkStart w:id="197" w:name="_Toc29004"/>
      <w:bookmarkStart w:id="198" w:name="_Toc22715"/>
      <w:bookmarkStart w:id="199" w:name="_Toc22762"/>
      <w:bookmarkStart w:id="200" w:name="_Toc7358"/>
      <w:bookmarkStart w:id="201" w:name="_Toc1588"/>
      <w:bookmarkStart w:id="202" w:name="_Toc26008"/>
      <w:bookmarkStart w:id="203" w:name="_Toc23297"/>
      <w:r>
        <w:rPr>
          <w:rFonts w:hint="eastAsia"/>
          <w:color w:val="auto"/>
          <w:highlight w:val="none"/>
          <w:u w:val="none"/>
          <w:lang w:val="en-US" w:eastAsia="zh-CN"/>
        </w:rPr>
        <w:t>一、推进建设现代化海</w:t>
      </w:r>
      <w:r>
        <w:rPr>
          <w:rFonts w:hint="eastAsia"/>
          <w:color w:val="auto"/>
          <w:highlight w:val="none"/>
          <w:u w:val="none"/>
          <w:lang w:val="en-US" w:eastAsia="zh-Hans"/>
        </w:rPr>
        <w:t>上</w:t>
      </w:r>
      <w:r>
        <w:rPr>
          <w:rFonts w:hint="eastAsia"/>
          <w:color w:val="auto"/>
          <w:highlight w:val="none"/>
          <w:u w:val="none"/>
          <w:lang w:val="en-US" w:eastAsia="zh-CN"/>
        </w:rPr>
        <w:t>牧场</w:t>
      </w:r>
      <w:bookmarkEnd w:id="196"/>
      <w:bookmarkEnd w:id="197"/>
      <w:bookmarkEnd w:id="198"/>
      <w:bookmarkEnd w:id="199"/>
      <w:bookmarkEnd w:id="200"/>
      <w:bookmarkEnd w:id="201"/>
      <w:bookmarkEnd w:id="202"/>
    </w:p>
    <w:p w14:paraId="4F79640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color w:val="auto"/>
          <w:highlight w:val="none"/>
          <w:u w:val="none"/>
          <w:lang w:val="en-US" w:eastAsia="zh-CN"/>
        </w:rPr>
      </w:pPr>
      <w:r>
        <w:rPr>
          <w:rFonts w:hint="eastAsia"/>
          <w:color w:val="auto"/>
          <w:highlight w:val="none"/>
          <w:u w:val="none"/>
          <w:lang w:val="en-US" w:eastAsia="zh-CN"/>
        </w:rPr>
        <w:t>深入实施“人工智能+智慧渔业”五年提升行动，推动传统养殖场向</w:t>
      </w:r>
      <w:r>
        <w:rPr>
          <w:rFonts w:hint="eastAsia"/>
          <w:color w:val="auto"/>
          <w:highlight w:val="none"/>
          <w:u w:val="none"/>
          <w:lang w:val="en-US" w:eastAsia="zh-Hans"/>
        </w:rPr>
        <w:t>设施</w:t>
      </w:r>
      <w:r>
        <w:rPr>
          <w:rFonts w:hint="eastAsia"/>
          <w:color w:val="auto"/>
          <w:highlight w:val="none"/>
          <w:u w:val="none"/>
          <w:lang w:val="en-US" w:eastAsia="zh-CN"/>
        </w:rPr>
        <w:t>化、智能化、绿色化养殖转型升级，力争把防城港市打造成广西乃至全国的“深海粮仓”。推进以白龙珍珠湾为核心的海洋牧场发展离岸深水设施养殖，规划布局大型HDPE深水抗风浪网箱集群，推进桁架式大型养殖平台、可移动式养殖工船、贝类筏式养殖等大型深水网箱养殖装备建设，标准建设一批现代化、智能化海洋牧场。推动设施装备智能化与生产管理数字化升级，鼓励企业应用自动投喂系统、水下监控、活鱼起捕、能源供给等智能化模块。推动“海洋牧场+”融合发展模式，推动“海洋牧场+新能源”融合，探索“深水网箱+海上风电”“深远海养殖+海上光伏”等立体开发模式。发展“海上牧场+休闲旅游”，拓展休闲海钓、海底观光、科普教育等业态。统筹渔业生态修复与资源养护，探索“海洋牧场+生态保护”模式，因地制宜投放构件礁、框架礁等生态型人工渔礁，增殖水产苗种，营造适宜海洋生物栖息繁衍的生态环境。严格执行海洋捕捞渔船“双控”制度及捕捞总产量限额管理，严厉打击非法捕捞行为，有序压减近海捕捞强度，加快小型木质渔船、老旧渔船更新改造，引导退出渔民向深海养殖、休闲渔业、水产加工流通等领域转产转业。</w:t>
      </w:r>
    </w:p>
    <w:p w14:paraId="262A7E54">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rPr>
      </w:pPr>
      <w:bookmarkStart w:id="204" w:name="_Toc24062"/>
      <w:bookmarkStart w:id="205" w:name="_Toc26131"/>
      <w:bookmarkStart w:id="206" w:name="_Toc27096"/>
      <w:bookmarkStart w:id="207" w:name="_Toc30136"/>
      <w:bookmarkStart w:id="208" w:name="_Toc3883"/>
      <w:bookmarkStart w:id="209" w:name="_Toc21772"/>
      <w:r>
        <w:rPr>
          <w:rFonts w:hint="eastAsia"/>
          <w:color w:val="auto"/>
          <w:highlight w:val="none"/>
          <w:u w:val="none"/>
          <w:lang w:val="en-US" w:eastAsia="zh-CN"/>
        </w:rPr>
        <w:t>二、高标准建设渔港经济区</w:t>
      </w:r>
      <w:bookmarkEnd w:id="203"/>
      <w:bookmarkEnd w:id="204"/>
      <w:bookmarkEnd w:id="205"/>
      <w:bookmarkEnd w:id="206"/>
      <w:bookmarkEnd w:id="207"/>
      <w:bookmarkEnd w:id="208"/>
      <w:bookmarkEnd w:id="209"/>
    </w:p>
    <w:p w14:paraId="194E35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lang w:val="en-US" w:eastAsia="zh-CN"/>
        </w:rPr>
      </w:pPr>
      <w:r>
        <w:rPr>
          <w:rFonts w:hint="eastAsia"/>
          <w:color w:val="auto"/>
          <w:highlight w:val="none"/>
          <w:u w:val="none"/>
          <w:lang w:val="en-US" w:eastAsia="zh-CN"/>
        </w:rPr>
        <w:t>以国家级沿海渔港经济区建设为核心，加快推进企沙中心渔港经济区实施扩能升级工程，完善以水产品等主导产品冷链物流、精深加工、交易市场、综合服务等配套设施。推动渔港经济区养殖产业转型升级，推进优势品种构建形成“育苗—养殖—水产饲料—水产科研—水产品加工生产—贸易”完整产业链，打造成为北部湾渔获上岸大型集散交易中心、西南水产品冷藏保鲜数字化产地仓、海产品深加工出口基地。积极稳妥拓展外海与远洋渔业，扶持建造或改造一批适应外海作业的大中型钢质渔船，完善助渔导航、通信监控、冷藏保鲜等装备，引导近海捕捞能力向远海有序转移。加快构建“港产城”一体化融合发展格局，完善生活配套、公共服务设施，推动渔文旅融合，发展渔家体验、滨海度假等业态，形成生产要素集聚、产业链条完整、辐射带动强劲的现代化渔业产业核心区。</w:t>
      </w:r>
    </w:p>
    <w:p w14:paraId="4EAC288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lang w:val="en-US" w:eastAsia="zh-CN"/>
        </w:rPr>
      </w:pPr>
    </w:p>
    <w:p w14:paraId="3E8A4AD4">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三、推动水产养殖高效绿色发展</w:t>
      </w:r>
    </w:p>
    <w:p w14:paraId="2AA3082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FF0000"/>
          <w:highlight w:val="none"/>
          <w:u w:val="none"/>
          <w:lang w:val="en-US" w:eastAsia="zh-CN"/>
        </w:rPr>
      </w:pPr>
      <w:r>
        <w:rPr>
          <w:rFonts w:hint="eastAsia"/>
          <w:color w:val="000000" w:themeColor="text1"/>
          <w:highlight w:val="none"/>
          <w:u w:val="none"/>
          <w:lang w:val="en-US" w:eastAsia="zh-CN"/>
          <w14:textFill>
            <w14:solidFill>
              <w14:schemeClr w14:val="tx1"/>
            </w14:solidFill>
          </w14:textFill>
        </w:rPr>
        <w:t>实施水产绿色健康养殖技术推广“五大行动”</w:t>
      </w:r>
      <w:r>
        <w:rPr>
          <w:rFonts w:hint="eastAsia"/>
          <w:color w:val="000000" w:themeColor="text1"/>
          <w:highlight w:val="none"/>
          <w:u w:val="none"/>
          <w:vertAlign w:val="superscript"/>
          <w:lang w:val="en-US" w:eastAsia="zh-CN"/>
          <w14:textFill>
            <w14:solidFill>
              <w14:schemeClr w14:val="tx1"/>
            </w14:solidFill>
          </w14:textFill>
        </w:rPr>
        <w:endnoteReference w:id="1"/>
      </w:r>
      <w:r>
        <w:rPr>
          <w:rFonts w:hint="eastAsia"/>
          <w:color w:val="000000" w:themeColor="text1"/>
          <w:highlight w:val="none"/>
          <w:u w:val="none"/>
          <w:lang w:val="en-US" w:eastAsia="zh-CN"/>
          <w14:textFill>
            <w14:solidFill>
              <w14:schemeClr w14:val="tx1"/>
            </w14:solidFill>
          </w14:textFill>
        </w:rPr>
        <w:t>，加速构建集约化、绿色化、集约化的现代渔业体系。</w:t>
      </w:r>
      <w:r>
        <w:rPr>
          <w:rFonts w:hint="default"/>
          <w:color w:val="000000" w:themeColor="text1"/>
          <w:u w:val="none"/>
          <w:lang w:val="en-US" w:eastAsia="zh-CN"/>
          <w14:textFill>
            <w14:solidFill>
              <w14:schemeClr w14:val="tx1"/>
            </w14:solidFill>
          </w14:textFill>
        </w:rPr>
        <w:t>开展现代</w:t>
      </w:r>
      <w:r>
        <w:rPr>
          <w:rFonts w:hint="default"/>
          <w:u w:val="none"/>
          <w:lang w:val="en-US" w:eastAsia="zh-CN"/>
        </w:rPr>
        <w:t>设施渔业示范点建设</w:t>
      </w:r>
      <w:r>
        <w:rPr>
          <w:rFonts w:hint="eastAsia"/>
          <w:u w:val="none"/>
          <w:lang w:val="en-US" w:eastAsia="zh-CN"/>
        </w:rPr>
        <w:t>，</w:t>
      </w:r>
      <w:r>
        <w:rPr>
          <w:rFonts w:hint="default"/>
          <w:u w:val="none"/>
          <w:lang w:val="en-US" w:eastAsia="zh-CN"/>
        </w:rPr>
        <w:t>全面推动传统养殖池塘的标准化、规模化改造与提升，重点推广工厂化循环水养殖、陆基圆池循环水养殖等高效集约化设施养殖模式。推进生态围栏建设项目，持续推广鱼贝混养、轮养</w:t>
      </w:r>
      <w:r>
        <w:rPr>
          <w:rFonts w:hint="eastAsia"/>
          <w:u w:val="none"/>
          <w:lang w:val="en-US" w:eastAsia="zh-CN"/>
        </w:rPr>
        <w:t>等</w:t>
      </w:r>
      <w:r>
        <w:rPr>
          <w:rFonts w:hint="default"/>
          <w:u w:val="none"/>
          <w:lang w:val="en-US" w:eastAsia="zh-CN"/>
        </w:rPr>
        <w:t>生态健康养殖模式，提升内湾养殖生态化、集约化养殖水平。实施水产养殖污染物治理工程，强化养殖尾水综合治理与资源化利用，在集中连片养殖区，建设集中式或分布式养殖尾水处理设施，推广</w:t>
      </w:r>
      <w:r>
        <w:rPr>
          <w:rFonts w:hint="eastAsia"/>
          <w:u w:val="none"/>
          <w:lang w:val="en-US" w:eastAsia="zh-CN"/>
        </w:rPr>
        <w:t>“</w:t>
      </w:r>
      <w:r>
        <w:rPr>
          <w:rFonts w:hint="default"/>
          <w:u w:val="none"/>
          <w:lang w:val="en-US" w:eastAsia="zh-CN"/>
        </w:rPr>
        <w:t>三池两坝</w:t>
      </w:r>
      <w:r>
        <w:rPr>
          <w:rFonts w:hint="eastAsia"/>
          <w:u w:val="none"/>
          <w:lang w:val="en-US" w:eastAsia="zh-CN"/>
        </w:rPr>
        <w:t>”</w:t>
      </w:r>
      <w:r>
        <w:rPr>
          <w:rFonts w:hint="default"/>
          <w:u w:val="none"/>
          <w:lang w:val="en-US" w:eastAsia="zh-CN"/>
        </w:rPr>
        <w:t>、人工湿地等尾水生态处理模式。支持第三方服务组织开展尾水治理设施运营维护，鼓励将处理达标的尾水用于农田灌溉。严格执行养殖水域滩涂规划，加强水产养殖用药管控，严查严惩非法添加和农兽药残留超标等问题</w:t>
      </w:r>
      <w:r>
        <w:rPr>
          <w:rFonts w:hint="eastAsia"/>
          <w:u w:val="none"/>
          <w:lang w:val="en-US" w:eastAsia="zh-CN"/>
        </w:rPr>
        <w:t>，持续</w:t>
      </w:r>
      <w:r>
        <w:rPr>
          <w:rFonts w:hint="default"/>
          <w:u w:val="none"/>
          <w:lang w:val="en-US" w:eastAsia="zh-CN"/>
        </w:rPr>
        <w:t>推广规范饲料、渔药等投入品使用</w:t>
      </w:r>
      <w:r>
        <w:rPr>
          <w:rFonts w:hint="eastAsia"/>
          <w:u w:val="none"/>
          <w:lang w:val="en-US"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730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288" w:type="dxa"/>
          </w:tcPr>
          <w:p w14:paraId="1F32E26D">
            <w:pPr>
              <w:ind w:left="0" w:leftChars="0" w:firstLine="0" w:firstLineChars="0"/>
              <w:jc w:val="center"/>
              <w:rPr>
                <w:rFonts w:hint="eastAsia" w:ascii="黑体" w:hAnsi="黑体" w:eastAsia="黑体" w:cs="黑体"/>
                <w:color w:val="auto"/>
                <w:sz w:val="28"/>
                <w:szCs w:val="20"/>
                <w:highlight w:val="none"/>
                <w:u w:val="none"/>
                <w:vertAlign w:val="baseline"/>
                <w:lang w:val="en-US" w:eastAsia="zh-CN"/>
              </w:rPr>
            </w:pPr>
            <w:r>
              <w:rPr>
                <w:rFonts w:hint="eastAsia" w:ascii="黑体" w:hAnsi="黑体" w:eastAsia="黑体" w:cs="黑体"/>
                <w:b w:val="0"/>
                <w:bCs w:val="0"/>
                <w:color w:val="auto"/>
                <w:sz w:val="28"/>
                <w:szCs w:val="20"/>
                <w:highlight w:val="none"/>
                <w:u w:val="none"/>
                <w:lang w:val="en-US" w:eastAsia="zh-CN"/>
              </w:rPr>
              <w:t>专栏3-2 现代渔业提质升级工程</w:t>
            </w:r>
          </w:p>
        </w:tc>
      </w:tr>
      <w:tr w14:paraId="64AA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52326FE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b w:val="0"/>
                <w:bCs w:val="0"/>
                <w:color w:val="auto"/>
                <w:sz w:val="28"/>
                <w:szCs w:val="20"/>
                <w:lang w:val="en-US" w:eastAsia="zh-CN"/>
              </w:rPr>
            </w:pPr>
            <w:r>
              <w:rPr>
                <w:rFonts w:hint="eastAsia"/>
                <w:b/>
                <w:bCs/>
                <w:color w:val="auto"/>
                <w:sz w:val="28"/>
                <w:szCs w:val="20"/>
                <w:lang w:val="en-US" w:eastAsia="zh-CN"/>
              </w:rPr>
              <w:t>1.渔业产业建设工程：</w:t>
            </w:r>
            <w:r>
              <w:rPr>
                <w:rFonts w:hint="eastAsia"/>
                <w:b w:val="0"/>
                <w:bCs w:val="0"/>
                <w:color w:val="auto"/>
                <w:sz w:val="28"/>
                <w:szCs w:val="20"/>
                <w:lang w:val="en-US" w:eastAsia="zh-CN"/>
              </w:rPr>
              <w:t>推动渔业养殖智能化建设、智慧化管理，推动传统养殖向设施化、数字化、智能化转型升级，到2030年，全市养殖产量突破XX吨，力争成功创建以对虾、金鲳鱼为主导的国家级现代农业产业集群或产业园。</w:t>
            </w:r>
          </w:p>
          <w:p w14:paraId="50213410">
            <w:pPr>
              <w:keepNext w:val="0"/>
              <w:keepLines w:val="0"/>
              <w:pageBreakBefore w:val="0"/>
              <w:widowControl w:val="0"/>
              <w:kinsoku/>
              <w:wordWrap/>
              <w:overflowPunct/>
              <w:topLinePunct w:val="0"/>
              <w:autoSpaceDE/>
              <w:autoSpaceDN/>
              <w:bidi w:val="0"/>
              <w:adjustRightInd/>
              <w:snapToGrid/>
              <w:spacing w:beforeLines="0" w:afterLines="0" w:line="500" w:lineRule="exact"/>
              <w:textAlignment w:val="auto"/>
              <w:rPr>
                <w:rFonts w:hint="eastAsia"/>
                <w:color w:val="auto"/>
                <w:sz w:val="28"/>
                <w:szCs w:val="20"/>
                <w:lang w:val="en-US" w:eastAsia="zh-CN"/>
              </w:rPr>
            </w:pPr>
            <w:r>
              <w:rPr>
                <w:rFonts w:hint="eastAsia"/>
                <w:b/>
                <w:bCs/>
                <w:color w:val="auto"/>
                <w:sz w:val="28"/>
                <w:szCs w:val="20"/>
                <w:highlight w:val="none"/>
                <w:lang w:val="en-US" w:eastAsia="zh-CN"/>
              </w:rPr>
              <w:t>2.</w:t>
            </w:r>
            <w:r>
              <w:rPr>
                <w:rFonts w:hint="default"/>
                <w:b/>
                <w:bCs/>
                <w:color w:val="auto"/>
                <w:sz w:val="28"/>
                <w:szCs w:val="20"/>
                <w:highlight w:val="none"/>
                <w:lang w:val="en-US" w:eastAsia="zh-CN"/>
              </w:rPr>
              <w:t>渔港经济区</w:t>
            </w:r>
            <w:r>
              <w:rPr>
                <w:rFonts w:hint="eastAsia"/>
                <w:b/>
                <w:bCs/>
                <w:color w:val="auto"/>
                <w:sz w:val="28"/>
                <w:szCs w:val="20"/>
                <w:highlight w:val="none"/>
                <w:lang w:val="en-US" w:eastAsia="zh-CN"/>
              </w:rPr>
              <w:t>高质量</w:t>
            </w:r>
            <w:r>
              <w:rPr>
                <w:rFonts w:hint="default"/>
                <w:b/>
                <w:bCs/>
                <w:color w:val="auto"/>
                <w:sz w:val="28"/>
                <w:szCs w:val="20"/>
                <w:highlight w:val="none"/>
                <w:lang w:val="en-US" w:eastAsia="zh-CN"/>
              </w:rPr>
              <w:t>建设</w:t>
            </w:r>
            <w:r>
              <w:rPr>
                <w:rFonts w:hint="eastAsia"/>
                <w:b/>
                <w:bCs/>
                <w:color w:val="auto"/>
                <w:sz w:val="28"/>
                <w:szCs w:val="20"/>
                <w:highlight w:val="none"/>
                <w:lang w:val="en-US" w:eastAsia="zh-CN"/>
              </w:rPr>
              <w:t>工程：</w:t>
            </w:r>
            <w:r>
              <w:rPr>
                <w:rFonts w:hint="eastAsia"/>
                <w:b w:val="0"/>
                <w:bCs w:val="0"/>
                <w:color w:val="auto"/>
                <w:sz w:val="28"/>
                <w:szCs w:val="20"/>
                <w:highlight w:val="none"/>
                <w:lang w:val="en-US" w:eastAsia="zh-CN"/>
              </w:rPr>
              <w:t>加快建设推动国家级沿海渔港经济区建设，</w:t>
            </w:r>
            <w:r>
              <w:rPr>
                <w:rFonts w:hint="eastAsia"/>
                <w:color w:val="auto"/>
                <w:sz w:val="28"/>
                <w:szCs w:val="20"/>
                <w:lang w:val="en-US" w:eastAsia="zh-CN"/>
              </w:rPr>
              <w:t>到2030年，形成基础设施较为完善的现代化渔港体系，水产品交易规模286万吨，总产值达到538亿元。</w:t>
            </w:r>
          </w:p>
        </w:tc>
      </w:tr>
    </w:tbl>
    <w:p w14:paraId="6D42A4EE">
      <w:pPr>
        <w:pStyle w:val="44"/>
        <w:rPr>
          <w:rFonts w:hint="eastAsia"/>
          <w:color w:val="auto"/>
          <w:highlight w:val="none"/>
          <w:u w:val="none"/>
          <w:lang w:val="en-US" w:eastAsia="zh-CN"/>
        </w:rPr>
      </w:pPr>
    </w:p>
    <w:p w14:paraId="3A392FCC">
      <w:pPr>
        <w:pStyle w:val="3"/>
        <w:bidi w:val="0"/>
        <w:rPr>
          <w:rFonts w:hint="default" w:eastAsia="楷体"/>
          <w:color w:val="auto"/>
          <w:highlight w:val="none"/>
          <w:u w:val="none"/>
          <w:lang w:val="en-US" w:eastAsia="zh-CN"/>
        </w:rPr>
      </w:pPr>
      <w:bookmarkStart w:id="210" w:name="_Toc23528"/>
      <w:bookmarkStart w:id="211" w:name="_Toc26477"/>
      <w:bookmarkStart w:id="212" w:name="_Toc29682"/>
      <w:bookmarkStart w:id="213" w:name="_Toc1733"/>
      <w:bookmarkStart w:id="214" w:name="_Toc1254"/>
      <w:bookmarkStart w:id="215" w:name="_Toc15632"/>
      <w:bookmarkStart w:id="216" w:name="_Toc1035"/>
      <w:bookmarkStart w:id="217" w:name="_Toc25348"/>
      <w:bookmarkStart w:id="218" w:name="_Toc25546"/>
      <w:bookmarkStart w:id="219" w:name="_Toc17903"/>
      <w:bookmarkStart w:id="220" w:name="_Toc25678"/>
      <w:bookmarkStart w:id="221" w:name="_Toc11764"/>
      <w:bookmarkStart w:id="222" w:name="_Toc13573"/>
      <w:bookmarkStart w:id="223" w:name="_Toc27556"/>
      <w:bookmarkStart w:id="224" w:name="_Toc1891"/>
      <w:r>
        <w:rPr>
          <w:rFonts w:hint="eastAsia"/>
          <w:color w:val="auto"/>
          <w:highlight w:val="none"/>
          <w:u w:val="none"/>
        </w:rPr>
        <w:t>第</w:t>
      </w:r>
      <w:r>
        <w:rPr>
          <w:rFonts w:hint="eastAsia"/>
          <w:color w:val="auto"/>
          <w:highlight w:val="none"/>
          <w:u w:val="none"/>
          <w:lang w:val="en-US" w:eastAsia="zh-CN"/>
        </w:rPr>
        <w:t>三</w:t>
      </w:r>
      <w:r>
        <w:rPr>
          <w:rFonts w:hint="eastAsia"/>
          <w:color w:val="auto"/>
          <w:highlight w:val="none"/>
          <w:u w:val="none"/>
        </w:rPr>
        <w:t>节</w:t>
      </w:r>
      <w:r>
        <w:rPr>
          <w:rFonts w:hint="eastAsia"/>
          <w:color w:val="auto"/>
          <w:highlight w:val="none"/>
          <w:u w:val="none"/>
          <w:lang w:eastAsia="zh-CN"/>
        </w:rPr>
        <w:t>　</w:t>
      </w:r>
      <w:r>
        <w:rPr>
          <w:rFonts w:hint="default"/>
          <w:color w:val="auto"/>
          <w:highlight w:val="none"/>
          <w:u w:val="none"/>
          <w:lang w:val="en-US"/>
        </w:rPr>
        <w:t>塑造</w:t>
      </w:r>
      <w:r>
        <w:rPr>
          <w:rFonts w:hint="eastAsia"/>
          <w:color w:val="auto"/>
          <w:highlight w:val="none"/>
          <w:u w:val="none"/>
          <w:lang w:val="en-US" w:eastAsia="zh-CN"/>
        </w:rPr>
        <w:t>特色</w:t>
      </w:r>
      <w:r>
        <w:rPr>
          <w:rFonts w:hint="eastAsia"/>
          <w:color w:val="auto"/>
          <w:highlight w:val="none"/>
          <w:u w:val="none"/>
        </w:rPr>
        <w:t>种植业</w:t>
      </w:r>
      <w:bookmarkEnd w:id="210"/>
      <w:bookmarkEnd w:id="211"/>
      <w:bookmarkEnd w:id="212"/>
      <w:bookmarkEnd w:id="213"/>
      <w:bookmarkEnd w:id="214"/>
      <w:bookmarkEnd w:id="215"/>
      <w:bookmarkEnd w:id="216"/>
      <w:r>
        <w:rPr>
          <w:rFonts w:hint="eastAsia"/>
          <w:color w:val="auto"/>
          <w:highlight w:val="none"/>
          <w:u w:val="none"/>
          <w:lang w:val="en-US" w:eastAsia="zh-CN"/>
        </w:rPr>
        <w:t>新优势</w:t>
      </w:r>
      <w:bookmarkEnd w:id="217"/>
      <w:bookmarkEnd w:id="218"/>
      <w:bookmarkEnd w:id="219"/>
      <w:bookmarkEnd w:id="220"/>
      <w:bookmarkEnd w:id="221"/>
      <w:bookmarkEnd w:id="222"/>
      <w:bookmarkEnd w:id="223"/>
      <w:bookmarkEnd w:id="224"/>
    </w:p>
    <w:p w14:paraId="4B75848B">
      <w:pPr>
        <w:rPr>
          <w:color w:val="auto"/>
        </w:rPr>
      </w:pPr>
    </w:p>
    <w:p w14:paraId="1987F4E1">
      <w:pPr>
        <w:rPr>
          <w:rFonts w:hint="default" w:eastAsia="仿宋_GB2312"/>
          <w:color w:val="auto"/>
          <w:highlight w:val="none"/>
          <w:u w:val="none"/>
          <w:lang w:val="en-US" w:eastAsia="zh-CN"/>
        </w:rPr>
      </w:pPr>
      <w:r>
        <w:rPr>
          <w:rFonts w:hint="eastAsia"/>
          <w:color w:val="auto"/>
          <w:highlight w:val="none"/>
          <w:u w:val="none"/>
          <w:lang w:val="en-US" w:eastAsia="zh-CN"/>
        </w:rPr>
        <w:t>坚持巩固传统优势与培育新兴动能并重，以品种培优、品质提升、品牌打造和标准化生产为主攻方向，着力构建特色鲜明、链条完整、节能节本、高产高效的现代特色种植业体系。</w:t>
      </w:r>
    </w:p>
    <w:p w14:paraId="299E3648">
      <w:pPr>
        <w:pStyle w:val="4"/>
        <w:rPr>
          <w:rFonts w:hint="eastAsia"/>
          <w:color w:val="auto"/>
          <w:highlight w:val="none"/>
          <w:u w:val="none"/>
          <w:lang w:val="en-US" w:eastAsia="zh-CN"/>
        </w:rPr>
      </w:pPr>
      <w:bookmarkStart w:id="225" w:name="_Toc9652"/>
      <w:bookmarkStart w:id="226" w:name="_Toc17182"/>
      <w:bookmarkStart w:id="227" w:name="_Toc4433"/>
      <w:bookmarkStart w:id="228" w:name="_Toc19596"/>
      <w:bookmarkStart w:id="229" w:name="_Toc16364"/>
      <w:bookmarkStart w:id="230" w:name="_Toc5282"/>
      <w:bookmarkStart w:id="231" w:name="_Toc10069"/>
      <w:r>
        <w:rPr>
          <w:rFonts w:hint="eastAsia"/>
          <w:color w:val="auto"/>
          <w:highlight w:val="none"/>
          <w:u w:val="none"/>
          <w:lang w:val="en-US" w:eastAsia="zh-CN"/>
        </w:rPr>
        <w:t>一、巩固提升传统优势产业</w:t>
      </w:r>
    </w:p>
    <w:bookmarkEnd w:id="225"/>
    <w:bookmarkEnd w:id="226"/>
    <w:bookmarkEnd w:id="227"/>
    <w:bookmarkEnd w:id="228"/>
    <w:bookmarkEnd w:id="229"/>
    <w:p w14:paraId="1D0047C9">
      <w:pPr>
        <w:ind w:firstLine="640" w:firstLineChars="200"/>
        <w:rPr>
          <w:rFonts w:hint="default"/>
          <w:color w:val="auto"/>
          <w:highlight w:val="none"/>
          <w:u w:val="none"/>
          <w:lang w:val="en-US" w:eastAsia="zh-CN"/>
        </w:rPr>
      </w:pPr>
      <w:r>
        <w:rPr>
          <w:rFonts w:hint="eastAsia"/>
          <w:color w:val="auto"/>
          <w:highlight w:val="none"/>
          <w:u w:val="none"/>
          <w:lang w:val="en-US" w:eastAsia="zh-CN"/>
        </w:rPr>
        <w:t>持续</w:t>
      </w:r>
      <w:r>
        <w:rPr>
          <w:rFonts w:hint="default"/>
          <w:color w:val="auto"/>
          <w:highlight w:val="none"/>
          <w:u w:val="none"/>
          <w:lang w:val="en-US" w:eastAsia="zh-CN"/>
        </w:rPr>
        <w:t>巩固提升</w:t>
      </w:r>
      <w:r>
        <w:rPr>
          <w:rFonts w:hint="eastAsia"/>
          <w:color w:val="auto"/>
          <w:highlight w:val="none"/>
          <w:u w:val="none"/>
          <w:lang w:val="en-US" w:eastAsia="zh-CN"/>
        </w:rPr>
        <w:t>防城区</w:t>
      </w:r>
      <w:r>
        <w:rPr>
          <w:rFonts w:hint="default"/>
          <w:color w:val="auto"/>
          <w:highlight w:val="none"/>
          <w:u w:val="none"/>
          <w:lang w:val="en-US" w:eastAsia="zh-CN"/>
        </w:rPr>
        <w:t>金花茶、</w:t>
      </w:r>
      <w:r>
        <w:rPr>
          <w:rFonts w:hint="eastAsia"/>
          <w:color w:val="auto"/>
          <w:highlight w:val="none"/>
          <w:u w:val="none"/>
          <w:lang w:val="en-US" w:eastAsia="zh-CN"/>
        </w:rPr>
        <w:t>优势香料</w:t>
      </w:r>
      <w:r>
        <w:rPr>
          <w:rFonts w:hint="default"/>
          <w:color w:val="auto"/>
          <w:highlight w:val="none"/>
          <w:u w:val="none"/>
          <w:lang w:val="en-US" w:eastAsia="zh-CN"/>
        </w:rPr>
        <w:t>、陈皮</w:t>
      </w:r>
      <w:r>
        <w:rPr>
          <w:rFonts w:hint="eastAsia"/>
          <w:color w:val="auto"/>
          <w:highlight w:val="none"/>
          <w:u w:val="none"/>
          <w:lang w:val="en-US" w:eastAsia="zh-CN"/>
        </w:rPr>
        <w:t>、中药材</w:t>
      </w:r>
      <w:r>
        <w:rPr>
          <w:rFonts w:hint="default"/>
          <w:color w:val="auto"/>
          <w:highlight w:val="none"/>
          <w:u w:val="none"/>
          <w:lang w:val="en-US" w:eastAsia="zh-CN"/>
        </w:rPr>
        <w:t>等传统</w:t>
      </w:r>
      <w:r>
        <w:rPr>
          <w:rFonts w:hint="eastAsia"/>
          <w:color w:val="auto"/>
          <w:highlight w:val="none"/>
          <w:u w:val="none"/>
          <w:lang w:val="en-US" w:eastAsia="zh-CN"/>
        </w:rPr>
        <w:t>特色</w:t>
      </w:r>
      <w:r>
        <w:rPr>
          <w:rFonts w:hint="default"/>
          <w:color w:val="auto"/>
          <w:highlight w:val="none"/>
          <w:u w:val="none"/>
          <w:lang w:val="en-US" w:eastAsia="zh-CN"/>
        </w:rPr>
        <w:t>产业</w:t>
      </w:r>
      <w:r>
        <w:rPr>
          <w:rFonts w:hint="eastAsia"/>
          <w:color w:val="auto"/>
          <w:highlight w:val="none"/>
          <w:u w:val="none"/>
          <w:lang w:val="en-US" w:eastAsia="zh-CN"/>
        </w:rPr>
        <w:t>，推动品种改良、工艺革新和设施升级。实施金花茶产业提质倍增行动计划，支持龙头企业建设现代化清洁加工中心和GMP标准提取车间，开发金花茶多糖、皂苷等高附加值生物医药产品及功能性食品。推动香料产业提质增效，全面实施“矮化密植、高接换种”改造工程，推广机械化采收与初加工设备，在适宜区域配套轨道运输机、水肥一体化等设施。借鉴新会陈皮产业发展经验，在防城区试点建设“防城陈皮”标准化仓储与交易中心，引入金融机构开展“陈皮仓单质押”业务，激活陈皮金融属性。延伸南药全产业链，依托防城港国际医学开放试验区，发展中药材饮片加工，开发药食同源产品，推动林下中草药产业向“标准化种植—精深加工—研发应用—健康服务”全链条转型。建设国药药材保税仓，开展中药材跨境贸易与加工</w:t>
      </w:r>
      <w:r>
        <w:rPr>
          <w:rFonts w:hint="default"/>
          <w:color w:val="auto"/>
          <w:highlight w:val="none"/>
          <w:u w:val="none"/>
          <w:lang w:val="en-US" w:eastAsia="zh-CN"/>
        </w:rPr>
        <w:t>。做强地域特色小宗作物集群</w:t>
      </w:r>
      <w:r>
        <w:rPr>
          <w:rFonts w:hint="eastAsia"/>
          <w:color w:val="auto"/>
          <w:highlight w:val="none"/>
          <w:u w:val="none"/>
          <w:lang w:val="en-US" w:eastAsia="zh-CN"/>
        </w:rPr>
        <w:t>，</w:t>
      </w:r>
      <w:r>
        <w:rPr>
          <w:rFonts w:hint="default"/>
          <w:color w:val="auto"/>
          <w:highlight w:val="none"/>
          <w:u w:val="none"/>
          <w:lang w:val="en-US" w:eastAsia="zh-CN"/>
        </w:rPr>
        <w:t>因地制宜规模化发展上思香糯、红姑娘红薯等地域特色鲜明的作物，在优势产区建设集中连片种植基地，配套产地初加工设施。拓展非耕地设施农业空间，利用荒山、荒坡、盐碱地等非耕地资源，因地制宜建设设施农业基地，</w:t>
      </w:r>
      <w:r>
        <w:rPr>
          <w:rFonts w:hint="eastAsia"/>
          <w:color w:val="auto"/>
          <w:highlight w:val="none"/>
          <w:u w:val="none"/>
          <w:lang w:val="en-US" w:eastAsia="zh-CN"/>
        </w:rPr>
        <w:t>在近郊</w:t>
      </w:r>
      <w:r>
        <w:rPr>
          <w:rFonts w:hint="default"/>
          <w:color w:val="auto"/>
          <w:highlight w:val="none"/>
          <w:u w:val="none"/>
          <w:lang w:val="en-US" w:eastAsia="zh-CN"/>
        </w:rPr>
        <w:t>大力推广</w:t>
      </w:r>
      <w:r>
        <w:rPr>
          <w:rFonts w:hint="eastAsia"/>
          <w:color w:val="auto"/>
          <w:highlight w:val="none"/>
          <w:u w:val="none"/>
          <w:lang w:val="en-US" w:eastAsia="zh-CN"/>
        </w:rPr>
        <w:t>智能温室、植物工厂、垂直农业等高科技农业设施</w:t>
      </w:r>
      <w:r>
        <w:rPr>
          <w:rFonts w:hint="default"/>
          <w:color w:val="auto"/>
          <w:highlight w:val="none"/>
          <w:u w:val="none"/>
          <w:lang w:val="en-US" w:eastAsia="zh-CN"/>
        </w:rPr>
        <w:t>装备和装配式建造技术</w:t>
      </w:r>
      <w:r>
        <w:rPr>
          <w:rFonts w:hint="eastAsia"/>
          <w:color w:val="auto"/>
          <w:highlight w:val="none"/>
          <w:u w:val="none"/>
          <w:lang w:val="en-US" w:eastAsia="zh-CN"/>
        </w:rPr>
        <w:t>。</w:t>
      </w:r>
    </w:p>
    <w:p w14:paraId="3D69CC40">
      <w:pPr>
        <w:pStyle w:val="4"/>
        <w:rPr>
          <w:rFonts w:hint="eastAsia" w:eastAsia="仿宋_GB2312"/>
          <w:color w:val="auto"/>
          <w:highlight w:val="none"/>
          <w:u w:val="none"/>
          <w:lang w:val="en-US" w:eastAsia="zh-Hans"/>
        </w:rPr>
      </w:pPr>
      <w:bookmarkStart w:id="232" w:name="_Toc18727"/>
      <w:bookmarkStart w:id="233" w:name="_Toc28512"/>
      <w:bookmarkStart w:id="234" w:name="_Toc21710"/>
      <w:bookmarkStart w:id="235" w:name="_Toc27007"/>
      <w:bookmarkStart w:id="236" w:name="_Toc30664"/>
      <w:r>
        <w:rPr>
          <w:rFonts w:hint="eastAsia"/>
          <w:color w:val="auto"/>
          <w:highlight w:val="none"/>
          <w:u w:val="none"/>
          <w:lang w:val="en-US" w:eastAsia="zh-CN"/>
        </w:rPr>
        <w:t>二、培育壮大新优精品农业</w:t>
      </w:r>
      <w:bookmarkEnd w:id="232"/>
      <w:bookmarkEnd w:id="233"/>
      <w:bookmarkEnd w:id="234"/>
      <w:bookmarkEnd w:id="235"/>
      <w:bookmarkEnd w:id="236"/>
    </w:p>
    <w:p w14:paraId="5D15BE76">
      <w:pPr>
        <w:rPr>
          <w:rFonts w:hint="eastAsia"/>
          <w:color w:val="auto"/>
          <w:highlight w:val="none"/>
          <w:u w:val="none"/>
          <w:lang w:val="en-US" w:eastAsia="zh-CN"/>
        </w:rPr>
      </w:pPr>
      <w:r>
        <w:rPr>
          <w:rFonts w:hint="eastAsia"/>
          <w:color w:val="auto"/>
          <w:highlight w:val="none"/>
          <w:u w:val="none"/>
          <w:lang w:val="en-US" w:eastAsia="zh-CN"/>
        </w:rPr>
        <w:t>重点突破咖啡、热带名优水果、食用菌及香椿新产业，引进新品种、新技术、新模式，构建多元化、高附加值的现代特色种植体系。发展壮大东兴市、防城区咖啡产业，全面推进防城港现代化咖啡产业园项目建设，在园区内建设咖啡良种繁育与示范中心，培育适宜本地的罗布斯塔咖啡品种，推进加工园区引入精深加工企业，</w:t>
      </w:r>
      <w:r>
        <w:rPr>
          <w:rFonts w:hint="default"/>
          <w:color w:val="auto"/>
          <w:highlight w:val="none"/>
          <w:u w:val="none"/>
          <w:lang w:val="en-US" w:eastAsia="zh-CN"/>
        </w:rPr>
        <w:t>建设现代化、标准化的咖啡精深加工中心。</w:t>
      </w:r>
      <w:r>
        <w:rPr>
          <w:rFonts w:hint="eastAsia"/>
          <w:color w:val="auto"/>
          <w:highlight w:val="none"/>
          <w:u w:val="none"/>
          <w:lang w:val="en-US" w:eastAsia="zh-CN"/>
        </w:rPr>
        <w:t>抓好特色水果产业发展，推进广西亚热带特色作物科技创新基地建设，扩大嘉宝果标准化种植，引进一批东南亚优良品种试种示范，建设一批标准化特色水果示范基地，推广应用水肥一体化和环境精准调控技术。扩大港口区设施木耳、鹿茸菌、海鲜菇等食用菌产业种植规模，推广工厂化、层架式等高效栽培模式，推进菌渣肥料化、基质化等多途径综合利用，形成菌种繁育、标准化生产、加工销售一体化的食用菌产业集群。持续利用林地、光伏用地、退出矿山规模化种植香椿，重点推进五万亩香椿种植及加工产业化示范项目，扩大矮化“四季红油香椿”等优良品种规模，配套水肥一体化设施，提升宜机化水平。</w:t>
      </w:r>
    </w:p>
    <w:bookmarkEnd w:id="230"/>
    <w:bookmarkEnd w:id="231"/>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914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288" w:type="dxa"/>
          </w:tcPr>
          <w:p w14:paraId="226232A8">
            <w:pPr>
              <w:ind w:left="0" w:leftChars="0" w:firstLine="0" w:firstLineChars="0"/>
              <w:jc w:val="center"/>
              <w:rPr>
                <w:rFonts w:hint="eastAsia" w:ascii="黑体" w:hAnsi="黑体" w:eastAsia="黑体" w:cs="黑体"/>
                <w:b w:val="0"/>
                <w:bCs w:val="0"/>
                <w:color w:val="auto"/>
                <w:sz w:val="28"/>
                <w:szCs w:val="20"/>
                <w:highlight w:val="none"/>
                <w:u w:val="none"/>
                <w:lang w:val="en-US" w:eastAsia="zh-CN"/>
              </w:rPr>
            </w:pPr>
            <w:r>
              <w:rPr>
                <w:rFonts w:hint="eastAsia" w:ascii="黑体" w:hAnsi="黑体" w:eastAsia="黑体" w:cs="黑体"/>
                <w:b w:val="0"/>
                <w:bCs w:val="0"/>
                <w:color w:val="auto"/>
                <w:sz w:val="28"/>
                <w:szCs w:val="20"/>
                <w:highlight w:val="none"/>
                <w:u w:val="none"/>
                <w:lang w:val="en-US" w:eastAsia="zh-CN"/>
              </w:rPr>
              <w:t>专栏3-3 特色种植业扩面提质项目</w:t>
            </w:r>
          </w:p>
        </w:tc>
      </w:tr>
      <w:tr w14:paraId="3F98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2B793C8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sz w:val="28"/>
                <w:szCs w:val="20"/>
                <w:highlight w:val="none"/>
                <w:u w:val="none"/>
                <w:lang w:val="en-US" w:eastAsia="zh-CN"/>
              </w:rPr>
            </w:pPr>
            <w:bookmarkStart w:id="237" w:name="_Toc1993"/>
            <w:bookmarkStart w:id="238" w:name="_Toc31010"/>
            <w:r>
              <w:rPr>
                <w:rFonts w:hint="eastAsia"/>
                <w:b/>
                <w:bCs/>
                <w:color w:val="auto"/>
                <w:sz w:val="28"/>
                <w:szCs w:val="20"/>
                <w:highlight w:val="none"/>
                <w:u w:val="none"/>
                <w:lang w:val="en-US" w:eastAsia="zh-CN"/>
              </w:rPr>
              <w:t>1.咖啡全产业链提升工程：</w:t>
            </w:r>
            <w:r>
              <w:rPr>
                <w:rFonts w:hint="eastAsia"/>
                <w:color w:val="auto"/>
                <w:sz w:val="28"/>
                <w:szCs w:val="20"/>
                <w:highlight w:val="none"/>
                <w:u w:val="none"/>
                <w:lang w:val="en-US" w:eastAsia="zh-CN"/>
              </w:rPr>
              <w:t>在防城区、东兴市建设咖啡良种繁育与示范中心及精深加工中心，重点推进防城港现代化咖啡产业园项目建设，到2030年，全市咖啡种植面积达XX万亩，年产咖啡豆XX吨，力争培育创建1个以咖啡为主导产业的自治区级（国家级）农业产业强镇。</w:t>
            </w:r>
          </w:p>
          <w:p w14:paraId="0BF4FB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28"/>
                <w:szCs w:val="20"/>
                <w:highlight w:val="none"/>
                <w:u w:val="none"/>
                <w:lang w:val="en-US" w:eastAsia="zh-CN"/>
              </w:rPr>
            </w:pPr>
            <w:r>
              <w:rPr>
                <w:rFonts w:hint="eastAsia"/>
                <w:b/>
                <w:bCs/>
                <w:color w:val="auto"/>
                <w:sz w:val="28"/>
                <w:szCs w:val="20"/>
                <w:highlight w:val="none"/>
                <w:u w:val="none"/>
                <w:lang w:val="en-US" w:eastAsia="zh-CN"/>
              </w:rPr>
              <w:t>2.特色香料提质增效工程：</w:t>
            </w:r>
            <w:r>
              <w:rPr>
                <w:rFonts w:hint="eastAsia"/>
                <w:color w:val="auto"/>
                <w:sz w:val="28"/>
                <w:szCs w:val="20"/>
                <w:highlight w:val="none"/>
                <w:u w:val="none"/>
                <w:lang w:val="en-US" w:eastAsia="zh-CN"/>
              </w:rPr>
              <w:t>推广矮化密植、高接换种等丰产栽培技术，建设标准化种植示范基地，香料产业总产值突破XX亿元。力争成功创建以优势香料为主导的国家级现代农业产业集群或产业园。</w:t>
            </w:r>
          </w:p>
          <w:p w14:paraId="4B45B5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highlight w:val="none"/>
                <w:u w:val="none"/>
                <w:lang w:val="en-US" w:eastAsia="zh-CN"/>
              </w:rPr>
            </w:pPr>
            <w:r>
              <w:rPr>
                <w:rFonts w:hint="eastAsia"/>
                <w:b/>
                <w:bCs/>
                <w:color w:val="auto"/>
                <w:sz w:val="28"/>
                <w:szCs w:val="20"/>
                <w:highlight w:val="none"/>
                <w:u w:val="none"/>
                <w:lang w:val="en-US" w:eastAsia="zh-CN"/>
              </w:rPr>
              <w:t>3.林下产业综合开发工程：</w:t>
            </w:r>
            <w:r>
              <w:rPr>
                <w:rFonts w:hint="eastAsia"/>
                <w:b w:val="0"/>
                <w:bCs w:val="0"/>
                <w:color w:val="auto"/>
                <w:sz w:val="28"/>
                <w:szCs w:val="20"/>
                <w:highlight w:val="none"/>
                <w:u w:val="none"/>
                <w:lang w:val="en-US" w:eastAsia="zh-CN"/>
              </w:rPr>
              <w:t>建设林下经济示范基地，到2030年，建设林下中草药种植基地XX万亩；发展林下灵芝、木耳等菌类XX万棒。</w:t>
            </w:r>
          </w:p>
        </w:tc>
      </w:tr>
    </w:tbl>
    <w:p w14:paraId="27032A75">
      <w:pPr>
        <w:bidi w:val="0"/>
        <w:rPr>
          <w:rFonts w:hint="eastAsia"/>
        </w:rPr>
      </w:pPr>
      <w:bookmarkStart w:id="239" w:name="_Toc4547"/>
      <w:bookmarkStart w:id="240" w:name="_Toc17376"/>
      <w:bookmarkStart w:id="241" w:name="_Toc30641"/>
      <w:bookmarkStart w:id="242" w:name="_Toc9428"/>
      <w:bookmarkStart w:id="243" w:name="_Toc8564"/>
      <w:bookmarkStart w:id="244" w:name="_Toc853"/>
      <w:bookmarkStart w:id="245" w:name="_Toc1235"/>
      <w:bookmarkStart w:id="246" w:name="_Toc13358"/>
      <w:bookmarkStart w:id="247" w:name="_Toc25241"/>
      <w:bookmarkStart w:id="248" w:name="_Toc10349"/>
      <w:bookmarkStart w:id="249" w:name="_Toc15081"/>
      <w:bookmarkStart w:id="250" w:name="_Toc31613"/>
    </w:p>
    <w:p w14:paraId="2AB32A05">
      <w:pPr>
        <w:pStyle w:val="3"/>
        <w:tabs>
          <w:tab w:val="left" w:pos="6080"/>
        </w:tabs>
        <w:bidi w:val="0"/>
        <w:rPr>
          <w:rFonts w:hint="eastAsia"/>
          <w:color w:val="auto"/>
          <w:highlight w:val="none"/>
          <w:u w:val="none"/>
        </w:rPr>
      </w:pPr>
      <w:bookmarkStart w:id="251" w:name="_Toc5660"/>
      <w:r>
        <w:rPr>
          <w:rFonts w:hint="eastAsia"/>
          <w:color w:val="auto"/>
          <w:highlight w:val="none"/>
          <w:u w:val="none"/>
        </w:rPr>
        <w:t>第</w:t>
      </w:r>
      <w:r>
        <w:rPr>
          <w:rFonts w:hint="eastAsia"/>
          <w:color w:val="auto"/>
          <w:highlight w:val="none"/>
          <w:u w:val="none"/>
          <w:lang w:val="en-US" w:eastAsia="zh-CN"/>
        </w:rPr>
        <w:t>四</w:t>
      </w:r>
      <w:r>
        <w:rPr>
          <w:rFonts w:hint="eastAsia"/>
          <w:color w:val="auto"/>
          <w:highlight w:val="none"/>
          <w:u w:val="none"/>
        </w:rPr>
        <w:t>节</w:t>
      </w:r>
      <w:r>
        <w:rPr>
          <w:rFonts w:hint="eastAsia"/>
          <w:color w:val="auto"/>
          <w:highlight w:val="none"/>
          <w:u w:val="none"/>
          <w:lang w:eastAsia="zh-CN"/>
        </w:rPr>
        <w:t>　</w:t>
      </w:r>
      <w:r>
        <w:rPr>
          <w:rFonts w:hint="eastAsia"/>
          <w:color w:val="auto"/>
          <w:highlight w:val="none"/>
          <w:u w:val="none"/>
          <w:lang w:val="en-US" w:eastAsia="zh-CN"/>
        </w:rPr>
        <w:t>释放</w:t>
      </w:r>
      <w:r>
        <w:rPr>
          <w:rFonts w:hint="eastAsia"/>
          <w:color w:val="auto"/>
          <w:highlight w:val="none"/>
          <w:u w:val="none"/>
        </w:rPr>
        <w:t>畜牧业</w:t>
      </w:r>
      <w:r>
        <w:rPr>
          <w:rFonts w:hint="eastAsia"/>
          <w:color w:val="auto"/>
          <w:highlight w:val="none"/>
          <w:u w:val="none"/>
          <w:lang w:val="en-US" w:eastAsia="zh-CN"/>
        </w:rPr>
        <w:t>发展新</w:t>
      </w:r>
      <w:bookmarkEnd w:id="237"/>
      <w:bookmarkEnd w:id="238"/>
      <w:bookmarkEnd w:id="239"/>
      <w:bookmarkEnd w:id="240"/>
      <w:bookmarkEnd w:id="241"/>
      <w:bookmarkEnd w:id="242"/>
      <w:bookmarkEnd w:id="243"/>
      <w:bookmarkEnd w:id="244"/>
      <w:bookmarkEnd w:id="245"/>
      <w:bookmarkEnd w:id="246"/>
      <w:r>
        <w:rPr>
          <w:rFonts w:hint="eastAsia"/>
          <w:color w:val="auto"/>
          <w:highlight w:val="none"/>
          <w:u w:val="none"/>
          <w:lang w:val="en-US" w:eastAsia="zh-CN"/>
        </w:rPr>
        <w:t>潜力</w:t>
      </w:r>
      <w:bookmarkEnd w:id="247"/>
      <w:bookmarkEnd w:id="248"/>
      <w:bookmarkEnd w:id="249"/>
      <w:bookmarkEnd w:id="250"/>
      <w:bookmarkEnd w:id="251"/>
    </w:p>
    <w:p w14:paraId="4E7E8A08">
      <w:pPr>
        <w:bidi w:val="0"/>
        <w:rPr>
          <w:rFonts w:hint="eastAsia"/>
          <w:color w:val="auto"/>
        </w:rPr>
      </w:pPr>
    </w:p>
    <w:p w14:paraId="43CD8C58">
      <w:pPr>
        <w:rPr>
          <w:rFonts w:hint="default" w:eastAsia="仿宋_GB2312"/>
          <w:color w:val="auto"/>
          <w:highlight w:val="none"/>
          <w:u w:val="none"/>
          <w:lang w:val="en-US" w:eastAsia="zh-CN"/>
        </w:rPr>
      </w:pPr>
      <w:r>
        <w:rPr>
          <w:rFonts w:hint="eastAsia"/>
          <w:color w:val="auto"/>
          <w:highlight w:val="none"/>
          <w:u w:val="none"/>
        </w:rPr>
        <w:t>全面推进畜牧业高质量发展，坚持</w:t>
      </w:r>
      <w:r>
        <w:rPr>
          <w:rFonts w:hint="eastAsia"/>
          <w:color w:val="auto"/>
          <w:highlight w:val="none"/>
          <w:u w:val="none"/>
          <w:lang w:val="en-US" w:eastAsia="zh-CN"/>
        </w:rPr>
        <w:t>稳产能、</w:t>
      </w:r>
      <w:r>
        <w:rPr>
          <w:rFonts w:hint="eastAsia"/>
          <w:color w:val="auto"/>
          <w:highlight w:val="none"/>
          <w:u w:val="none"/>
        </w:rPr>
        <w:t>提规模、</w:t>
      </w:r>
      <w:r>
        <w:rPr>
          <w:rFonts w:hint="eastAsia"/>
          <w:color w:val="auto"/>
          <w:highlight w:val="none"/>
          <w:u w:val="none"/>
          <w:lang w:val="en-US" w:eastAsia="zh-CN"/>
        </w:rPr>
        <w:t>优</w:t>
      </w:r>
      <w:r>
        <w:rPr>
          <w:rFonts w:hint="eastAsia"/>
          <w:color w:val="auto"/>
          <w:highlight w:val="none"/>
          <w:u w:val="none"/>
        </w:rPr>
        <w:t>结构</w:t>
      </w:r>
      <w:r>
        <w:rPr>
          <w:rFonts w:hint="eastAsia"/>
          <w:color w:val="auto"/>
          <w:highlight w:val="none"/>
          <w:u w:val="none"/>
          <w:lang w:eastAsia="zh-CN"/>
        </w:rPr>
        <w:t>、</w:t>
      </w:r>
      <w:r>
        <w:rPr>
          <w:rFonts w:hint="eastAsia"/>
          <w:color w:val="auto"/>
          <w:highlight w:val="none"/>
          <w:u w:val="none"/>
          <w:lang w:val="en-US" w:eastAsia="zh-CN"/>
        </w:rPr>
        <w:t>强</w:t>
      </w:r>
      <w:r>
        <w:rPr>
          <w:rFonts w:hint="eastAsia"/>
          <w:color w:val="auto"/>
          <w:highlight w:val="none"/>
          <w:u w:val="none"/>
        </w:rPr>
        <w:t>集群，推动全产业链提质增效</w:t>
      </w:r>
      <w:r>
        <w:rPr>
          <w:rFonts w:hint="eastAsia"/>
          <w:color w:val="auto"/>
          <w:highlight w:val="none"/>
          <w:u w:val="none"/>
          <w:lang w:eastAsia="zh-CN"/>
        </w:rPr>
        <w:t>，</w:t>
      </w:r>
      <w:r>
        <w:rPr>
          <w:rFonts w:hint="eastAsia"/>
          <w:color w:val="auto"/>
          <w:highlight w:val="none"/>
          <w:u w:val="none"/>
          <w:lang w:val="en-US" w:eastAsia="zh-CN"/>
        </w:rPr>
        <w:t>加快构建现代化养殖体系，把畜牧业建成现代化大产业。</w:t>
      </w:r>
    </w:p>
    <w:p w14:paraId="232965C5">
      <w:pPr>
        <w:pStyle w:val="4"/>
        <w:bidi w:val="0"/>
        <w:rPr>
          <w:rFonts w:hint="eastAsia"/>
          <w:color w:val="auto"/>
          <w:highlight w:val="none"/>
          <w:u w:val="none"/>
        </w:rPr>
      </w:pPr>
      <w:bookmarkStart w:id="252" w:name="_Toc15960"/>
      <w:bookmarkStart w:id="253" w:name="_Toc29368"/>
      <w:bookmarkStart w:id="254" w:name="_Toc7195"/>
      <w:bookmarkStart w:id="255" w:name="_Toc7790"/>
      <w:bookmarkStart w:id="256" w:name="_Toc29871"/>
      <w:bookmarkStart w:id="257" w:name="_Toc24273"/>
      <w:bookmarkStart w:id="258" w:name="_Toc4467"/>
      <w:r>
        <w:rPr>
          <w:rFonts w:hint="eastAsia"/>
          <w:color w:val="auto"/>
          <w:highlight w:val="none"/>
          <w:u w:val="none"/>
          <w:lang w:val="en-US" w:eastAsia="zh-CN"/>
        </w:rPr>
        <w:t>一、巩固</w:t>
      </w:r>
      <w:r>
        <w:rPr>
          <w:rFonts w:hint="eastAsia"/>
          <w:color w:val="auto"/>
          <w:highlight w:val="none"/>
          <w:u w:val="none"/>
        </w:rPr>
        <w:t>稳定</w:t>
      </w:r>
      <w:r>
        <w:rPr>
          <w:rFonts w:hint="eastAsia"/>
          <w:color w:val="auto"/>
          <w:highlight w:val="none"/>
          <w:u w:val="none"/>
          <w:lang w:val="en-US" w:eastAsia="zh-CN"/>
        </w:rPr>
        <w:t>生猪</w:t>
      </w:r>
      <w:r>
        <w:rPr>
          <w:rFonts w:hint="eastAsia"/>
          <w:color w:val="auto"/>
          <w:highlight w:val="none"/>
          <w:u w:val="none"/>
        </w:rPr>
        <w:t>基础产能</w:t>
      </w:r>
      <w:bookmarkEnd w:id="252"/>
      <w:bookmarkEnd w:id="253"/>
      <w:bookmarkEnd w:id="254"/>
      <w:bookmarkEnd w:id="255"/>
      <w:bookmarkEnd w:id="256"/>
      <w:bookmarkEnd w:id="257"/>
      <w:bookmarkEnd w:id="258"/>
    </w:p>
    <w:p w14:paraId="46D19AB3">
      <w:pPr>
        <w:ind w:firstLine="640" w:firstLineChars="200"/>
        <w:rPr>
          <w:rFonts w:hint="default"/>
          <w:b w:val="0"/>
          <w:bCs w:val="0"/>
          <w:color w:val="auto"/>
          <w:highlight w:val="none"/>
          <w:u w:val="none"/>
          <w:lang w:val="en-US" w:eastAsia="zh-CN"/>
        </w:rPr>
      </w:pPr>
      <w:r>
        <w:rPr>
          <w:rFonts w:hint="eastAsia"/>
          <w:b w:val="0"/>
          <w:bCs w:val="0"/>
          <w:color w:val="auto"/>
          <w:highlight w:val="none"/>
          <w:u w:val="none"/>
          <w:lang w:val="en-US" w:eastAsia="zh-CN"/>
        </w:rPr>
        <w:t>落实生猪稳产保供“菜篮子”市长负责制，全面保障生猪基础产能</w:t>
      </w:r>
      <w:r>
        <w:rPr>
          <w:rFonts w:hint="eastAsia"/>
          <w:b w:val="0"/>
          <w:bCs w:val="0"/>
          <w:color w:val="000000" w:themeColor="text1"/>
          <w:highlight w:val="none"/>
          <w:u w:val="none"/>
          <w:lang w:val="en-US" w:eastAsia="zh-CN"/>
          <w14:textFill>
            <w14:solidFill>
              <w14:schemeClr w14:val="tx1"/>
            </w14:solidFill>
          </w14:textFill>
        </w:rPr>
        <w:t>稳定和产品有效供应，加快现有规模养殖场设施化改造，配套完善精准饲喂、智能环控、疫病监测及粪污处理系统，因地制宜推广“楼房养殖+智能化管理”模式。推进无抗养猪产业园建设，推广绿色健康养殖模式和新型饲料添加剂研发应用，强化生物安全体系建设。</w:t>
      </w:r>
      <w:r>
        <w:rPr>
          <w:rFonts w:hint="eastAsia"/>
          <w:color w:val="000000" w:themeColor="text1"/>
          <w:highlight w:val="none"/>
          <w:u w:val="none"/>
          <w:lang w:val="en-US" w:eastAsia="zh-CN"/>
          <w14:textFill>
            <w14:solidFill>
              <w14:schemeClr w14:val="tx1"/>
            </w14:solidFill>
          </w14:textFill>
        </w:rPr>
        <w:t>强化重大动物疫病防控</w:t>
      </w:r>
      <w:r>
        <w:rPr>
          <w:rFonts w:hint="eastAsia" w:ascii="Times New Roman" w:hAnsi="Times New Roman" w:eastAsia="仿宋_GB2312" w:cs="Calibri"/>
          <w:color w:val="000000" w:themeColor="text1"/>
          <w:kern w:val="2"/>
          <w:sz w:val="32"/>
          <w:szCs w:val="21"/>
          <w:highlight w:val="none"/>
          <w:u w:val="none"/>
          <w:lang w:val="en-US" w:eastAsia="zh-CN" w:bidi="ar-SA"/>
          <w14:textFill>
            <w14:solidFill>
              <w14:schemeClr w14:val="tx1"/>
            </w14:solidFill>
          </w14:textFill>
        </w:rPr>
        <w:t>工作，</w:t>
      </w:r>
      <w:r>
        <w:rPr>
          <w:rFonts w:hint="eastAsia" w:cs="Calibri"/>
          <w:color w:val="000000" w:themeColor="text1"/>
          <w:kern w:val="2"/>
          <w:sz w:val="32"/>
          <w:szCs w:val="21"/>
          <w:highlight w:val="none"/>
          <w:u w:val="none"/>
          <w:lang w:val="en-US" w:eastAsia="zh-CN" w:bidi="ar-SA"/>
          <w14:textFill>
            <w14:solidFill>
              <w14:schemeClr w14:val="tx1"/>
            </w14:solidFill>
          </w14:textFill>
        </w:rPr>
        <w:t>完善</w:t>
      </w:r>
      <w:r>
        <w:rPr>
          <w:rFonts w:hint="eastAsia" w:ascii="Times New Roman" w:hAnsi="Times New Roman" w:eastAsia="仿宋_GB2312" w:cs="Calibri"/>
          <w:color w:val="000000" w:themeColor="text1"/>
          <w:kern w:val="2"/>
          <w:sz w:val="32"/>
          <w:szCs w:val="21"/>
          <w:highlight w:val="none"/>
          <w:u w:val="none"/>
          <w:lang w:val="en-US" w:eastAsia="zh-CN" w:bidi="ar-SA"/>
          <w14:textFill>
            <w14:solidFill>
              <w14:schemeClr w14:val="tx1"/>
            </w14:solidFill>
          </w14:textFill>
        </w:rPr>
        <w:t>非洲猪瘟等重大动物疫病常态化防控机制，加大动</w:t>
      </w:r>
      <w:r>
        <w:rPr>
          <w:rFonts w:hint="eastAsia" w:ascii="Times New Roman" w:hAnsi="Times New Roman" w:eastAsia="仿宋_GB2312" w:cs="Calibri"/>
          <w:color w:val="auto"/>
          <w:kern w:val="2"/>
          <w:sz w:val="32"/>
          <w:szCs w:val="21"/>
          <w:highlight w:val="none"/>
          <w:u w:val="none"/>
          <w:lang w:val="en-US" w:eastAsia="zh-CN" w:bidi="ar-SA"/>
        </w:rPr>
        <w:t>物疫病排查监测力度</w:t>
      </w:r>
      <w:r>
        <w:rPr>
          <w:rFonts w:hint="eastAsia" w:cs="Calibri"/>
          <w:color w:val="auto"/>
          <w:kern w:val="2"/>
          <w:sz w:val="32"/>
          <w:szCs w:val="21"/>
          <w:highlight w:val="none"/>
          <w:u w:val="none"/>
          <w:lang w:val="en-US" w:eastAsia="zh-CN" w:bidi="ar-SA"/>
        </w:rPr>
        <w:t>，</w:t>
      </w:r>
      <w:r>
        <w:rPr>
          <w:rFonts w:hint="eastAsia" w:ascii="Times New Roman" w:hAnsi="Times New Roman" w:eastAsia="仿宋_GB2312" w:cs="Calibri"/>
          <w:color w:val="auto"/>
          <w:kern w:val="2"/>
          <w:sz w:val="32"/>
          <w:szCs w:val="21"/>
          <w:highlight w:val="none"/>
          <w:u w:val="none"/>
          <w:lang w:val="en-US" w:eastAsia="zh-CN" w:bidi="ar-SA"/>
        </w:rPr>
        <w:t>重点抓好非洲猪瘟</w:t>
      </w:r>
      <w:r>
        <w:rPr>
          <w:rFonts w:hint="eastAsia" w:cs="Calibri"/>
          <w:color w:val="auto"/>
          <w:kern w:val="2"/>
          <w:sz w:val="32"/>
          <w:szCs w:val="21"/>
          <w:highlight w:val="none"/>
          <w:u w:val="none"/>
          <w:lang w:val="en-US" w:eastAsia="zh-CN" w:bidi="ar-SA"/>
        </w:rPr>
        <w:t>、口蹄疫、禽流感</w:t>
      </w:r>
      <w:r>
        <w:rPr>
          <w:rFonts w:hint="eastAsia" w:ascii="Times New Roman" w:hAnsi="Times New Roman" w:eastAsia="仿宋_GB2312" w:cs="Calibri"/>
          <w:color w:val="auto"/>
          <w:kern w:val="2"/>
          <w:sz w:val="32"/>
          <w:szCs w:val="21"/>
          <w:highlight w:val="none"/>
          <w:u w:val="none"/>
          <w:lang w:val="en-US" w:eastAsia="zh-CN" w:bidi="ar-SA"/>
        </w:rPr>
        <w:t>等重大动物疫病常态化防控，强化检验、调运、屠宰等关键环节监管</w:t>
      </w:r>
      <w:r>
        <w:rPr>
          <w:rFonts w:hint="eastAsia" w:cs="Calibri"/>
          <w:color w:val="auto"/>
          <w:kern w:val="2"/>
          <w:sz w:val="32"/>
          <w:szCs w:val="21"/>
          <w:highlight w:val="none"/>
          <w:u w:val="none"/>
          <w:lang w:val="en-US" w:eastAsia="zh-CN" w:bidi="ar-SA"/>
        </w:rPr>
        <w:t>，构建“人防+技防+物防”立体防控网</w:t>
      </w:r>
      <w:r>
        <w:rPr>
          <w:rFonts w:hint="eastAsia"/>
          <w:b w:val="0"/>
          <w:bCs w:val="0"/>
          <w:color w:val="auto"/>
          <w:highlight w:val="none"/>
          <w:u w:val="none"/>
          <w:lang w:val="en-US" w:eastAsia="zh-CN"/>
        </w:rPr>
        <w:t>。优化屠宰产业布局，建设现代化畜禽屠宰加工产业园，引进先进屠宰加工设备与工艺，推动活运猪禽向肉运转变，大力发展生鲜肉类食品加工等精深加工。</w:t>
      </w:r>
    </w:p>
    <w:p w14:paraId="58FFF718">
      <w:pPr>
        <w:pStyle w:val="4"/>
        <w:bidi w:val="0"/>
        <w:rPr>
          <w:rFonts w:hint="eastAsia" w:eastAsia="仿宋_GB2312"/>
          <w:color w:val="auto"/>
          <w:highlight w:val="none"/>
          <w:u w:val="none"/>
          <w:lang w:val="en-US" w:eastAsia="zh-Hans"/>
        </w:rPr>
      </w:pPr>
      <w:bookmarkStart w:id="259" w:name="_Toc27821"/>
      <w:bookmarkStart w:id="260" w:name="_Toc18452"/>
      <w:bookmarkStart w:id="261" w:name="_Toc21288"/>
      <w:bookmarkStart w:id="262" w:name="_Toc13720"/>
      <w:bookmarkStart w:id="263" w:name="_Toc15410"/>
      <w:bookmarkStart w:id="264" w:name="_Toc30195"/>
      <w:bookmarkStart w:id="265" w:name="_Toc12937"/>
      <w:r>
        <w:rPr>
          <w:rFonts w:hint="eastAsia"/>
          <w:color w:val="auto"/>
          <w:highlight w:val="none"/>
          <w:u w:val="none"/>
          <w:lang w:val="en-US" w:eastAsia="zh-CN"/>
        </w:rPr>
        <w:t>二、大力发展特色牛羊产业</w:t>
      </w:r>
    </w:p>
    <w:p w14:paraId="4D50FC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开展牛羊增量提质行动，以防城区和上思县的山区乡镇和种植业主产区为重点发展区域，加快建设一批肉牛肉羊集约化设施养殖场，配套标准化圈舍、青贮窖、机械化饲喂系统，推广“适度规模养殖+自繁自养”“牧繁农育”、舍饲半舍饲等高效养殖技术。引进和繁育适应性广、抗病力强、生长性能优异肉牛肉羊品种，优化牛羊品种结构。大力支持奶水牛产业发展，高规格推进上思县万头水牛种源繁育牧场和国际合作繁育研究基地建设，开展奶水牛智慧育种、胚胎生物技术联合攻关，提升良种奶水牛自给率和供种能力。推广机械化挤奶、冷链储运技术，开发水牛奶酪、酸奶等高附加值乳制品，推动上思奶水牛“育种—养殖—加工”全产业链提质升级。探索“秸秆换肉”循环农业模式，建立农作物秸秆收储运体系，推广青贮、氨化、微贮等饲料化利用技术，鼓励种植业主体与养殖业主体签订秸秆供应协议，通过种植饲草、收集甘蔗尾梢和小规模养殖等方式参与牛羊产业链。在上思县甘蔗主产区扩大优质饲草料种植，建设规模化专业化饲草料基地，推进饲草供给多样化，构建集秸秆回收加工、肉牛养殖、屠宰加工、有机肥生产、牛产品加工、销售于一体的一二三产融合的现代化肉牛产业集群发展新模式。</w:t>
      </w:r>
    </w:p>
    <w:p w14:paraId="4AB7FC77">
      <w:pPr>
        <w:pStyle w:val="4"/>
        <w:bidi w:val="0"/>
        <w:rPr>
          <w:color w:val="auto"/>
          <w:highlight w:val="none"/>
          <w:u w:val="none"/>
        </w:rPr>
      </w:pPr>
      <w:r>
        <w:rPr>
          <w:rFonts w:hint="eastAsia"/>
          <w:color w:val="auto"/>
          <w:highlight w:val="none"/>
          <w:u w:val="none"/>
          <w:lang w:val="en-US" w:eastAsia="zh-CN"/>
        </w:rPr>
        <w:t>三、做强做优特色家禽产业</w:t>
      </w:r>
      <w:bookmarkEnd w:id="259"/>
      <w:bookmarkEnd w:id="260"/>
      <w:bookmarkEnd w:id="261"/>
      <w:bookmarkEnd w:id="262"/>
      <w:bookmarkEnd w:id="263"/>
      <w:bookmarkEnd w:id="264"/>
      <w:bookmarkEnd w:id="265"/>
    </w:p>
    <w:p w14:paraId="3F70B9E7">
      <w:pPr>
        <w:ind w:firstLine="640" w:firstLineChars="200"/>
        <w:rPr>
          <w:rFonts w:hint="eastAsia"/>
          <w:color w:val="auto"/>
          <w:highlight w:val="none"/>
          <w:u w:val="none"/>
          <w:lang w:val="en-US" w:eastAsia="zh-CN"/>
        </w:rPr>
      </w:pPr>
      <w:r>
        <w:rPr>
          <w:rFonts w:hint="eastAsia"/>
          <w:b w:val="0"/>
          <w:bCs w:val="0"/>
          <w:color w:val="000000" w:themeColor="text1"/>
          <w:highlight w:val="none"/>
          <w:u w:val="none"/>
          <w:lang w:val="en-US" w:eastAsia="zh-CN"/>
          <w14:textFill>
            <w14:solidFill>
              <w14:schemeClr w14:val="tx1"/>
            </w14:solidFill>
          </w14:textFill>
        </w:rPr>
        <w:t>培育壮大地方特色家禽，建立“上思大路鸡”“峒中矮鸡”“光坡鸡”核心保种场和扩繁场，培育一批高产新品种，扩大地方特色优良肉禽品种养殖规模，加快建设一批特色现代化家禽产业强镇。</w:t>
      </w:r>
      <w:r>
        <w:rPr>
          <w:rFonts w:hint="eastAsia"/>
          <w:b w:val="0"/>
          <w:bCs w:val="0"/>
          <w:color w:val="auto"/>
          <w:highlight w:val="none"/>
          <w:u w:val="none"/>
          <w:lang w:val="en-US" w:eastAsia="zh-CN"/>
        </w:rPr>
        <w:t>以“东兴海鸭蛋”国家地标产品基地项目和“上思共富”现代农业产业园项目为支撑，推进蛋鸭全产业链智慧化升级，推动蛋鸭全产业链牧光互补智慧农业项目落地实施，高标准建设集种鸭繁育、生态养殖、蛋品精深加工、粪污资源化利用于一体的现代化园区。大力推广高架网床、叠层笼养、“微生物+”等高效设施生态养殖模式，</w:t>
      </w:r>
      <w:r>
        <w:rPr>
          <w:color w:val="auto"/>
          <w:highlight w:val="none"/>
          <w:u w:val="none"/>
        </w:rPr>
        <w:t>推动现有家禽规模养殖场实施设施化改造，配套完善疫病监测和废弃物处理系统，</w:t>
      </w:r>
      <w:r>
        <w:rPr>
          <w:rFonts w:hint="eastAsia"/>
          <w:color w:val="auto"/>
          <w:highlight w:val="none"/>
          <w:u w:val="none"/>
          <w:lang w:val="en-US" w:eastAsia="zh-CN"/>
        </w:rPr>
        <w:t>建设一批</w:t>
      </w:r>
      <w:r>
        <w:rPr>
          <w:rFonts w:hint="default"/>
          <w:color w:val="auto"/>
          <w:highlight w:val="none"/>
          <w:u w:val="none"/>
        </w:rPr>
        <w:t>现代化家禽生态养殖场，</w:t>
      </w:r>
      <w:r>
        <w:rPr>
          <w:rFonts w:hint="eastAsia"/>
          <w:color w:val="auto"/>
          <w:highlight w:val="none"/>
          <w:u w:val="none"/>
          <w:lang w:val="en-US" w:eastAsia="zh-CN"/>
        </w:rPr>
        <w:t>提升发展防城港家禽产业链全链。</w:t>
      </w:r>
    </w:p>
    <w:tbl>
      <w:tblPr>
        <w:tblStyle w:val="2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1"/>
      </w:tblGrid>
      <w:tr w14:paraId="547B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281" w:type="dxa"/>
          </w:tcPr>
          <w:p w14:paraId="69DB4150">
            <w:pPr>
              <w:ind w:left="0" w:leftChars="0" w:firstLine="0" w:firstLineChars="0"/>
              <w:jc w:val="center"/>
              <w:rPr>
                <w:rFonts w:hint="eastAsia" w:ascii="黑体" w:hAnsi="黑体" w:eastAsia="黑体" w:cs="黑体"/>
                <w:b w:val="0"/>
                <w:bCs w:val="0"/>
                <w:color w:val="auto"/>
                <w:sz w:val="28"/>
                <w:szCs w:val="28"/>
                <w:highlight w:val="none"/>
                <w:u w:val="none"/>
                <w:lang w:val="en-US" w:eastAsia="zh-CN"/>
              </w:rPr>
            </w:pPr>
            <w:r>
              <w:rPr>
                <w:rFonts w:hint="eastAsia" w:ascii="黑体" w:hAnsi="黑体" w:eastAsia="黑体" w:cs="黑体"/>
                <w:b w:val="0"/>
                <w:bCs w:val="0"/>
                <w:color w:val="auto"/>
                <w:sz w:val="28"/>
                <w:szCs w:val="20"/>
                <w:highlight w:val="none"/>
                <w:u w:val="none"/>
                <w:lang w:val="en-US" w:eastAsia="zh-CN"/>
              </w:rPr>
              <w:t>专栏3-4 畜牧业产业项目</w:t>
            </w:r>
          </w:p>
        </w:tc>
      </w:tr>
      <w:tr w14:paraId="353A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1" w:type="dxa"/>
          </w:tcPr>
          <w:p w14:paraId="33D4DD23">
            <w:pPr>
              <w:keepNext w:val="0"/>
              <w:keepLines w:val="0"/>
              <w:pageBreakBefore w:val="0"/>
              <w:widowControl w:val="0"/>
              <w:kinsoku/>
              <w:wordWrap/>
              <w:overflowPunct/>
              <w:topLinePunct w:val="0"/>
              <w:autoSpaceDE/>
              <w:autoSpaceDN/>
              <w:bidi w:val="0"/>
              <w:adjustRightInd/>
              <w:snapToGrid w:val="0"/>
              <w:spacing w:line="500" w:lineRule="exact"/>
              <w:ind w:firstLine="643"/>
              <w:textAlignment w:val="auto"/>
              <w:rPr>
                <w:rFonts w:hint="eastAsia"/>
                <w:b w:val="0"/>
                <w:bCs w:val="0"/>
                <w:color w:val="auto"/>
                <w:sz w:val="28"/>
                <w:szCs w:val="20"/>
                <w:highlight w:val="none"/>
                <w:u w:val="none"/>
                <w:lang w:val="en-US" w:eastAsia="zh-CN"/>
              </w:rPr>
            </w:pPr>
            <w:r>
              <w:rPr>
                <w:rFonts w:hint="eastAsia"/>
                <w:b/>
                <w:bCs/>
                <w:color w:val="auto"/>
                <w:sz w:val="28"/>
                <w:szCs w:val="20"/>
                <w:highlight w:val="none"/>
                <w:u w:val="none"/>
                <w:lang w:val="en-US" w:eastAsia="zh-CN"/>
              </w:rPr>
              <w:t>1.生猪稳产保供建设工程：</w:t>
            </w:r>
            <w:r>
              <w:rPr>
                <w:rFonts w:hint="eastAsia"/>
                <w:b w:val="0"/>
                <w:bCs w:val="0"/>
                <w:color w:val="auto"/>
                <w:sz w:val="28"/>
                <w:szCs w:val="20"/>
                <w:highlight w:val="none"/>
                <w:u w:val="none"/>
                <w:lang w:val="en-US" w:eastAsia="zh-CN"/>
              </w:rPr>
              <w:t>到2030年实现全市生猪年出栏规模在XX万头以上，猪肉产量提升稳定至常年水平，生猪家禽规模养殖比例达到XX以上。</w:t>
            </w:r>
          </w:p>
          <w:p w14:paraId="7737B839">
            <w:pPr>
              <w:keepNext w:val="0"/>
              <w:keepLines w:val="0"/>
              <w:pageBreakBefore w:val="0"/>
              <w:widowControl w:val="0"/>
              <w:kinsoku/>
              <w:wordWrap/>
              <w:overflowPunct/>
              <w:topLinePunct w:val="0"/>
              <w:autoSpaceDE/>
              <w:autoSpaceDN/>
              <w:bidi w:val="0"/>
              <w:adjustRightInd/>
              <w:snapToGrid w:val="0"/>
              <w:spacing w:line="500" w:lineRule="exact"/>
              <w:ind w:firstLine="643"/>
              <w:textAlignment w:val="auto"/>
              <w:rPr>
                <w:rFonts w:hint="default"/>
                <w:b w:val="0"/>
                <w:bCs w:val="0"/>
                <w:color w:val="auto"/>
                <w:sz w:val="28"/>
                <w:szCs w:val="20"/>
                <w:highlight w:val="none"/>
                <w:u w:val="none"/>
                <w:lang w:val="en-US" w:eastAsia="zh-CN"/>
              </w:rPr>
            </w:pPr>
            <w:r>
              <w:rPr>
                <w:rFonts w:hint="eastAsia"/>
                <w:b/>
                <w:bCs/>
                <w:color w:val="auto"/>
                <w:sz w:val="28"/>
                <w:szCs w:val="20"/>
                <w:highlight w:val="none"/>
                <w:u w:val="none"/>
                <w:lang w:val="en-US" w:eastAsia="zh-CN"/>
              </w:rPr>
              <w:t>2.特色家禽品牌提升工程：</w:t>
            </w:r>
            <w:r>
              <w:rPr>
                <w:rFonts w:hint="eastAsia"/>
                <w:b w:val="0"/>
                <w:bCs w:val="0"/>
                <w:color w:val="auto"/>
                <w:sz w:val="28"/>
                <w:szCs w:val="20"/>
                <w:highlight w:val="none"/>
                <w:u w:val="none"/>
                <w:lang w:val="en-US" w:eastAsia="zh-CN"/>
              </w:rPr>
              <w:t>到2030年，全市家禽出栏量达XX万羽，禽蛋产量XX万吨；家禽产业总产值突破XX亿元。</w:t>
            </w:r>
          </w:p>
          <w:p w14:paraId="25C8DA21">
            <w:pPr>
              <w:keepNext w:val="0"/>
              <w:keepLines w:val="0"/>
              <w:pageBreakBefore w:val="0"/>
              <w:widowControl w:val="0"/>
              <w:kinsoku/>
              <w:wordWrap/>
              <w:overflowPunct/>
              <w:topLinePunct w:val="0"/>
              <w:autoSpaceDE/>
              <w:autoSpaceDN/>
              <w:bidi w:val="0"/>
              <w:adjustRightInd/>
              <w:snapToGrid w:val="0"/>
              <w:spacing w:line="500" w:lineRule="exact"/>
              <w:ind w:firstLine="643"/>
              <w:textAlignment w:val="auto"/>
              <w:rPr>
                <w:rFonts w:hint="default"/>
                <w:b w:val="0"/>
                <w:bCs w:val="0"/>
                <w:color w:val="auto"/>
                <w:highlight w:val="none"/>
                <w:u w:val="none"/>
                <w:lang w:val="en-US" w:eastAsia="zh-CN"/>
              </w:rPr>
            </w:pPr>
            <w:r>
              <w:rPr>
                <w:rFonts w:hint="eastAsia"/>
                <w:b/>
                <w:bCs/>
                <w:color w:val="auto"/>
                <w:sz w:val="28"/>
                <w:szCs w:val="20"/>
                <w:highlight w:val="none"/>
                <w:u w:val="none"/>
                <w:lang w:val="en-US" w:eastAsia="zh-CN"/>
              </w:rPr>
              <w:t>3.草食畜牧业提质增效工程</w:t>
            </w:r>
            <w:r>
              <w:rPr>
                <w:rFonts w:hint="eastAsia"/>
                <w:b w:val="0"/>
                <w:bCs w:val="0"/>
                <w:color w:val="auto"/>
                <w:sz w:val="28"/>
                <w:szCs w:val="20"/>
                <w:highlight w:val="none"/>
                <w:u w:val="none"/>
                <w:lang w:val="en-US" w:eastAsia="zh-CN"/>
              </w:rPr>
              <w:t>：持续扩大草食畜牧业在农林牧渔总产值的比重，到2030年肉牛年出栏量XX万头，肉羊年出栏量XX万头，奶水牛产量XX万吨，草食畜牧业产值比重稳步提升。</w:t>
            </w:r>
          </w:p>
        </w:tc>
      </w:tr>
    </w:tbl>
    <w:p w14:paraId="207D5B60">
      <w:pPr>
        <w:rPr>
          <w:rFonts w:hint="eastAsia"/>
          <w:color w:val="auto"/>
          <w:lang w:val="en-US" w:eastAsia="zh-CN"/>
        </w:rPr>
      </w:pPr>
      <w:r>
        <w:rPr>
          <w:rFonts w:hint="eastAsia"/>
          <w:color w:val="auto"/>
          <w:lang w:val="en-US" w:eastAsia="zh-CN"/>
        </w:rPr>
        <w:br w:type="page"/>
      </w:r>
    </w:p>
    <w:p w14:paraId="2FF3CF70">
      <w:pPr>
        <w:pStyle w:val="2"/>
        <w:bidi w:val="0"/>
        <w:rPr>
          <w:rFonts w:hint="eastAsia"/>
          <w:color w:val="auto"/>
          <w:highlight w:val="none"/>
          <w:u w:val="none"/>
        </w:rPr>
      </w:pPr>
      <w:bookmarkStart w:id="266" w:name="_Toc25978"/>
      <w:bookmarkStart w:id="267" w:name="_Toc29000"/>
      <w:bookmarkStart w:id="268" w:name="_Toc10508"/>
      <w:bookmarkStart w:id="269" w:name="_Toc14656"/>
      <w:bookmarkStart w:id="270" w:name="_Toc5239"/>
      <w:bookmarkStart w:id="271" w:name="_Toc31389"/>
      <w:bookmarkStart w:id="272" w:name="_Toc12206"/>
      <w:bookmarkStart w:id="273" w:name="_Toc8923"/>
      <w:bookmarkStart w:id="274" w:name="_Toc22480"/>
      <w:bookmarkStart w:id="275" w:name="_Toc9662"/>
      <w:bookmarkStart w:id="276" w:name="_Toc19675"/>
      <w:bookmarkStart w:id="277" w:name="_Toc23332"/>
      <w:bookmarkStart w:id="278" w:name="_Toc2221"/>
      <w:bookmarkStart w:id="279" w:name="_Toc1182"/>
      <w:bookmarkStart w:id="280" w:name="_Toc28582"/>
      <w:r>
        <w:rPr>
          <w:rFonts w:hint="eastAsia"/>
          <w:color w:val="auto"/>
          <w:highlight w:val="none"/>
          <w:u w:val="none"/>
        </w:rPr>
        <w:t>第</w:t>
      </w:r>
      <w:r>
        <w:rPr>
          <w:rFonts w:hint="eastAsia"/>
          <w:color w:val="auto"/>
          <w:highlight w:val="none"/>
          <w:u w:val="none"/>
          <w:lang w:val="en-US" w:eastAsia="zh-CN"/>
        </w:rPr>
        <w:t>四</w:t>
      </w:r>
      <w:r>
        <w:rPr>
          <w:rFonts w:hint="eastAsia"/>
          <w:color w:val="auto"/>
          <w:highlight w:val="none"/>
          <w:u w:val="none"/>
        </w:rPr>
        <w:t>章</w:t>
      </w:r>
      <w:r>
        <w:rPr>
          <w:rFonts w:hint="eastAsia"/>
          <w:color w:val="auto"/>
          <w:highlight w:val="none"/>
          <w:u w:val="none"/>
          <w:lang w:eastAsia="zh-CN"/>
        </w:rPr>
        <w:t>　</w:t>
      </w:r>
      <w:r>
        <w:rPr>
          <w:rFonts w:hint="eastAsia"/>
          <w:color w:val="auto"/>
          <w:highlight w:val="none"/>
          <w:u w:val="none"/>
        </w:rPr>
        <w:t>强化农业科技和装备支撑，培育发展农业新质生产力</w:t>
      </w:r>
      <w:bookmarkEnd w:id="266"/>
      <w:bookmarkEnd w:id="267"/>
      <w:bookmarkEnd w:id="268"/>
      <w:bookmarkEnd w:id="269"/>
      <w:bookmarkEnd w:id="270"/>
      <w:bookmarkEnd w:id="271"/>
      <w:bookmarkEnd w:id="272"/>
      <w:bookmarkEnd w:id="273"/>
    </w:p>
    <w:p w14:paraId="35986682">
      <w:pPr>
        <w:rPr>
          <w:rFonts w:hint="eastAsia"/>
          <w:color w:val="auto"/>
          <w:highlight w:val="none"/>
          <w:u w:val="none"/>
        </w:rPr>
      </w:pPr>
    </w:p>
    <w:p w14:paraId="385F128F">
      <w:pPr>
        <w:rPr>
          <w:rFonts w:hint="eastAsia"/>
          <w:color w:val="auto"/>
          <w:highlight w:val="none"/>
          <w:u w:val="none"/>
          <w:lang w:val="en-US" w:eastAsia="zh-CN"/>
        </w:rPr>
      </w:pPr>
      <w:r>
        <w:rPr>
          <w:rFonts w:hint="eastAsia"/>
          <w:color w:val="auto"/>
          <w:highlight w:val="none"/>
          <w:u w:val="none"/>
        </w:rPr>
        <w:t>抢抓人工智能发展新机遇，统筹资源禀赋与产业需求，以农业关键核心技术攻关为引领，以产业急需为导向，</w:t>
      </w:r>
      <w:r>
        <w:rPr>
          <w:rFonts w:hint="eastAsia"/>
          <w:color w:val="auto"/>
          <w:highlight w:val="none"/>
          <w:u w:val="none"/>
          <w:lang w:val="en-US" w:eastAsia="zh-CN"/>
        </w:rPr>
        <w:t>加快推动以种业为重点的农业科技创新，</w:t>
      </w:r>
      <w:r>
        <w:rPr>
          <w:rFonts w:hint="eastAsia"/>
          <w:color w:val="auto"/>
          <w:highlight w:val="none"/>
          <w:u w:val="none"/>
        </w:rPr>
        <w:t>强化</w:t>
      </w:r>
      <w:r>
        <w:rPr>
          <w:rFonts w:hint="eastAsia"/>
          <w:color w:val="auto"/>
          <w:highlight w:val="none"/>
          <w:u w:val="none"/>
          <w:lang w:eastAsia="zh-CN"/>
        </w:rPr>
        <w:t>农业科技装备</w:t>
      </w:r>
      <w:r>
        <w:rPr>
          <w:rFonts w:hint="eastAsia"/>
          <w:color w:val="auto"/>
          <w:highlight w:val="none"/>
          <w:u w:val="none"/>
          <w:lang w:val="en-US" w:eastAsia="zh-CN"/>
        </w:rPr>
        <w:t>和人才</w:t>
      </w:r>
      <w:r>
        <w:rPr>
          <w:rFonts w:hint="eastAsia"/>
          <w:color w:val="auto"/>
          <w:highlight w:val="none"/>
          <w:u w:val="none"/>
          <w:lang w:eastAsia="zh-CN"/>
        </w:rPr>
        <w:t>支撑</w:t>
      </w:r>
      <w:r>
        <w:rPr>
          <w:rFonts w:hint="eastAsia"/>
          <w:color w:val="auto"/>
          <w:highlight w:val="none"/>
          <w:u w:val="none"/>
          <w:lang w:val="en-US" w:eastAsia="zh-CN"/>
        </w:rPr>
        <w:t>，因地制宜发展农业新质生产力。</w:t>
      </w:r>
    </w:p>
    <w:p w14:paraId="75491E9B">
      <w:pPr>
        <w:pStyle w:val="3"/>
        <w:bidi w:val="0"/>
        <w:rPr>
          <w:rFonts w:hint="eastAsia" w:eastAsia="楷体"/>
          <w:color w:val="auto"/>
          <w:highlight w:val="none"/>
          <w:u w:val="none"/>
          <w:lang w:val="en-US" w:eastAsia="zh-Hans"/>
        </w:rPr>
      </w:pPr>
      <w:bookmarkStart w:id="281" w:name="_Toc23936"/>
      <w:bookmarkStart w:id="282" w:name="_Toc5191"/>
      <w:bookmarkStart w:id="283" w:name="_Toc30047"/>
      <w:bookmarkStart w:id="284" w:name="_Toc17988"/>
      <w:bookmarkStart w:id="285" w:name="_Toc5381"/>
      <w:bookmarkStart w:id="286" w:name="_Toc27106"/>
      <w:bookmarkStart w:id="287" w:name="_Toc22901"/>
      <w:bookmarkStart w:id="288" w:name="_Toc31608"/>
      <w:r>
        <w:rPr>
          <w:rFonts w:hint="eastAsia"/>
          <w:color w:val="auto"/>
          <w:highlight w:val="none"/>
          <w:u w:val="none"/>
        </w:rPr>
        <w:t>第一节</w:t>
      </w:r>
      <w:r>
        <w:rPr>
          <w:rFonts w:hint="eastAsia"/>
          <w:color w:val="auto"/>
          <w:highlight w:val="none"/>
          <w:u w:val="none"/>
          <w:lang w:eastAsia="zh-CN"/>
        </w:rPr>
        <w:t>　</w:t>
      </w:r>
      <w:r>
        <w:rPr>
          <w:rFonts w:hint="eastAsia"/>
          <w:color w:val="auto"/>
          <w:highlight w:val="none"/>
          <w:u w:val="none"/>
          <w:lang w:val="en-US" w:eastAsia="zh-CN"/>
        </w:rPr>
        <w:t>推进种业振兴攻坚行动</w:t>
      </w:r>
      <w:bookmarkEnd w:id="281"/>
      <w:bookmarkEnd w:id="282"/>
      <w:bookmarkEnd w:id="283"/>
      <w:bookmarkEnd w:id="284"/>
      <w:bookmarkEnd w:id="285"/>
      <w:bookmarkEnd w:id="286"/>
      <w:bookmarkEnd w:id="287"/>
      <w:bookmarkEnd w:id="288"/>
    </w:p>
    <w:p w14:paraId="3BF31DAE">
      <w:pPr>
        <w:rPr>
          <w:rFonts w:hint="eastAsia"/>
          <w:color w:val="auto"/>
          <w:lang w:val="en-US" w:eastAsia="zh-CN"/>
        </w:rPr>
      </w:pPr>
    </w:p>
    <w:p w14:paraId="123E6DA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lang w:val="en-US" w:eastAsia="zh-CN"/>
        </w:rPr>
      </w:pPr>
      <w:r>
        <w:rPr>
          <w:rFonts w:hint="eastAsia"/>
          <w:color w:val="auto"/>
          <w:highlight w:val="none"/>
          <w:u w:val="none"/>
          <w:lang w:val="en-US" w:eastAsia="zh-CN"/>
        </w:rPr>
        <w:t>坚持保护与利用并举、攻关与引进并重，聚焦“海边山”特色种质资源，强化企业创新主体地位和产学研协同攻关，加快构建与食物开发相适应的种业创新体系。</w:t>
      </w:r>
    </w:p>
    <w:p w14:paraId="52375F29">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lang w:val="en-US" w:eastAsia="zh-CN"/>
        </w:rPr>
      </w:pPr>
      <w:r>
        <w:rPr>
          <w:rFonts w:hint="eastAsia"/>
          <w:color w:val="auto"/>
          <w:highlight w:val="none"/>
          <w:u w:val="none"/>
          <w:lang w:val="en-US" w:eastAsia="zh-CN"/>
        </w:rPr>
        <w:t>一、强化种质资源保护利用</w:t>
      </w:r>
    </w:p>
    <w:p w14:paraId="2360158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大力实施种业振兴行动，加强特色优势资源的保护，进一步提高地方品种良种扩繁能力，健全“海边山”种质资源保护体系。深入开展农业种质资源普查收集，全面完成全市畜禽、水产、作物种质资源系统调查，建立动态农业种质资源库，利用AI技术辅助育种，重点收集优势香料（肉桂、八角）、红姑娘红薯等特色作物近缘种资源，全面摸清上思大陆鸡、峒中矮鸡、光坡鸡等地方畜禽品种资源底数，加强对北部湾海域金鲳鱼、石斑鱼、对虾等野生亲本资源的调查与收集，统一进行遗传性的收集与系统性入库。健全多层次种质资源保护体系，对列入国家畜禽遗传资源保护名录的上思大路鸡畜禽品种明确保种主体，推进开展新品种培育与开发利用研究，推动现有保种场提档升级，争创国家级保种场。持续推进峒中矮鸡等地方品种申报国家、省级畜禽遗传资源保护名录申报工作。建设一批优势香料（肉桂、八角）、中药材、红姑娘红薯、上思香糯等作物种质资源保护圃。深化资源鉴定评价，与自治区农科院、北部湾大学等科研院所联合开展种质资源表型与基因型精准鉴定，挖掘高产、优质、抗逆等优异基因，建立种质资源信息共享平台。鼓励企业、科研单位、专业合作社承担保种任务，实现应保尽保，到2030年，力争种质资源鉴定评价比例达XX%。</w:t>
      </w:r>
    </w:p>
    <w:p w14:paraId="743BB161">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color w:val="auto"/>
          <w:highlight w:val="none"/>
          <w:u w:val="none"/>
          <w:lang w:val="en-US" w:eastAsia="zh-CN"/>
        </w:rPr>
      </w:pPr>
      <w:r>
        <w:rPr>
          <w:rFonts w:hint="eastAsia" w:ascii="Times New Roman" w:hAnsi="Times New Roman" w:eastAsia="仿宋_GB2312" w:cs="宋体"/>
          <w:b/>
          <w:bCs/>
          <w:color w:val="auto"/>
          <w:kern w:val="0"/>
          <w:szCs w:val="27"/>
          <w:highlight w:val="none"/>
          <w:u w:val="none"/>
          <w:lang w:val="en-US" w:eastAsia="zh-CN" w:bidi="ar"/>
        </w:rPr>
        <w:t>二、</w:t>
      </w:r>
      <w:r>
        <w:rPr>
          <w:rFonts w:hint="eastAsia"/>
          <w:color w:val="auto"/>
          <w:highlight w:val="none"/>
          <w:u w:val="none"/>
          <w:lang w:val="en-US" w:eastAsia="zh-CN"/>
        </w:rPr>
        <w:t>加大育种创新攻关力度</w:t>
      </w:r>
    </w:p>
    <w:p w14:paraId="548A3A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color w:val="auto"/>
          <w:highlight w:val="none"/>
          <w:u w:val="none"/>
          <w:lang w:val="en-US" w:eastAsia="zh-CN"/>
        </w:rPr>
      </w:pPr>
      <w:r>
        <w:rPr>
          <w:rFonts w:hint="default"/>
          <w:color w:val="auto"/>
          <w:highlight w:val="none"/>
          <w:u w:val="none"/>
          <w:lang w:val="en-US" w:eastAsia="zh-CN"/>
        </w:rPr>
        <w:t>实施农业重点品种联合育种攻关</w:t>
      </w:r>
      <w:r>
        <w:rPr>
          <w:rFonts w:hint="eastAsia"/>
          <w:color w:val="auto"/>
          <w:highlight w:val="none"/>
          <w:u w:val="none"/>
          <w:lang w:val="en-US" w:eastAsia="zh-CN"/>
        </w:rPr>
        <w:t>，</w:t>
      </w:r>
      <w:r>
        <w:rPr>
          <w:rFonts w:hint="default"/>
          <w:color w:val="auto"/>
          <w:highlight w:val="none"/>
          <w:u w:val="none"/>
          <w:lang w:val="en-US" w:eastAsia="zh-CN"/>
        </w:rPr>
        <w:t>聚焦高产、优质、高抗、宜机等目标和大面积单产提升需求</w:t>
      </w:r>
      <w:r>
        <w:rPr>
          <w:rFonts w:hint="eastAsia"/>
          <w:color w:val="auto"/>
          <w:highlight w:val="none"/>
          <w:u w:val="none"/>
          <w:lang w:val="en-US" w:eastAsia="zh-CN"/>
        </w:rPr>
        <w:t>，组建产学研联合攻关团队，加快生物育种、大数据、人工智能等关键技术集成应用。渔业种业种业重点</w:t>
      </w:r>
      <w:r>
        <w:rPr>
          <w:rFonts w:hint="default"/>
          <w:color w:val="auto"/>
          <w:highlight w:val="none"/>
          <w:u w:val="none"/>
          <w:lang w:val="en-US" w:eastAsia="zh-CN"/>
        </w:rPr>
        <w:t>突破</w:t>
      </w:r>
      <w:r>
        <w:rPr>
          <w:rFonts w:hint="eastAsia"/>
          <w:color w:val="auto"/>
          <w:highlight w:val="none"/>
          <w:u w:val="none"/>
          <w:lang w:val="en-US" w:eastAsia="zh-CN"/>
        </w:rPr>
        <w:t>南美白对虾</w:t>
      </w:r>
      <w:r>
        <w:rPr>
          <w:rFonts w:hint="default"/>
          <w:color w:val="auto"/>
          <w:highlight w:val="none"/>
          <w:u w:val="none"/>
          <w:lang w:val="en-US" w:eastAsia="zh-CN"/>
        </w:rPr>
        <w:t>、金鲳鱼等优质海水养殖品种人工育苗技术与良种选育技术</w:t>
      </w:r>
      <w:r>
        <w:rPr>
          <w:rFonts w:hint="eastAsia"/>
          <w:color w:val="auto"/>
          <w:highlight w:val="none"/>
          <w:u w:val="none"/>
          <w:lang w:val="en-US" w:eastAsia="zh-CN"/>
        </w:rPr>
        <w:t>，力争</w:t>
      </w:r>
      <w:r>
        <w:rPr>
          <w:rFonts w:hint="default"/>
          <w:color w:val="auto"/>
          <w:highlight w:val="none"/>
          <w:u w:val="none"/>
          <w:lang w:val="en-US" w:eastAsia="zh-CN"/>
        </w:rPr>
        <w:t>实现核心种源自主可控。</w:t>
      </w:r>
      <w:r>
        <w:rPr>
          <w:rFonts w:hint="eastAsia"/>
          <w:color w:val="auto"/>
          <w:highlight w:val="none"/>
          <w:u w:val="none"/>
          <w:lang w:val="en-US" w:eastAsia="zh-CN"/>
        </w:rPr>
        <w:t>特色作物重点开展</w:t>
      </w:r>
      <w:r>
        <w:rPr>
          <w:rFonts w:hint="default"/>
          <w:color w:val="auto"/>
          <w:highlight w:val="none"/>
          <w:u w:val="none"/>
          <w:lang w:val="en-US" w:eastAsia="zh-CN"/>
        </w:rPr>
        <w:t>金花茶药用成分定向育种</w:t>
      </w:r>
      <w:r>
        <w:rPr>
          <w:rFonts w:hint="eastAsia"/>
          <w:color w:val="auto"/>
          <w:highlight w:val="none"/>
          <w:u w:val="none"/>
          <w:lang w:val="en-US" w:eastAsia="zh-CN"/>
        </w:rPr>
        <w:t>，</w:t>
      </w:r>
      <w:r>
        <w:rPr>
          <w:rFonts w:hint="default"/>
          <w:color w:val="auto"/>
          <w:highlight w:val="none"/>
          <w:u w:val="none"/>
          <w:lang w:val="en-US" w:eastAsia="zh-CN"/>
        </w:rPr>
        <w:t>肉桂与八角专用品种选育，耐盐碱海水稻、优质果蔬品种的</w:t>
      </w:r>
      <w:r>
        <w:rPr>
          <w:rFonts w:hint="eastAsia"/>
          <w:color w:val="auto"/>
          <w:highlight w:val="none"/>
          <w:u w:val="none"/>
          <w:lang w:val="en-US" w:eastAsia="zh-CN"/>
        </w:rPr>
        <w:t>品种改良。畜禽种业重点推进奶水牛胚胎移植与基因组选择育种，开展上思大路鸡、峒中矮鸡配套系选育，培育生长快、肉质优的新品系。搭建产学研联合攻关平台，支持本地企业与科研院所、高校</w:t>
      </w:r>
      <w:r>
        <w:rPr>
          <w:rFonts w:hint="default"/>
          <w:color w:val="auto"/>
          <w:highlight w:val="none"/>
          <w:u w:val="none"/>
          <w:lang w:val="en-US" w:eastAsia="zh-CN"/>
        </w:rPr>
        <w:t>共建联合育种创新平台、良种繁育工程技术中心</w:t>
      </w:r>
      <w:r>
        <w:rPr>
          <w:rFonts w:hint="eastAsia"/>
          <w:color w:val="auto"/>
          <w:highlight w:val="none"/>
          <w:u w:val="none"/>
          <w:lang w:val="en-US" w:eastAsia="zh-CN"/>
        </w:rPr>
        <w:t>和育苗研发中心等高水平研发平台。依托防城港国际医学开放试验区政策优势，探索“生物医药+特色种业”交叉融合。依托种业基地和龙头企业，建设一批品种区域试验站、生产测试点和新品种展示示范基地，开展</w:t>
      </w:r>
      <w:r>
        <w:rPr>
          <w:rFonts w:hint="default"/>
          <w:color w:val="auto"/>
          <w:highlight w:val="none"/>
          <w:u w:val="none"/>
          <w:lang w:val="en-US" w:eastAsia="zh-CN"/>
        </w:rPr>
        <w:t>品种适应性、抗逆性、品质等测试评价，推动建立第三方专业化品种测试评价机构</w:t>
      </w:r>
      <w:r>
        <w:rPr>
          <w:rFonts w:hint="eastAsia"/>
          <w:color w:val="auto"/>
          <w:highlight w:val="none"/>
          <w:u w:val="none"/>
          <w:lang w:val="en-US" w:eastAsia="zh-CN"/>
        </w:rPr>
        <w:t>。</w:t>
      </w:r>
      <w:r>
        <w:rPr>
          <w:rFonts w:hint="default"/>
          <w:color w:val="auto"/>
          <w:highlight w:val="none"/>
          <w:u w:val="none"/>
          <w:lang w:val="en-US" w:eastAsia="zh-CN"/>
        </w:rPr>
        <w:t>加快培育一批具有自主知识产权、综合性状优良的新品种，力争在核心种源创制上取得标志性成果。</w:t>
      </w:r>
    </w:p>
    <w:p w14:paraId="60E4A4D3">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lang w:val="en-US" w:eastAsia="zh-CN"/>
        </w:rPr>
      </w:pPr>
      <w:r>
        <w:rPr>
          <w:rFonts w:hint="eastAsia"/>
          <w:color w:val="auto"/>
          <w:highlight w:val="none"/>
          <w:u w:val="none"/>
          <w:lang w:val="en-US" w:eastAsia="zh-CN"/>
        </w:rPr>
        <w:t>三、</w:t>
      </w:r>
      <w:r>
        <w:rPr>
          <w:rFonts w:hint="default"/>
          <w:color w:val="auto"/>
          <w:highlight w:val="none"/>
          <w:u w:val="none"/>
          <w:lang w:val="en-US" w:eastAsia="zh-CN"/>
        </w:rPr>
        <w:t>扶持壮大现代种业企业</w:t>
      </w:r>
    </w:p>
    <w:p w14:paraId="37BD99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olor w:val="auto"/>
          <w:highlight w:val="none"/>
          <w:u w:val="none"/>
          <w:lang w:val="en-US" w:eastAsia="zh-CN"/>
        </w:rPr>
      </w:pPr>
      <w:r>
        <w:rPr>
          <w:rFonts w:hint="eastAsia"/>
          <w:color w:val="auto"/>
          <w:highlight w:val="none"/>
          <w:u w:val="none"/>
          <w:lang w:val="en-US" w:eastAsia="zh-CN"/>
        </w:rPr>
        <w:t>深入实施科技企业梯度培育工程，建立“创新型企业－专精特新企业－专精特新‘小巨人’企业”梯度培育库，重点扶持一批在细分领域具有核心竞争力的“专精特新”种业企业。鼓励企业通过兼并重组、股份合作等方式整合资源，打造一批在区内外具有影响力的“育繁推一体化”种业企业。重点推进现代化种业基地建设，重点推进广西农垦昌菱农场有限公司甘蔗一级良种繁育基地、上思—皇氏巴基斯坦良种奶水牛繁育牧场、广西水牛研究所上思县国际合作水牛繁育研究基地、珍稀海水动物良种场项目、防城港市种猪繁育基地建设，推行“企业+基地+科研”模式，提升标准化、智能化繁制种水平。支持企业参与国际种业竞争，拓展东盟市场。设立种业发展专项资金，对新品种研发、基地建设、品牌推广给予奖补。优化种业发展环境，落实种业知识产权保护制度，严厉打击套牌侵权违法行为，净化种业市场。到2030年，力争培育XX家国家级、XX家自治区级种业龙头企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CA1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288" w:type="dxa"/>
          </w:tcPr>
          <w:p w14:paraId="60E3BEB7">
            <w:pPr>
              <w:ind w:left="0" w:leftChars="0" w:firstLine="0" w:firstLineChars="0"/>
              <w:jc w:val="center"/>
              <w:rPr>
                <w:rFonts w:hint="default"/>
                <w:color w:val="auto"/>
                <w:highlight w:val="none"/>
                <w:u w:val="none"/>
                <w:vertAlign w:val="baseline"/>
                <w:lang w:val="en-US" w:eastAsia="zh-CN"/>
              </w:rPr>
            </w:pPr>
            <w:r>
              <w:rPr>
                <w:rFonts w:hint="default" w:ascii="黑体" w:hAnsi="黑体" w:eastAsia="黑体" w:cs="黑体"/>
                <w:b w:val="0"/>
                <w:bCs w:val="0"/>
                <w:color w:val="auto"/>
                <w:sz w:val="28"/>
                <w:szCs w:val="28"/>
                <w:highlight w:val="none"/>
                <w:u w:val="none"/>
                <w:lang w:val="en-US" w:eastAsia="zh-CN"/>
              </w:rPr>
              <w:t>专栏</w:t>
            </w:r>
            <w:r>
              <w:rPr>
                <w:rFonts w:hint="eastAsia" w:ascii="黑体" w:hAnsi="黑体" w:eastAsia="黑体" w:cs="黑体"/>
                <w:b w:val="0"/>
                <w:bCs w:val="0"/>
                <w:color w:val="auto"/>
                <w:sz w:val="28"/>
                <w:szCs w:val="28"/>
                <w:highlight w:val="none"/>
                <w:u w:val="none"/>
                <w:lang w:val="en-US" w:eastAsia="zh-CN"/>
              </w:rPr>
              <w:t>4</w:t>
            </w:r>
            <w:r>
              <w:rPr>
                <w:rFonts w:hint="default" w:ascii="黑体" w:hAnsi="黑体" w:eastAsia="黑体" w:cs="黑体"/>
                <w:b w:val="0"/>
                <w:bCs w:val="0"/>
                <w:color w:val="auto"/>
                <w:sz w:val="28"/>
                <w:szCs w:val="28"/>
                <w:highlight w:val="none"/>
                <w:u w:val="none"/>
                <w:lang w:val="en-US" w:eastAsia="zh-CN"/>
              </w:rPr>
              <w:t>-1 现代种业</w:t>
            </w:r>
            <w:r>
              <w:rPr>
                <w:rFonts w:hint="eastAsia" w:ascii="黑体" w:hAnsi="黑体" w:eastAsia="黑体" w:cs="黑体"/>
                <w:b w:val="0"/>
                <w:bCs w:val="0"/>
                <w:color w:val="auto"/>
                <w:sz w:val="28"/>
                <w:szCs w:val="28"/>
                <w:highlight w:val="none"/>
                <w:u w:val="none"/>
                <w:lang w:val="en-US" w:eastAsia="zh-CN"/>
              </w:rPr>
              <w:t>提升工程</w:t>
            </w:r>
          </w:p>
        </w:tc>
      </w:tr>
      <w:tr w14:paraId="3EB5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338FBA0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sz w:val="28"/>
                <w:szCs w:val="20"/>
                <w:highlight w:val="none"/>
                <w:u w:val="none"/>
                <w:vertAlign w:val="baseline"/>
                <w:lang w:val="en-US" w:eastAsia="zh-CN"/>
              </w:rPr>
            </w:pPr>
            <w:r>
              <w:rPr>
                <w:rFonts w:hint="eastAsia"/>
                <w:color w:val="auto"/>
                <w:sz w:val="28"/>
                <w:szCs w:val="20"/>
                <w:highlight w:val="none"/>
                <w:u w:val="none"/>
                <w:vertAlign w:val="baseline"/>
                <w:lang w:val="en-US" w:eastAsia="zh-CN"/>
              </w:rPr>
              <w:t>聚焦品种资源保护、育种创新、性能测定和良种繁育等关键环节，新建改建一批种质资源保护场（基因库）、繁育基地，到2030年，建成市级农业种质资源数字化管理平台，培育XX个具有自主知识产权的突破性新品种。</w:t>
            </w:r>
          </w:p>
        </w:tc>
      </w:tr>
    </w:tbl>
    <w:p w14:paraId="4CBD5AE6">
      <w:pPr>
        <w:bidi w:val="0"/>
        <w:rPr>
          <w:rFonts w:hint="eastAsia"/>
          <w:color w:val="auto"/>
          <w:highlight w:val="none"/>
          <w:u w:val="none"/>
        </w:rPr>
      </w:pPr>
    </w:p>
    <w:p w14:paraId="4F46390A">
      <w:pPr>
        <w:pStyle w:val="3"/>
        <w:bidi w:val="0"/>
        <w:rPr>
          <w:rFonts w:hint="eastAsia"/>
          <w:color w:val="auto"/>
          <w:highlight w:val="none"/>
          <w:u w:val="none"/>
          <w:lang w:val="en-US" w:eastAsia="zh-CN"/>
        </w:rPr>
      </w:pPr>
      <w:bookmarkStart w:id="289" w:name="_Toc18303"/>
      <w:bookmarkStart w:id="290" w:name="_Toc22009"/>
      <w:bookmarkStart w:id="291" w:name="_Toc24831"/>
      <w:bookmarkStart w:id="292" w:name="_Toc21261"/>
      <w:bookmarkStart w:id="293" w:name="_Toc30541"/>
      <w:bookmarkStart w:id="294" w:name="_Toc11197"/>
      <w:bookmarkStart w:id="295" w:name="_Toc28522"/>
      <w:bookmarkStart w:id="296" w:name="_Toc23331"/>
      <w:r>
        <w:rPr>
          <w:rFonts w:hint="eastAsia"/>
          <w:color w:val="auto"/>
          <w:highlight w:val="none"/>
          <w:u w:val="none"/>
        </w:rPr>
        <w:t>第二节</w:t>
      </w:r>
      <w:r>
        <w:rPr>
          <w:rFonts w:hint="eastAsia"/>
          <w:color w:val="auto"/>
          <w:highlight w:val="none"/>
          <w:u w:val="none"/>
          <w:lang w:eastAsia="zh-CN"/>
        </w:rPr>
        <w:t>　</w:t>
      </w:r>
      <w:r>
        <w:rPr>
          <w:rFonts w:hint="eastAsia"/>
          <w:color w:val="auto"/>
          <w:highlight w:val="none"/>
          <w:u w:val="none"/>
          <w:lang w:val="en-US" w:eastAsia="zh-CN"/>
        </w:rPr>
        <w:t>推动“人工智能+农业”深度应用</w:t>
      </w:r>
      <w:bookmarkEnd w:id="289"/>
      <w:bookmarkEnd w:id="290"/>
      <w:bookmarkEnd w:id="291"/>
      <w:bookmarkEnd w:id="292"/>
      <w:bookmarkEnd w:id="293"/>
      <w:bookmarkEnd w:id="294"/>
      <w:bookmarkEnd w:id="295"/>
      <w:bookmarkEnd w:id="296"/>
    </w:p>
    <w:p w14:paraId="5E6F914F">
      <w:pPr>
        <w:rPr>
          <w:rFonts w:hint="eastAsia"/>
          <w:color w:val="auto"/>
          <w:lang w:val="en-US" w:eastAsia="zh-CN"/>
        </w:rPr>
      </w:pPr>
    </w:p>
    <w:p w14:paraId="60B26598">
      <w:pPr>
        <w:ind w:firstLine="640" w:firstLineChars="200"/>
        <w:rPr>
          <w:rFonts w:hint="eastAsia"/>
          <w:color w:val="auto"/>
          <w:lang w:val="en-US" w:eastAsia="zh-CN"/>
        </w:rPr>
      </w:pPr>
      <w:r>
        <w:rPr>
          <w:rFonts w:hint="eastAsia"/>
          <w:color w:val="auto"/>
          <w:lang w:val="en-US" w:eastAsia="zh-CN"/>
        </w:rPr>
        <w:t>全面落实“人工智能+”的重大部署，深入实施农业新技术新产品新场景应用行动，加快人工智能先进技术、设施装备在育种、生产、加工、流通、服务等关键环节的在防城港进行本地化适配与验证，拓展开发N个特色应用场景。</w:t>
      </w:r>
    </w:p>
    <w:p w14:paraId="76DD6BB8">
      <w:pPr>
        <w:pStyle w:val="4"/>
        <w:ind w:firstLine="643"/>
        <w:rPr>
          <w:rFonts w:hint="eastAsia" w:cs="宋体"/>
          <w:color w:val="auto"/>
          <w:highlight w:val="none"/>
          <w:u w:val="none"/>
          <w:lang w:val="en-US" w:eastAsia="zh-CN"/>
        </w:rPr>
      </w:pPr>
      <w:r>
        <w:rPr>
          <w:rFonts w:hint="eastAsia" w:cs="宋体"/>
          <w:color w:val="auto"/>
          <w:highlight w:val="none"/>
          <w:u w:val="none"/>
          <w:lang w:val="en-US" w:eastAsia="zh-CN"/>
        </w:rPr>
        <w:t>一、建设现代化“智慧渔场”</w:t>
      </w:r>
    </w:p>
    <w:p w14:paraId="66FB3DA3">
      <w:pPr>
        <w:ind w:firstLine="643"/>
        <w:rPr>
          <w:rFonts w:hint="eastAsia"/>
          <w:lang w:val="en-US" w:eastAsia="zh-CN"/>
        </w:rPr>
      </w:pPr>
      <w:r>
        <w:rPr>
          <w:rFonts w:hint="eastAsia"/>
          <w:lang w:val="en-US" w:eastAsia="zh-CN"/>
        </w:rPr>
        <w:t>全面实施“AI+海上粮仓”工程，以白龙珍珠湾、茅尾海等核心养殖区为重点，辐射带动防城港近远海养殖区智能化改造，建设一批“智慧渔场”，加快渔业养殖向智能化升级。升级全市水产养殖智能监测系统。推进池塘、工厂化、大水面等养殖模式智慧化升级，在南美白对虾等为主的标准化设施养殖基地，因地制宜应用生长监测、智能增氧、饲料精准投喂、疾病诊断防控、养殖尾水智慧处理等设施设备。推进建设“AI+海上粮仓”智慧渔业基地建设，以金鲳鱼等为主的海水养殖优势区，因地制宜推动沿海工厂化、网箱等养殖模式数字化改造，推广应用水下机器人巡检、鱼群生物量估算、智能自动投喂、网衣清洗机器人及环境监测系统推行“陆基种苗繁育+海基生态养殖”远程协同管理模式，试点建设无人值守海上牧场，通过5G远程控制、AI行为分析等技术，提升海上牧场智能化管理水平。</w:t>
      </w:r>
    </w:p>
    <w:p w14:paraId="29D84CA6">
      <w:pPr>
        <w:pStyle w:val="4"/>
        <w:ind w:firstLine="643"/>
        <w:rPr>
          <w:rFonts w:hint="eastAsia" w:cs="宋体"/>
          <w:color w:val="auto"/>
          <w:highlight w:val="none"/>
          <w:u w:val="none"/>
          <w:lang w:val="en-US" w:eastAsia="zh-CN"/>
        </w:rPr>
      </w:pPr>
      <w:r>
        <w:rPr>
          <w:rFonts w:hint="eastAsia" w:cs="宋体"/>
          <w:color w:val="auto"/>
          <w:highlight w:val="none"/>
          <w:u w:val="none"/>
          <w:lang w:val="en-US" w:eastAsia="zh-CN"/>
        </w:rPr>
        <w:t>二、建设数智化“智慧农场”</w:t>
      </w:r>
    </w:p>
    <w:p w14:paraId="5C60CC2C">
      <w:pPr>
        <w:ind w:firstLine="640" w:firstLineChars="200"/>
        <w:rPr>
          <w:rFonts w:hint="default"/>
          <w:lang w:val="en-US" w:eastAsia="zh-CN"/>
        </w:rPr>
      </w:pPr>
      <w:r>
        <w:rPr>
          <w:rFonts w:hint="eastAsia"/>
          <w:lang w:val="en-US" w:eastAsia="zh-CN"/>
        </w:rPr>
        <w:t>分区域、分产业推进智慧农场建设，实现特色经济作物与大宗粮食作物种植智能化全覆盖，提升农业生产精准化、集约化水平。在上思县、防城区糖料蔗主产区，集成应用北斗导航自动驾驶、无人机变量施肥、智能水肥一体化等技术，构建“耕、种、管、收”全流程数字化作业体系。</w:t>
      </w:r>
      <w:r>
        <w:rPr>
          <w:rFonts w:hint="default"/>
          <w:lang w:val="en-US" w:eastAsia="zh-CN"/>
        </w:rPr>
        <w:t>在八角、肉桂等特色经济作物主产区，重点部署物联网监测设备，集成应用无人机巡检、智能气象与病虫害监测站、土壤墒情监测等装备，实现精准化管理。在水稻</w:t>
      </w:r>
      <w:r>
        <w:rPr>
          <w:rFonts w:hint="eastAsia"/>
          <w:lang w:val="en-US" w:eastAsia="zh-CN"/>
        </w:rPr>
        <w:t>规模化</w:t>
      </w:r>
      <w:r>
        <w:rPr>
          <w:rFonts w:hint="default"/>
          <w:lang w:val="en-US" w:eastAsia="zh-CN"/>
        </w:rPr>
        <w:t>种植区，集成应用</w:t>
      </w:r>
      <w:r>
        <w:rPr>
          <w:rFonts w:hint="eastAsia"/>
          <w:lang w:val="en-US" w:eastAsia="zh-CN"/>
        </w:rPr>
        <w:t>“</w:t>
      </w:r>
      <w:r>
        <w:rPr>
          <w:rFonts w:hint="default"/>
          <w:lang w:val="en-US" w:eastAsia="zh-CN"/>
        </w:rPr>
        <w:t>四情</w:t>
      </w:r>
      <w:r>
        <w:rPr>
          <w:rFonts w:hint="eastAsia"/>
          <w:lang w:val="en-US" w:eastAsia="zh-CN"/>
        </w:rPr>
        <w:t>”</w:t>
      </w:r>
      <w:r>
        <w:rPr>
          <w:rStyle w:val="28"/>
          <w:rFonts w:hint="default"/>
          <w:lang w:val="en-US" w:eastAsia="zh-CN"/>
        </w:rPr>
        <w:endnoteReference w:id="2"/>
      </w:r>
      <w:r>
        <w:rPr>
          <w:rFonts w:hint="default"/>
          <w:lang w:val="en-US" w:eastAsia="zh-CN"/>
        </w:rPr>
        <w:t>监测、</w:t>
      </w:r>
      <w:r>
        <w:rPr>
          <w:rFonts w:hint="eastAsia"/>
          <w:lang w:val="en-US" w:eastAsia="zh-CN"/>
        </w:rPr>
        <w:t>结合</w:t>
      </w:r>
      <w:r>
        <w:rPr>
          <w:rFonts w:hint="default"/>
          <w:lang w:val="en-US" w:eastAsia="zh-CN"/>
        </w:rPr>
        <w:t>水肥药施用、智能农机装备、无人驾驶航空器和智能决策系统等技术，建立健全</w:t>
      </w:r>
      <w:r>
        <w:rPr>
          <w:rFonts w:hint="eastAsia"/>
          <w:lang w:val="en-US" w:eastAsia="zh-CN"/>
        </w:rPr>
        <w:t>“</w:t>
      </w:r>
      <w:r>
        <w:rPr>
          <w:rFonts w:hint="default"/>
          <w:lang w:val="en-US" w:eastAsia="zh-CN"/>
        </w:rPr>
        <w:t>天、空、地</w:t>
      </w:r>
      <w:r>
        <w:rPr>
          <w:rFonts w:hint="eastAsia"/>
          <w:lang w:val="en-US" w:eastAsia="zh-CN"/>
        </w:rPr>
        <w:t>”</w:t>
      </w:r>
      <w:r>
        <w:rPr>
          <w:rFonts w:hint="default"/>
          <w:lang w:val="en-US" w:eastAsia="zh-CN"/>
        </w:rPr>
        <w:t>一体化智能监测与作业系统</w:t>
      </w:r>
      <w:r>
        <w:rPr>
          <w:rFonts w:hint="eastAsia"/>
          <w:lang w:val="en-US" w:eastAsia="zh-CN"/>
        </w:rPr>
        <w:t>，实现</w:t>
      </w:r>
      <w:r>
        <w:rPr>
          <w:rFonts w:hint="default"/>
          <w:lang w:val="en-US" w:eastAsia="zh-CN"/>
        </w:rPr>
        <w:t>作物生长</w:t>
      </w:r>
      <w:r>
        <w:rPr>
          <w:rFonts w:hint="eastAsia"/>
          <w:lang w:val="en-US" w:eastAsia="zh-CN"/>
        </w:rPr>
        <w:t>态势</w:t>
      </w:r>
      <w:r>
        <w:rPr>
          <w:rFonts w:hint="default"/>
          <w:lang w:val="en-US" w:eastAsia="zh-CN"/>
        </w:rPr>
        <w:t>，产量预测、病虫害智能预警。</w:t>
      </w:r>
    </w:p>
    <w:p w14:paraId="04ED2809">
      <w:pPr>
        <w:pStyle w:val="4"/>
        <w:ind w:firstLine="643"/>
        <w:rPr>
          <w:rFonts w:hint="eastAsia" w:cs="宋体"/>
          <w:color w:val="auto"/>
          <w:highlight w:val="none"/>
          <w:u w:val="none"/>
          <w:lang w:val="en-US" w:eastAsia="zh-CN"/>
        </w:rPr>
      </w:pPr>
      <w:r>
        <w:rPr>
          <w:rFonts w:hint="eastAsia" w:cs="宋体"/>
          <w:color w:val="auto"/>
          <w:highlight w:val="none"/>
          <w:u w:val="none"/>
          <w:lang w:val="en-US" w:eastAsia="zh-CN"/>
        </w:rPr>
        <w:t>三、建设一体化“智慧牧场”</w:t>
      </w:r>
    </w:p>
    <w:p w14:paraId="3367DFF3">
      <w:pPr>
        <w:ind w:firstLine="643"/>
        <w:rPr>
          <w:rFonts w:hint="eastAsia"/>
          <w:lang w:val="en-US" w:eastAsia="zh-CN"/>
        </w:rPr>
      </w:pPr>
      <w:r>
        <w:rPr>
          <w:rFonts w:hint="eastAsia"/>
          <w:lang w:val="en-US" w:eastAsia="zh-CN"/>
        </w:rPr>
        <w:t>依托生猪、奶水牛、家禽等畜禽标准化规模养殖基地，加快推进牧场全产业链智慧化升级。全面推广能繁母猪、奶牛个体电子标识，按需集成建设个体识别、精准饲喂、发情监测、健康巡检等智能化设备。针对奶水牛养殖，集成应用自动挤奶机器人、乳成分在线分析系统，实现生产过程全自动化控制。针对“上思大路鸡”“峒中矮鸡”等林下养殖，推广应用无人机巡检、智能围栏及声音识别技术，监测鸡群活动与健康状况，构建林下生态养殖数字化监管体系。鼓励规模养殖场建立电子养殖档案，推进数据直联直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242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288" w:type="dxa"/>
          </w:tcPr>
          <w:p w14:paraId="1F16B37C">
            <w:pPr>
              <w:ind w:firstLine="0" w:firstLineChars="0"/>
              <w:jc w:val="center"/>
              <w:rPr>
                <w:rFonts w:hint="default" w:ascii="黑体" w:hAnsi="黑体" w:eastAsia="黑体" w:cs="黑体"/>
                <w:color w:val="auto"/>
                <w:sz w:val="28"/>
                <w:szCs w:val="28"/>
                <w:highlight w:val="none"/>
                <w:u w:val="none"/>
                <w:lang w:val="en-US" w:eastAsia="zh-CN"/>
              </w:rPr>
            </w:pPr>
            <w:r>
              <w:rPr>
                <w:rFonts w:hint="default" w:ascii="黑体" w:hAnsi="黑体" w:eastAsia="黑体" w:cs="黑体"/>
                <w:color w:val="auto"/>
                <w:sz w:val="28"/>
                <w:szCs w:val="28"/>
                <w:highlight w:val="none"/>
                <w:u w:val="none"/>
                <w:lang w:val="en-US" w:eastAsia="zh-CN"/>
              </w:rPr>
              <w:t xml:space="preserve">专栏4-2 </w:t>
            </w:r>
            <w:r>
              <w:rPr>
                <w:rFonts w:hint="eastAsia" w:ascii="黑体" w:hAnsi="黑体" w:eastAsia="黑体" w:cs="黑体"/>
                <w:color w:val="auto"/>
                <w:sz w:val="28"/>
                <w:szCs w:val="28"/>
                <w:highlight w:val="none"/>
                <w:u w:val="none"/>
                <w:lang w:val="en-US" w:eastAsia="zh-CN"/>
              </w:rPr>
              <w:t>“</w:t>
            </w:r>
            <w:r>
              <w:rPr>
                <w:rFonts w:hint="default" w:ascii="黑体" w:hAnsi="黑体" w:eastAsia="黑体" w:cs="黑体"/>
                <w:color w:val="auto"/>
                <w:sz w:val="28"/>
                <w:szCs w:val="28"/>
                <w:highlight w:val="none"/>
                <w:u w:val="none"/>
                <w:lang w:val="en-US" w:eastAsia="zh-CN"/>
              </w:rPr>
              <w:t>人工智能+农业</w:t>
            </w:r>
            <w:r>
              <w:rPr>
                <w:rFonts w:hint="eastAsia" w:ascii="黑体" w:hAnsi="黑体" w:eastAsia="黑体" w:cs="黑体"/>
                <w:color w:val="auto"/>
                <w:sz w:val="28"/>
                <w:szCs w:val="28"/>
                <w:highlight w:val="none"/>
                <w:u w:val="none"/>
                <w:lang w:val="en-US" w:eastAsia="zh-CN"/>
              </w:rPr>
              <w:t>”</w:t>
            </w:r>
            <w:r>
              <w:rPr>
                <w:rFonts w:hint="default" w:ascii="黑体" w:hAnsi="黑体" w:eastAsia="黑体" w:cs="黑体"/>
                <w:color w:val="auto"/>
                <w:sz w:val="28"/>
                <w:szCs w:val="28"/>
                <w:highlight w:val="none"/>
                <w:u w:val="none"/>
                <w:lang w:val="en-US" w:eastAsia="zh-CN"/>
              </w:rPr>
              <w:t>建设工程</w:t>
            </w:r>
          </w:p>
        </w:tc>
      </w:tr>
      <w:tr w14:paraId="4ABF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7888BC80">
            <w:pPr>
              <w:keepNext w:val="0"/>
              <w:keepLines w:val="0"/>
              <w:pageBreakBefore w:val="0"/>
              <w:widowControl w:val="0"/>
              <w:kinsoku/>
              <w:wordWrap/>
              <w:overflowPunct/>
              <w:topLinePunct w:val="0"/>
              <w:autoSpaceDE/>
              <w:autoSpaceDN/>
              <w:bidi w:val="0"/>
              <w:adjustRightInd/>
              <w:snapToGrid/>
              <w:spacing w:beforeLines="0" w:afterLines="0" w:line="500" w:lineRule="exact"/>
              <w:ind w:firstLine="562"/>
              <w:textAlignment w:val="auto"/>
              <w:rPr>
                <w:rFonts w:hint="eastAsia" w:ascii="Times New Roman" w:hAnsi="Times New Roman" w:eastAsia="仿宋_GB2312"/>
                <w:b w:val="0"/>
                <w:bCs/>
                <w:color w:val="auto"/>
                <w:sz w:val="28"/>
                <w:szCs w:val="28"/>
                <w:lang w:val="en-US" w:eastAsia="zh-CN"/>
              </w:rPr>
            </w:pPr>
            <w:r>
              <w:rPr>
                <w:rFonts w:hint="eastAsia" w:ascii="Times New Roman" w:hAnsi="Times New Roman" w:eastAsia="仿宋_GB2312"/>
                <w:b w:val="0"/>
                <w:bCs/>
                <w:color w:val="auto"/>
                <w:sz w:val="28"/>
                <w:szCs w:val="28"/>
                <w:lang w:val="en-US" w:eastAsia="zh-CN"/>
              </w:rPr>
              <w:t>围绕优势特色产业，建设一批智慧农场、智慧牧场、智慧渔场等自治区级数字农业创新应用基地，到2030年建设XX个智慧农（牧、渔）场。</w:t>
            </w:r>
          </w:p>
        </w:tc>
      </w:tr>
    </w:tbl>
    <w:p w14:paraId="1183B658">
      <w:pPr>
        <w:bidi w:val="0"/>
        <w:rPr>
          <w:rFonts w:hint="eastAsia"/>
        </w:rPr>
      </w:pPr>
      <w:bookmarkStart w:id="297" w:name="_Toc27546"/>
      <w:bookmarkStart w:id="298" w:name="_Toc14695"/>
      <w:bookmarkStart w:id="299" w:name="_Toc2388"/>
      <w:bookmarkStart w:id="300" w:name="_Toc3061"/>
      <w:bookmarkStart w:id="301" w:name="_Toc13756"/>
      <w:bookmarkStart w:id="302" w:name="_Toc10826"/>
      <w:bookmarkStart w:id="303" w:name="_Toc17371"/>
    </w:p>
    <w:p w14:paraId="59D67B73">
      <w:pPr>
        <w:pStyle w:val="3"/>
        <w:bidi w:val="0"/>
        <w:rPr>
          <w:rFonts w:hint="eastAsia"/>
          <w:color w:val="auto"/>
          <w:highlight w:val="none"/>
          <w:u w:val="none"/>
          <w:lang w:val="en-US" w:eastAsia="zh-CN"/>
        </w:rPr>
      </w:pPr>
      <w:bookmarkStart w:id="304" w:name="_Toc10906"/>
      <w:r>
        <w:rPr>
          <w:rFonts w:hint="eastAsia"/>
          <w:color w:val="auto"/>
          <w:highlight w:val="none"/>
          <w:u w:val="none"/>
        </w:rPr>
        <w:t>第三节</w:t>
      </w:r>
      <w:r>
        <w:rPr>
          <w:rFonts w:hint="eastAsia"/>
          <w:color w:val="auto"/>
          <w:highlight w:val="none"/>
          <w:u w:val="none"/>
          <w:lang w:eastAsia="zh-CN"/>
        </w:rPr>
        <w:t>　</w:t>
      </w:r>
      <w:r>
        <w:rPr>
          <w:rFonts w:hint="eastAsia"/>
          <w:color w:val="auto"/>
          <w:highlight w:val="none"/>
          <w:u w:val="none"/>
          <w:lang w:val="en-US" w:eastAsia="zh-CN"/>
        </w:rPr>
        <w:t>加快</w:t>
      </w:r>
      <w:r>
        <w:rPr>
          <w:rFonts w:hint="eastAsia"/>
          <w:color w:val="auto"/>
          <w:highlight w:val="none"/>
          <w:u w:val="none"/>
        </w:rPr>
        <w:t>提</w:t>
      </w:r>
      <w:r>
        <w:rPr>
          <w:rFonts w:hint="eastAsia"/>
          <w:color w:val="auto"/>
          <w:highlight w:val="none"/>
          <w:u w:val="none"/>
          <w:lang w:val="en-US" w:eastAsia="zh-CN"/>
        </w:rPr>
        <w:t>高农业机械</w:t>
      </w:r>
      <w:r>
        <w:rPr>
          <w:rFonts w:hint="eastAsia"/>
          <w:color w:val="auto"/>
          <w:highlight w:val="none"/>
          <w:u w:val="none"/>
        </w:rPr>
        <w:t>装备</w:t>
      </w:r>
      <w:r>
        <w:rPr>
          <w:rFonts w:hint="eastAsia"/>
          <w:color w:val="auto"/>
          <w:highlight w:val="none"/>
          <w:u w:val="none"/>
          <w:lang w:val="en-US" w:eastAsia="zh-CN"/>
        </w:rPr>
        <w:t>水平</w:t>
      </w:r>
      <w:bookmarkEnd w:id="297"/>
      <w:bookmarkEnd w:id="298"/>
      <w:bookmarkEnd w:id="299"/>
      <w:bookmarkEnd w:id="300"/>
      <w:bookmarkEnd w:id="301"/>
      <w:bookmarkEnd w:id="302"/>
      <w:bookmarkEnd w:id="303"/>
      <w:bookmarkEnd w:id="304"/>
    </w:p>
    <w:p w14:paraId="1F5CD63E">
      <w:pPr>
        <w:rPr>
          <w:rFonts w:hint="eastAsia"/>
          <w:lang w:val="en-US" w:eastAsia="zh-CN"/>
        </w:rPr>
      </w:pPr>
    </w:p>
    <w:p w14:paraId="7A20E14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r>
        <w:rPr>
          <w:rFonts w:hint="eastAsia"/>
          <w:lang w:val="en-US" w:eastAsia="zh-CN"/>
        </w:rPr>
        <w:t>实施农机装备高质量发展行动，促进良田良种良机良法集成增效，农机装备水平持续提升，宜机化条件不断完善，薄弱环节不断突破，服务能力持续增强。</w:t>
      </w:r>
    </w:p>
    <w:p w14:paraId="7C14FC91">
      <w:pPr>
        <w:pStyle w:val="4"/>
        <w:spacing w:line="580" w:lineRule="exact"/>
        <w:rPr>
          <w:rFonts w:hint="default"/>
          <w:lang w:val="en-US" w:eastAsia="zh-CN"/>
        </w:rPr>
      </w:pPr>
      <w:r>
        <w:rPr>
          <w:rFonts w:hint="eastAsia"/>
          <w:lang w:val="en-US" w:eastAsia="zh-CN"/>
        </w:rPr>
        <w:t>一、提升农业全程机械化水平</w:t>
      </w:r>
    </w:p>
    <w:p w14:paraId="632EA6B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lang w:val="en-US" w:eastAsia="zh-CN"/>
        </w:rPr>
      </w:pPr>
      <w:r>
        <w:rPr>
          <w:rFonts w:hint="eastAsia"/>
          <w:color w:val="auto"/>
          <w:highlight w:val="none"/>
          <w:u w:val="none"/>
          <w:lang w:val="en-US" w:eastAsia="zh-CN"/>
        </w:rPr>
        <w:t>提高农田“宜机化”水平，完善制定适宜“海边山”自然环境的农田宜机化改造技术标准，推进宜机化需求全面融入高标准农田建设、现代农业产业园、渔港升级改造及设施农业项目。重点推进“双高”糖料蔗基地、水稻产区、规模化养殖池塘的田块整治与道路沟渠配套，实施地块“小并大、短变长”工程，推进基地宜机化改造。聚焦水稻机种、甘蔗机收等机械化薄弱环节攻关，实施区域性水稻产业中心、工厂化育秧、高效甘蔗全程机械化示范基地、智慧渔场装备集成应用等项目。</w:t>
      </w:r>
    </w:p>
    <w:p w14:paraId="088E55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lang w:val="en-US" w:eastAsia="zh-CN"/>
        </w:rPr>
      </w:pPr>
      <w:r>
        <w:rPr>
          <w:rFonts w:hint="eastAsia"/>
          <w:color w:val="auto"/>
          <w:highlight w:val="none"/>
          <w:u w:val="none"/>
          <w:lang w:val="en-US" w:eastAsia="zh-CN"/>
        </w:rPr>
        <w:t>提升丘陵山区农业生产机械化水平，加快引进推广适宜丘陵小田块作业的微型耕整机、植保无人机、轨道运输机、果树修剪机等装备应用。深化“产学研推用”协同机制，引导科研单位和农机企业合作开展关键技术攻关，开展丘陵山区专用机具、智能农机、绿色农机及特色渔业装备的适用性选型与本地化改良。建设一批机艺农艺融合基地，示范推广水稻智能育秧、水肥药精准施用、秸秆综合利用、养殖尾水处理等集成技术。落实农机购置与应用补贴政策，加大对水稻育秧、粮食烘干、甘蔗收获、水产智能装备等重点薄弱环节机具的补贴力度，重点推广水稻智能育秧、智能分选、自动饲喂等先进装备，以及专用于滩涂作业的绿色农机装备。</w:t>
      </w:r>
    </w:p>
    <w:p w14:paraId="1229F9A2">
      <w:pPr>
        <w:pStyle w:val="4"/>
        <w:spacing w:line="580" w:lineRule="exact"/>
        <w:rPr>
          <w:rFonts w:hint="eastAsia" w:ascii="Times New Roman" w:hAnsi="Times New Roman" w:cs="宋体"/>
          <w:color w:val="auto"/>
          <w:highlight w:val="none"/>
          <w:u w:val="none"/>
          <w:lang w:val="en-US" w:eastAsia="zh-CN"/>
        </w:rPr>
      </w:pPr>
      <w:r>
        <w:rPr>
          <w:rFonts w:hint="eastAsia" w:ascii="Times New Roman" w:hAnsi="Times New Roman" w:cs="宋体"/>
          <w:color w:val="auto"/>
          <w:highlight w:val="none"/>
          <w:u w:val="none"/>
          <w:lang w:val="en-US" w:eastAsia="zh-CN"/>
        </w:rPr>
        <w:t>二、完善农机社会化服务体系</w:t>
      </w:r>
    </w:p>
    <w:p w14:paraId="316435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lang w:val="en-US" w:eastAsia="zh-CN"/>
        </w:rPr>
      </w:pPr>
      <w:r>
        <w:rPr>
          <w:rFonts w:hint="eastAsia"/>
          <w:color w:val="auto"/>
          <w:highlight w:val="none"/>
          <w:u w:val="none"/>
          <w:lang w:val="en-US" w:eastAsia="zh-CN"/>
        </w:rPr>
        <w:t>实施“一乡一社”培育计划，扶持发展农机专业合作社和农机作业服务公司，培育适应丘陵山区、设施农业及海水养殖场的特色农机服务力量。健全县、乡、村三级农机服务网络，在重点产区和渔港码头建设集农机维修、零配件供应、技术培训于一体的区域性农机综合服务中心。推广“全程机械化+综合农事”模式，发展特色农机服务，重点在经济林果带推广无人机植保、轨道运输机等社会化服务，在渔港经济区设立海上农机维修驿站。创新发展智慧农机服务模式，建立“AI+专家”农技服务体系，引导农机服务主体接入市级农业数字服务平台，发展“互联网+农机作业”“网约农机”等新模式，力争每年增加1—2个农机专业合作社，到2030年，实现每个乡镇有1个农机专业合作社。</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9EA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8" w:type="dxa"/>
          </w:tcPr>
          <w:p w14:paraId="21CAB976">
            <w:pPr>
              <w:ind w:firstLine="0" w:firstLineChars="0"/>
              <w:jc w:val="center"/>
              <w:rPr>
                <w:rFonts w:hint="default" w:ascii="黑体" w:hAnsi="黑体" w:eastAsia="黑体" w:cs="黑体"/>
                <w:color w:val="auto"/>
                <w:sz w:val="28"/>
                <w:szCs w:val="28"/>
                <w:highlight w:val="none"/>
                <w:u w:val="none"/>
                <w:lang w:val="en-US" w:eastAsia="zh-CN"/>
              </w:rPr>
            </w:pPr>
            <w:r>
              <w:rPr>
                <w:rFonts w:hint="eastAsia" w:ascii="黑体" w:hAnsi="黑体" w:eastAsia="黑体" w:cs="黑体"/>
                <w:color w:val="auto"/>
                <w:sz w:val="28"/>
                <w:szCs w:val="20"/>
                <w:highlight w:val="none"/>
                <w:u w:val="none"/>
                <w:lang w:val="en-US" w:eastAsia="zh-CN"/>
              </w:rPr>
              <w:t>专栏4-3 农机装备升级工程</w:t>
            </w:r>
          </w:p>
        </w:tc>
      </w:tr>
      <w:tr w14:paraId="28EB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77205497">
            <w:pPr>
              <w:keepNext w:val="0"/>
              <w:keepLines w:val="0"/>
              <w:pageBreakBefore w:val="0"/>
              <w:widowControl w:val="0"/>
              <w:kinsoku/>
              <w:wordWrap/>
              <w:overflowPunct/>
              <w:topLinePunct w:val="0"/>
              <w:autoSpaceDE/>
              <w:autoSpaceDN/>
              <w:bidi w:val="0"/>
              <w:adjustRightInd/>
              <w:snapToGrid/>
              <w:spacing w:beforeLines="0" w:afterLines="0" w:line="500" w:lineRule="exact"/>
              <w:ind w:firstLine="562"/>
              <w:textAlignment w:val="auto"/>
              <w:rPr>
                <w:rFonts w:hint="eastAsia"/>
                <w:color w:val="auto"/>
                <w:sz w:val="28"/>
                <w:szCs w:val="20"/>
                <w:highlight w:val="none"/>
                <w:u w:val="none"/>
                <w:lang w:val="en-US" w:eastAsia="zh-CN"/>
              </w:rPr>
            </w:pPr>
            <w:r>
              <w:rPr>
                <w:rFonts w:hint="eastAsia" w:ascii="Times New Roman" w:hAnsi="Times New Roman" w:eastAsia="仿宋_GB2312"/>
                <w:b w:val="0"/>
                <w:bCs/>
                <w:color w:val="auto"/>
                <w:sz w:val="28"/>
                <w:szCs w:val="28"/>
                <w:lang w:val="en-US" w:eastAsia="zh-CN"/>
              </w:rPr>
              <w:t>推进甘蔗、水稻等主要作物全程机械化水平，加强宜机化改造，推动AI技术在农机装备的应用，到2030年，力争水稻、甘蔗全程机械化率分别达XX%、XX%，特色经济作物与水产养殖关键环节机械化率显著提升。</w:t>
            </w:r>
          </w:p>
        </w:tc>
      </w:tr>
    </w:tbl>
    <w:p w14:paraId="50EF7F94">
      <w:pPr>
        <w:bidi w:val="0"/>
        <w:rPr>
          <w:rFonts w:hint="eastAsia"/>
          <w:color w:val="auto"/>
          <w:lang w:val="en-US" w:eastAsia="zh-CN"/>
        </w:rPr>
      </w:pPr>
    </w:p>
    <w:p w14:paraId="05DA3131">
      <w:pPr>
        <w:pStyle w:val="3"/>
        <w:bidi w:val="0"/>
        <w:rPr>
          <w:rFonts w:hint="eastAsia"/>
          <w:color w:val="auto"/>
          <w:lang w:val="en-US" w:eastAsia="zh-CN"/>
        </w:rPr>
      </w:pPr>
      <w:bookmarkStart w:id="305" w:name="_Toc10051"/>
      <w:bookmarkStart w:id="306" w:name="_Toc18879"/>
      <w:bookmarkStart w:id="307" w:name="_Toc18184"/>
      <w:bookmarkStart w:id="308" w:name="_Toc19332"/>
      <w:bookmarkStart w:id="309" w:name="_Toc4209"/>
      <w:bookmarkStart w:id="310" w:name="_Toc27874"/>
      <w:bookmarkStart w:id="311" w:name="_Toc22244"/>
      <w:bookmarkStart w:id="312" w:name="_Toc31612"/>
      <w:r>
        <w:rPr>
          <w:rFonts w:hint="eastAsia"/>
          <w:color w:val="auto"/>
          <w:lang w:val="en-US" w:eastAsia="zh-CN"/>
        </w:rPr>
        <w:t>第四节　健全农业科技创新服务体系</w:t>
      </w:r>
      <w:bookmarkEnd w:id="305"/>
      <w:bookmarkEnd w:id="306"/>
      <w:bookmarkEnd w:id="307"/>
      <w:bookmarkEnd w:id="308"/>
      <w:bookmarkEnd w:id="309"/>
      <w:bookmarkEnd w:id="310"/>
      <w:bookmarkEnd w:id="311"/>
      <w:bookmarkEnd w:id="312"/>
    </w:p>
    <w:p w14:paraId="0717A814">
      <w:pPr>
        <w:bidi w:val="0"/>
        <w:rPr>
          <w:rFonts w:hint="eastAsia"/>
          <w:color w:val="auto"/>
          <w:lang w:val="en-US" w:eastAsia="zh-CN"/>
        </w:rPr>
      </w:pPr>
    </w:p>
    <w:p w14:paraId="32BCA88E">
      <w:pPr>
        <w:bidi w:val="0"/>
        <w:rPr>
          <w:rFonts w:hint="eastAsia"/>
          <w:color w:val="auto"/>
          <w:highlight w:val="none"/>
          <w:u w:val="none"/>
          <w:lang w:val="en-US" w:eastAsia="zh-CN"/>
        </w:rPr>
      </w:pPr>
      <w:r>
        <w:rPr>
          <w:rFonts w:hint="eastAsia"/>
          <w:color w:val="auto"/>
          <w:highlight w:val="none"/>
          <w:u w:val="none"/>
          <w:lang w:val="en-US" w:eastAsia="zh-CN"/>
        </w:rPr>
        <w:t>把科技创新摆在农业现代化建设突出重要位置，坚持产业需求导向，以高水平农业科技自立自强支撑农业现代化建设，推动农业科技创新和产业创新融合发展。</w:t>
      </w:r>
    </w:p>
    <w:p w14:paraId="4297035F">
      <w:pPr>
        <w:pStyle w:val="4"/>
        <w:bidi w:val="0"/>
        <w:rPr>
          <w:rFonts w:hint="eastAsia"/>
          <w:color w:val="auto"/>
          <w:highlight w:val="none"/>
          <w:u w:val="none"/>
          <w:lang w:val="en-US" w:eastAsia="zh-CN"/>
        </w:rPr>
      </w:pPr>
      <w:r>
        <w:rPr>
          <w:rFonts w:hint="eastAsia"/>
          <w:color w:val="auto"/>
          <w:highlight w:val="none"/>
          <w:u w:val="none"/>
          <w:lang w:val="en-US" w:eastAsia="zh-CN"/>
        </w:rPr>
        <w:t>一、加快农业科技成果转化</w:t>
      </w:r>
    </w:p>
    <w:p w14:paraId="2431F784">
      <w:pPr>
        <w:ind w:firstLine="640" w:firstLineChars="200"/>
        <w:rPr>
          <w:rFonts w:hint="eastAsia"/>
          <w:lang w:val="en-US" w:eastAsia="zh-CN"/>
        </w:rPr>
      </w:pPr>
      <w:r>
        <w:rPr>
          <w:rFonts w:hint="eastAsia"/>
          <w:lang w:val="en-US" w:eastAsia="zh-CN"/>
        </w:rPr>
        <w:t>托防城港国际医学开放试验区、中国—东盟产业合作区等平台，健全“研发在平台、转化在基地、推广在农户”的成果转化链条，支持科研院所、高校在防城港设立技术转移分中心或成果转化中试基地。聚焦“海边山”特色产业，定期发布农业主推技术和主导品种，组织开展科技成果路演、田间擂台赛、供需对接会等活动。推行“面向产业征集需求、面向场景研究示范、面向用户评价验收”的联合攻关机制，试点“科技特派员+种业企业”服务模式，加速科技成果转化。采取“先建后补、以奖代补”的成果转化激励机制，支持科技特派员以技术入股、成果转让等方式领办创办农业科技企业。鼓励企业承接转化重大科技成果，对引进转化成效显著的给予后补助支持。</w:t>
      </w:r>
    </w:p>
    <w:p w14:paraId="21054AA7">
      <w:pPr>
        <w:pStyle w:val="4"/>
        <w:rPr>
          <w:rFonts w:hint="eastAsia"/>
          <w:color w:val="auto"/>
          <w:highlight w:val="none"/>
          <w:u w:val="none"/>
          <w:lang w:val="en-US" w:eastAsia="zh-CN"/>
        </w:rPr>
      </w:pPr>
      <w:r>
        <w:rPr>
          <w:rFonts w:hint="eastAsia"/>
          <w:color w:val="auto"/>
          <w:highlight w:val="none"/>
          <w:u w:val="none"/>
          <w:lang w:val="en-US" w:eastAsia="zh-CN"/>
        </w:rPr>
        <w:t>二、健全农业科技推广体系</w:t>
      </w:r>
    </w:p>
    <w:p w14:paraId="60801F71">
      <w:pPr>
        <w:rPr>
          <w:rFonts w:hint="default"/>
          <w:color w:val="auto"/>
          <w:highlight w:val="none"/>
          <w:u w:val="none"/>
          <w:lang w:val="en-US" w:eastAsia="zh-CN"/>
        </w:rPr>
      </w:pPr>
      <w:r>
        <w:rPr>
          <w:rFonts w:hint="default"/>
          <w:color w:val="auto"/>
          <w:highlight w:val="none"/>
          <w:u w:val="none"/>
          <w:lang w:val="en-US" w:eastAsia="zh-CN"/>
        </w:rPr>
        <w:t>稳定和加强市、县（区）、乡（镇）三级农业科技推广机构队伍建设，</w:t>
      </w:r>
      <w:r>
        <w:rPr>
          <w:rFonts w:hint="eastAsia"/>
          <w:color w:val="auto"/>
          <w:highlight w:val="none"/>
          <w:u w:val="none"/>
          <w:lang w:val="en-US" w:eastAsia="zh-CN"/>
        </w:rPr>
        <w:t>持续</w:t>
      </w:r>
      <w:r>
        <w:rPr>
          <w:rFonts w:hint="default"/>
          <w:color w:val="auto"/>
          <w:highlight w:val="none"/>
          <w:u w:val="none"/>
          <w:lang w:val="en-US" w:eastAsia="zh-CN"/>
        </w:rPr>
        <w:t>推动农业科技推广力量下沉，在重点乡镇、产业园区建立科技推广服务站（点），确保公益性服务覆盖到村、到场户</w:t>
      </w:r>
      <w:r>
        <w:rPr>
          <w:rFonts w:hint="eastAsia"/>
          <w:color w:val="auto"/>
          <w:highlight w:val="none"/>
          <w:u w:val="none"/>
          <w:lang w:val="en-US" w:eastAsia="zh-CN"/>
        </w:rPr>
        <w:t>。深化基层农技推广体系改革，推行“县级派驻、县管乡用”服务方式，鼓励科研院校通过科技特派员、科技小院、产业专家团等方式深入田间地头开展农技技术服务，完善构建“三级农技推广机构+科教研+新型农业经营主体+重大（关键）技术+示范基地”推广模式及机制。加强农业科技试验示范基地建设，支持社会化、市场化力量参与先进农业技术集成创新和推广应用，加快粮油单产提升、特色品种改良等重大技术的熟化与本地化应用。推行“线上+线下+实训基地”培训模式，重点培训智慧农业、跨境农产品营销、冷链物流等课程。</w:t>
      </w:r>
    </w:p>
    <w:p w14:paraId="3516B5DF">
      <w:pPr>
        <w:bidi w:val="0"/>
        <w:rPr>
          <w:rFonts w:hint="eastAsia"/>
        </w:rPr>
      </w:pPr>
      <w:bookmarkStart w:id="313" w:name="_Toc24805"/>
    </w:p>
    <w:p w14:paraId="00A7CCB6">
      <w:pPr>
        <w:pStyle w:val="3"/>
        <w:bidi w:val="0"/>
        <w:rPr>
          <w:rFonts w:hint="eastAsia"/>
          <w:color w:val="auto"/>
          <w:highlight w:val="none"/>
          <w:u w:val="none"/>
          <w:lang w:val="en-US" w:eastAsia="zh-CN"/>
        </w:rPr>
      </w:pPr>
      <w:bookmarkStart w:id="314" w:name="_Toc4000"/>
      <w:bookmarkStart w:id="315" w:name="_Toc22081"/>
      <w:bookmarkStart w:id="316" w:name="_Toc2271"/>
      <w:bookmarkStart w:id="317" w:name="_Toc293"/>
      <w:bookmarkStart w:id="318" w:name="_Toc7214"/>
      <w:bookmarkStart w:id="319" w:name="_Toc22711"/>
      <w:bookmarkStart w:id="320" w:name="_Toc16852"/>
      <w:r>
        <w:rPr>
          <w:rFonts w:hint="eastAsia"/>
          <w:color w:val="auto"/>
          <w:highlight w:val="none"/>
          <w:u w:val="none"/>
          <w:lang w:val="en-US" w:eastAsia="zh-CN"/>
        </w:rPr>
        <w:t>第五节　完善乡村人才培育和发展机制</w:t>
      </w:r>
      <w:bookmarkEnd w:id="314"/>
      <w:bookmarkEnd w:id="315"/>
      <w:bookmarkEnd w:id="316"/>
    </w:p>
    <w:p w14:paraId="2516EBE5">
      <w:pPr>
        <w:rPr>
          <w:rFonts w:hint="eastAsia"/>
          <w:color w:val="auto"/>
          <w:lang w:val="en-US" w:eastAsia="zh-CN"/>
        </w:rPr>
      </w:pPr>
    </w:p>
    <w:p w14:paraId="7DB87387">
      <w:pPr>
        <w:rPr>
          <w:rFonts w:hint="eastAsia"/>
          <w:color w:val="auto"/>
          <w:highlight w:val="none"/>
          <w:u w:val="none"/>
          <w:lang w:val="en-US" w:eastAsia="zh-CN"/>
        </w:rPr>
      </w:pPr>
      <w:r>
        <w:rPr>
          <w:rFonts w:hint="eastAsia"/>
          <w:color w:val="auto"/>
          <w:highlight w:val="none"/>
          <w:u w:val="none"/>
          <w:lang w:val="en-US" w:eastAsia="zh-CN"/>
        </w:rPr>
        <w:t>聚焦乡村人才引育留用全链条，坚持内培外引并举，多渠道引进急需紧缺人才，分层分类培育懂技术、会经营、善治理的本土骨干、乡村工匠与新农人。</w:t>
      </w:r>
    </w:p>
    <w:p w14:paraId="3D76C190">
      <w:pPr>
        <w:pStyle w:val="4"/>
        <w:bidi w:val="0"/>
        <w:rPr>
          <w:rFonts w:hint="eastAsia"/>
          <w:color w:val="auto"/>
          <w:highlight w:val="none"/>
          <w:u w:val="none"/>
          <w:lang w:val="en-US" w:eastAsia="zh-CN"/>
        </w:rPr>
      </w:pPr>
      <w:r>
        <w:rPr>
          <w:rFonts w:hint="eastAsia"/>
          <w:color w:val="auto"/>
          <w:highlight w:val="none"/>
          <w:u w:val="none"/>
          <w:lang w:val="en-US" w:eastAsia="zh-CN"/>
        </w:rPr>
        <w:t>一、拓宽渠道创新人才引进机制</w:t>
      </w:r>
    </w:p>
    <w:p w14:paraId="5A16703F">
      <w:pPr>
        <w:rPr>
          <w:rFonts w:hint="eastAsia"/>
          <w:color w:val="auto"/>
          <w:highlight w:val="none"/>
          <w:u w:val="none"/>
          <w:lang w:val="en-US" w:eastAsia="zh-CN"/>
        </w:rPr>
      </w:pPr>
      <w:r>
        <w:rPr>
          <w:rFonts w:hint="eastAsia"/>
          <w:color w:val="auto"/>
          <w:highlight w:val="none"/>
          <w:u w:val="none"/>
          <w:lang w:val="en-US" w:eastAsia="zh-CN"/>
        </w:rPr>
        <w:t>坚持以需求为导向，聚焦乡村振兴关键领域和紧缺需求，构建多元化、精准化人才引进体系。健全“刚性引才”与“柔性引智”相结合的机制，深入推进“以编引才”“政管企用”等模式，精准引进农业科技领军人才、经营管理人才、农村电商人才等急需紧缺人才。通过“周末工程师”“候鸟专家”“顾问指导”等方式，吸引高校专家、科研人员、退休技术人员等下乡服务。深化校地合作，依托中国农业大学、广西大学等高校资源，建立“乡村振兴专家工作站”和“科技特派团”常态化派驻机制，鼓励高校、科研院所专家通过项目合作、技术入股、顾问指导等方式服务乡村，推动“百名博士防城港行”“港城学子返乡实践”等品牌与乡村全面振兴相衔接。推动东兴市、防城区等重点区域建设跨境产业人才引进平台，探索“飞地引才”“离岸孵化”等新模式，拓展面向东盟的国际人才交流合作渠道。</w:t>
      </w:r>
    </w:p>
    <w:p w14:paraId="6CE80B09">
      <w:pPr>
        <w:pStyle w:val="4"/>
        <w:bidi w:val="0"/>
        <w:rPr>
          <w:rFonts w:hint="eastAsia"/>
          <w:color w:val="auto"/>
          <w:highlight w:val="none"/>
          <w:u w:val="none"/>
          <w:lang w:val="en-US" w:eastAsia="zh-CN"/>
        </w:rPr>
      </w:pPr>
      <w:r>
        <w:rPr>
          <w:rFonts w:hint="eastAsia"/>
          <w:color w:val="auto"/>
          <w:highlight w:val="none"/>
          <w:u w:val="none"/>
          <w:lang w:val="en-US" w:eastAsia="zh-CN"/>
        </w:rPr>
        <w:t>二、分层分类培育本土实用人才</w:t>
      </w:r>
    </w:p>
    <w:p w14:paraId="1692291B">
      <w:pPr>
        <w:ind w:firstLine="640" w:firstLineChars="200"/>
        <w:rPr>
          <w:rFonts w:hint="default"/>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实施“新农人”培育工程，整合涉农院校、职业院校和龙头企业资源，开展“线上+线下”“理论+实践”融合培训，重点提升种养技术、农产品加工、电商运营、乡村旅游管理等综合能力，每年培育高素质农民不少于XX人次。强化村“两委”干部和后备力量培训，实施“乡村振兴主题轮训计划”，提升基层干部政策执行、群众工作和治理能力。培育农村青年创业“领头雁”，遴选有潜力的返乡青年、退伍军人、大学生村官等重点群体，通过开展创业辅导、项目孵化和导师结对，打造一支懂技术、会经营、善管理的本土创业骨干队伍。实施“乡村工匠”培育行动，每年开展订单式、定向式技能培训不少于XX人次，培育一批“土专家”“田秀才”和非遗传承人。发挥本土能人“传帮带”作用，鼓励经验丰富的种养大户、致富带头人、非遗传承人、返乡创业成功人士等担任“创业导师”或“技能大师”。</w:t>
      </w:r>
    </w:p>
    <w:p w14:paraId="6B6ADB4F">
      <w:pPr>
        <w:pStyle w:val="4"/>
        <w:bidi w:val="0"/>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三、健全农业农村人才保障机制</w:t>
      </w:r>
    </w:p>
    <w:p w14:paraId="34D8B4C9">
      <w:pPr>
        <w:rPr>
          <w:rFonts w:hint="eastAsia"/>
          <w:color w:val="auto"/>
          <w:sz w:val="32"/>
          <w:szCs w:val="32"/>
          <w:highlight w:val="none"/>
          <w:u w:val="none"/>
          <w:lang w:val="en-US" w:eastAsia="zh-CN"/>
        </w:rPr>
      </w:pPr>
      <w:r>
        <w:rPr>
          <w:rFonts w:hint="eastAsia"/>
          <w:color w:val="auto"/>
          <w:highlight w:val="none"/>
          <w:u w:val="none"/>
          <w:lang w:val="en-US" w:eastAsia="zh-CN"/>
        </w:rPr>
        <w:t>健全人才“引得进、留得住、用得好”的政策保障体系，营造尊重人才、关爱人才、成就人才的良好环境。</w:t>
      </w:r>
      <w:r>
        <w:rPr>
          <w:rFonts w:hint="eastAsia"/>
          <w:color w:val="auto"/>
          <w:sz w:val="32"/>
          <w:szCs w:val="32"/>
          <w:highlight w:val="none"/>
          <w:u w:val="none"/>
          <w:lang w:val="en-US" w:eastAsia="zh-CN"/>
        </w:rPr>
        <w:t>落实和完善乡村人才在职称评定、岗位聘用、项目申报、成果转化等方面的倾斜政策，健全以知识、技术、管理、技能等要素贡献为导向的分配和激励机制。开展好职称评审“定向评价、定向使用”工作，完善符合乡村产业特点的职称评审标准，对扎根边境乡镇、海岛渔村、山区学校的专业技术人才放宽学历论文要求、突出实绩贡献。强化创业孵化扶持，指导推动乡镇青年人才创业平台建设，开展就业创业政策咨询、创业导师对接、优质项目推介等服务工作。设立乡村人才创业引导基金或风险补偿金，提供创业担保贷款、税收减免、场地租金补贴等“一揽子”扶持。建立乡村人才绿色通道，在子女入学、医疗保健、住房保障等方面提供优先服务。加强典型宣传，讲好新农人故事，营造尊重劳动、崇尚创新、鼓励返乡的社会氛围，持续激发人才扎根基层、服务乡村的内生动力。</w:t>
      </w:r>
    </w:p>
    <w:p w14:paraId="39CDF197">
      <w:pPr>
        <w:rPr>
          <w:rFonts w:hint="eastAsia"/>
          <w:color w:val="auto"/>
          <w:sz w:val="32"/>
          <w:szCs w:val="32"/>
          <w:highlight w:val="none"/>
          <w:u w:val="none"/>
          <w:lang w:val="en-US" w:eastAsia="zh-CN"/>
        </w:rPr>
      </w:pPr>
      <w:r>
        <w:rPr>
          <w:rFonts w:hint="eastAsia"/>
          <w:color w:val="auto"/>
          <w:sz w:val="32"/>
          <w:szCs w:val="32"/>
          <w:highlight w:val="none"/>
          <w:u w:val="none"/>
          <w:lang w:val="en-US" w:eastAsia="zh-CN"/>
        </w:rPr>
        <w:br w:type="page"/>
      </w:r>
    </w:p>
    <w:p w14:paraId="0295BA65">
      <w:pPr>
        <w:pStyle w:val="2"/>
        <w:bidi w:val="0"/>
        <w:rPr>
          <w:rFonts w:hint="eastAsia"/>
          <w:color w:val="auto"/>
          <w:highlight w:val="none"/>
          <w:u w:val="none"/>
        </w:rPr>
      </w:pPr>
      <w:bookmarkStart w:id="321" w:name="_Toc30335"/>
      <w:bookmarkStart w:id="322" w:name="_Toc12624"/>
      <w:bookmarkStart w:id="323" w:name="_Toc30516"/>
      <w:r>
        <w:rPr>
          <w:rFonts w:hint="eastAsia"/>
          <w:color w:val="auto"/>
          <w:highlight w:val="none"/>
          <w:u w:val="none"/>
        </w:rPr>
        <w:t>第</w:t>
      </w:r>
      <w:r>
        <w:rPr>
          <w:rFonts w:hint="eastAsia"/>
          <w:color w:val="auto"/>
          <w:highlight w:val="none"/>
          <w:u w:val="none"/>
          <w:lang w:val="en-US" w:eastAsia="zh-CN"/>
        </w:rPr>
        <w:t>五</w:t>
      </w:r>
      <w:r>
        <w:rPr>
          <w:rFonts w:hint="eastAsia"/>
          <w:color w:val="auto"/>
          <w:highlight w:val="none"/>
          <w:u w:val="none"/>
        </w:rPr>
        <w:t>章</w:t>
      </w:r>
      <w:r>
        <w:rPr>
          <w:rFonts w:hint="eastAsia"/>
          <w:color w:val="auto"/>
          <w:highlight w:val="none"/>
          <w:u w:val="none"/>
          <w:lang w:eastAsia="zh-CN"/>
        </w:rPr>
        <w:t>　</w:t>
      </w:r>
      <w:r>
        <w:rPr>
          <w:rFonts w:hint="eastAsia"/>
          <w:color w:val="auto"/>
          <w:highlight w:val="none"/>
          <w:u w:val="none"/>
        </w:rPr>
        <w:t>推动农业产业全链条升级，构建现代乡村产业体系</w:t>
      </w:r>
      <w:bookmarkEnd w:id="313"/>
      <w:bookmarkEnd w:id="317"/>
      <w:bookmarkEnd w:id="318"/>
      <w:bookmarkEnd w:id="319"/>
      <w:bookmarkEnd w:id="320"/>
      <w:bookmarkEnd w:id="321"/>
      <w:bookmarkEnd w:id="322"/>
      <w:bookmarkEnd w:id="323"/>
    </w:p>
    <w:p w14:paraId="110EC7E7">
      <w:pPr>
        <w:rPr>
          <w:rFonts w:hint="eastAsia"/>
          <w:color w:val="auto"/>
          <w:highlight w:val="none"/>
          <w:u w:val="none"/>
        </w:rPr>
      </w:pPr>
    </w:p>
    <w:p w14:paraId="0F6B28A0">
      <w:pPr>
        <w:rPr>
          <w:rFonts w:hint="eastAsia"/>
          <w:color w:val="auto"/>
          <w:highlight w:val="none"/>
          <w:u w:val="none"/>
        </w:rPr>
      </w:pPr>
      <w:r>
        <w:rPr>
          <w:rFonts w:hint="eastAsia"/>
          <w:color w:val="auto"/>
          <w:highlight w:val="none"/>
          <w:u w:val="none"/>
          <w:lang w:val="en-US" w:eastAsia="zh-CN"/>
        </w:rPr>
        <w:t>坚持以工业思路抓农业，聚焦做强加工环节，进一步强集群、延链条、兴业态、树品牌，</w:t>
      </w:r>
      <w:r>
        <w:rPr>
          <w:rFonts w:hint="eastAsia"/>
          <w:color w:val="auto"/>
          <w:highlight w:val="none"/>
          <w:u w:val="none"/>
        </w:rPr>
        <w:t>推动农业从生产向加工、流通、品牌、服务等环节延伸，促进农村一二三产业深度融合，不断提高农业优质化、标准化、商品化、品牌化程度，把农业建成现代化大产业。</w:t>
      </w:r>
    </w:p>
    <w:p w14:paraId="24282FDC">
      <w:pPr>
        <w:rPr>
          <w:rFonts w:hint="eastAsia"/>
          <w:color w:val="auto"/>
          <w:highlight w:val="none"/>
          <w:u w:val="none"/>
        </w:rPr>
      </w:pPr>
    </w:p>
    <w:p w14:paraId="37CE460A">
      <w:pPr>
        <w:pStyle w:val="3"/>
        <w:bidi w:val="0"/>
        <w:rPr>
          <w:rFonts w:hint="eastAsia"/>
          <w:color w:val="auto"/>
          <w:highlight w:val="none"/>
          <w:u w:val="none"/>
          <w:lang w:val="en-US" w:eastAsia="zh-CN"/>
        </w:rPr>
      </w:pPr>
      <w:bookmarkStart w:id="324" w:name="_Toc26678"/>
      <w:bookmarkStart w:id="325" w:name="_Toc6788"/>
      <w:bookmarkStart w:id="326" w:name="_Toc8356"/>
      <w:bookmarkStart w:id="327" w:name="_Toc9172"/>
      <w:bookmarkStart w:id="328" w:name="_Toc24409"/>
      <w:bookmarkStart w:id="329" w:name="_Toc5633"/>
      <w:bookmarkStart w:id="330" w:name="_Toc2162"/>
      <w:bookmarkStart w:id="331" w:name="_Toc19535"/>
      <w:r>
        <w:rPr>
          <w:rFonts w:hint="eastAsia"/>
          <w:color w:val="auto"/>
          <w:highlight w:val="none"/>
          <w:u w:val="none"/>
        </w:rPr>
        <w:t>第一节</w:t>
      </w:r>
      <w:r>
        <w:rPr>
          <w:rFonts w:hint="eastAsia"/>
          <w:color w:val="auto"/>
          <w:highlight w:val="none"/>
          <w:u w:val="none"/>
          <w:lang w:eastAsia="zh-CN"/>
        </w:rPr>
        <w:t>　</w:t>
      </w:r>
      <w:r>
        <w:rPr>
          <w:rFonts w:hint="eastAsia"/>
          <w:color w:val="auto"/>
          <w:highlight w:val="none"/>
          <w:u w:val="none"/>
          <w:lang w:val="en-US" w:eastAsia="zh-CN"/>
        </w:rPr>
        <w:t>开创农产品加工业发展新局面</w:t>
      </w:r>
      <w:bookmarkEnd w:id="324"/>
      <w:bookmarkEnd w:id="325"/>
      <w:bookmarkEnd w:id="326"/>
    </w:p>
    <w:bookmarkEnd w:id="327"/>
    <w:bookmarkEnd w:id="328"/>
    <w:bookmarkEnd w:id="329"/>
    <w:bookmarkEnd w:id="330"/>
    <w:bookmarkEnd w:id="331"/>
    <w:p w14:paraId="64BE2BE3">
      <w:pPr>
        <w:rPr>
          <w:rFonts w:hint="eastAsia"/>
          <w:color w:val="auto"/>
          <w:lang w:val="en-US" w:eastAsia="zh-CN"/>
        </w:rPr>
      </w:pPr>
    </w:p>
    <w:p w14:paraId="2CA94721">
      <w:pPr>
        <w:rPr>
          <w:rFonts w:hint="default"/>
          <w:color w:val="auto"/>
          <w:highlight w:val="none"/>
          <w:u w:val="none"/>
          <w:lang w:val="en-US" w:eastAsia="zh-CN"/>
        </w:rPr>
      </w:pPr>
      <w:r>
        <w:rPr>
          <w:rFonts w:hint="eastAsia"/>
          <w:color w:val="auto"/>
          <w:highlight w:val="none"/>
          <w:u w:val="none"/>
          <w:lang w:val="en-US" w:eastAsia="zh-CN"/>
        </w:rPr>
        <w:t>聚焦优势产业、集中优势资源，围绕“强龙头、补链条、聚集群”，提升农产品产地初加工、精深加工、食品加工、综合利用水平，加快培育优势特色农产品加工产业集群。</w:t>
      </w:r>
    </w:p>
    <w:p w14:paraId="406E447D">
      <w:pPr>
        <w:pStyle w:val="4"/>
        <w:bidi w:val="0"/>
        <w:rPr>
          <w:rFonts w:hint="default"/>
          <w:color w:val="auto"/>
          <w:highlight w:val="none"/>
          <w:u w:val="none"/>
          <w:lang w:val="en-US" w:eastAsia="zh-CN"/>
        </w:rPr>
      </w:pPr>
      <w:r>
        <w:rPr>
          <w:rFonts w:hint="eastAsia"/>
          <w:color w:val="auto"/>
          <w:highlight w:val="none"/>
          <w:u w:val="none"/>
          <w:lang w:val="en-US" w:eastAsia="zh-CN"/>
        </w:rPr>
        <w:t>一、推进特色主导产业集群成链</w:t>
      </w:r>
    </w:p>
    <w:p w14:paraId="7604DF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olor w:val="auto"/>
          <w:highlight w:val="none"/>
          <w:u w:val="none"/>
          <w:lang w:val="en-US" w:eastAsia="zh-CN"/>
        </w:rPr>
      </w:pPr>
      <w:r>
        <w:rPr>
          <w:rFonts w:hint="eastAsia"/>
          <w:color w:val="000000" w:themeColor="text1"/>
          <w:highlight w:val="none"/>
          <w:u w:val="none"/>
          <w:lang w:val="en-US" w:eastAsia="zh-CN"/>
          <w14:textFill>
            <w14:solidFill>
              <w14:schemeClr w14:val="tx1"/>
            </w14:solidFill>
          </w14:textFill>
        </w:rPr>
        <w:t>立足各县（市、区）资源禀赋和产业基础，引导各县（市、区）形成特色鲜明的加工格局。鼓励农产品加工向优势区聚集，推动建立集先进加工设备、规模种植、精深加工、市场交易、仓储物流、技术研发于一体的农产品加工聚集区，发展培育一批以加工为重点的优势特色产业集群。</w:t>
      </w:r>
      <w:r>
        <w:rPr>
          <w:rFonts w:hint="eastAsia"/>
          <w:color w:val="auto"/>
          <w:highlight w:val="none"/>
          <w:u w:val="none"/>
          <w:lang w:val="en-US" w:eastAsia="zh-CN"/>
        </w:rPr>
        <w:t>港口区打造成为中国—东盟国际水产品加工贸易核心区，重点发展以金鲳鱼、南美白对虾等主要水产品的精深加工、冷链物流与供应链金融。防城区建设香料中药材与畜禽产品精深加工集聚区，重点发展肉桂、八角、沉香等香料的精油提取、日化用品、生物医药深加工。东兴市打造成为“两头在外、加工在内”的沿边外向型农产品保税加工示范区，重点发展以东盟进口的果蔬、坚果、水产品等为原料的保税加工、休闲食品与预制菜产业。上思县建设服务内陆市场的绿色食品与林产品加工基地，立足糖料蔗、生猪、肉牛、家禽及特色果蔬资源，重点发展精品糖业、特色果蔬精深加工、中央厨房配餐及林下产品开发。提升园区公共服务能力，引导头部企业、科研院所、检测机构向园区集聚，健全园区配套设施开发、融资担保、检验检测等公共服务，推行“园区+孵化器+加速器”模式，为中小加工企业提供全方位服务。</w:t>
      </w:r>
    </w:p>
    <w:p w14:paraId="418F52AF">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lang w:val="en-US" w:eastAsia="zh-CN"/>
        </w:rPr>
      </w:pPr>
      <w:r>
        <w:rPr>
          <w:rFonts w:hint="eastAsia"/>
          <w:color w:val="auto"/>
          <w:highlight w:val="none"/>
          <w:u w:val="none"/>
          <w:lang w:val="en-US" w:eastAsia="zh-CN"/>
        </w:rPr>
        <w:t>二、提升农产品产地初加工能力</w:t>
      </w:r>
    </w:p>
    <w:p w14:paraId="642FF3A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color w:val="auto"/>
          <w:highlight w:val="none"/>
          <w:u w:val="none"/>
          <w:lang w:val="en-US" w:eastAsia="zh-CN"/>
        </w:rPr>
      </w:pPr>
      <w:r>
        <w:rPr>
          <w:rFonts w:hint="eastAsia" w:ascii="Times New Roman" w:hAnsi="Times New Roman"/>
          <w:color w:val="auto"/>
          <w:highlight w:val="none"/>
          <w:u w:val="none"/>
          <w:lang w:val="en-US" w:eastAsia="zh-CN"/>
        </w:rPr>
        <w:t>实施农产品产地加工提升工程</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推动农产品加工</w:t>
      </w:r>
      <w:r>
        <w:rPr>
          <w:rFonts w:hint="eastAsia"/>
          <w:color w:val="auto"/>
          <w:highlight w:val="none"/>
          <w:u w:val="none"/>
          <w:lang w:val="en-US" w:eastAsia="zh-CN"/>
        </w:rPr>
        <w:t>环节</w:t>
      </w:r>
      <w:r>
        <w:rPr>
          <w:rFonts w:hint="eastAsia" w:ascii="Times New Roman" w:hAnsi="Times New Roman"/>
          <w:color w:val="auto"/>
          <w:highlight w:val="none"/>
          <w:u w:val="none"/>
          <w:lang w:val="en-US" w:eastAsia="zh-CN"/>
        </w:rPr>
        <w:t>向产地下沉，减少产后损失，提升商品化率。建设主要农产品标准化初加工设施</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重点对果蔬、奶类、畜禽及水产品等鲜活农产品发展预冷、保鲜、冷冻、清洗、分级、分割、包装等仓储设施和商品化处理，实现减损增效</w:t>
      </w:r>
      <w:r>
        <w:rPr>
          <w:rFonts w:hint="eastAsia"/>
          <w:color w:val="auto"/>
          <w:highlight w:val="none"/>
          <w:u w:val="none"/>
          <w:lang w:val="en-US" w:eastAsia="zh-CN"/>
        </w:rPr>
        <w:t>。推广共享式加工模式，推进</w:t>
      </w:r>
      <w:r>
        <w:rPr>
          <w:rFonts w:hint="eastAsia" w:ascii="Times New Roman" w:hAnsi="Times New Roman"/>
          <w:color w:val="auto"/>
          <w:highlight w:val="none"/>
          <w:u w:val="none"/>
          <w:lang w:val="en-US" w:eastAsia="zh-CN"/>
        </w:rPr>
        <w:t>家庭农场、农民合作社和企业等新型经营主体，建设一批共享式初加工设施，配置移动式预冷设备、小型烘干机、真空包装机等通用设备</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提升产地商品化处理与临时储藏能力</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完善政策支持体系，对深度参与本地原料基地建设、显著带动农业增效和农民就业的加工企业，给予相应税收优惠和资金支持，激发各类主体参与农产品加工的动力和能力</w:t>
      </w:r>
      <w:r>
        <w:rPr>
          <w:rFonts w:hint="eastAsia"/>
          <w:color w:val="auto"/>
          <w:highlight w:val="none"/>
          <w:u w:val="none"/>
          <w:lang w:val="en-US" w:eastAsia="zh-CN"/>
        </w:rPr>
        <w:t>，到2030年，力争农产品初加工转化率达XX%以上</w:t>
      </w:r>
      <w:r>
        <w:rPr>
          <w:rFonts w:hint="eastAsia" w:ascii="Times New Roman" w:hAnsi="Times New Roman"/>
          <w:color w:val="auto"/>
          <w:highlight w:val="none"/>
          <w:u w:val="none"/>
          <w:lang w:val="en-US" w:eastAsia="zh-CN"/>
        </w:rPr>
        <w:t>。</w:t>
      </w:r>
    </w:p>
    <w:p w14:paraId="2F2EC2BB">
      <w:pPr>
        <w:pStyle w:val="4"/>
        <w:bidi w:val="0"/>
        <w:rPr>
          <w:color w:val="auto"/>
          <w:highlight w:val="none"/>
          <w:u w:val="none"/>
        </w:rPr>
      </w:pPr>
      <w:r>
        <w:rPr>
          <w:rFonts w:hint="eastAsia"/>
          <w:color w:val="auto"/>
          <w:highlight w:val="none"/>
          <w:u w:val="none"/>
          <w:lang w:val="en-US" w:eastAsia="zh-CN"/>
        </w:rPr>
        <w:t>三、延伸特色产品精深加工链条</w:t>
      </w:r>
    </w:p>
    <w:p w14:paraId="6EBC11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olor w:val="auto"/>
          <w:highlight w:val="none"/>
          <w:u w:val="none"/>
          <w:lang w:val="en-US" w:eastAsia="zh-CN"/>
        </w:rPr>
      </w:pPr>
      <w:r>
        <w:rPr>
          <w:rFonts w:hint="eastAsia"/>
          <w:color w:val="auto"/>
          <w:highlight w:val="none"/>
          <w:u w:val="none"/>
          <w:lang w:val="en-US" w:eastAsia="zh-CN"/>
        </w:rPr>
        <w:t>做好“土特产”文章，做足做活“粮头食尾”“畜头肉尾”“农头工尾”文章，发展粮油、茶叶、果蔬、畜禽、水产品等农产品深加工，重点开发即食食品、休闲食品、方便食品、保健食品等系列化产品。做强水产加工贸易产业链，加快推进北部湾生鲜冷链物流园预制菜产业核心基地、鼎佳农产品及预制菜供应链一体化项目、巴沙鱼加工、金枪鱼冷链加工、熟虾生产加工等重点项目建设。做精香料、中药大健康产业链，大力发展香料、油茶、金花茶精深加工，重点推进广西东盟中药材香料产业园及防城区营养汤加工生产、植物萃取中心项目、防城区麓芽沉香产业综合开发与精油加工项目建设，开展油茶、金花茶食药功能研究及成分提取，打造香精香料精深加工基地。培育壮大加工主体，梯次培育发展加工“链主”企业、骨干企业、龙头企业，组建农业产业化联合体，共建标准化原料基地，形成规模效应，推动存量能级提升，到2030年，力争农产品综合加工转化率达XX%以上。</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D15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16EBEDDF">
            <w:pPr>
              <w:ind w:left="0" w:leftChars="0" w:firstLine="0" w:firstLineChars="0"/>
              <w:jc w:val="center"/>
              <w:rPr>
                <w:rFonts w:hint="eastAsia" w:ascii="黑体" w:hAnsi="黑体" w:eastAsia="黑体" w:cs="黑体"/>
                <w:color w:val="auto"/>
                <w:sz w:val="28"/>
                <w:szCs w:val="20"/>
                <w:highlight w:val="none"/>
                <w:u w:val="none"/>
                <w:vertAlign w:val="baseline"/>
                <w:lang w:val="en-US" w:eastAsia="zh-CN"/>
              </w:rPr>
            </w:pPr>
            <w:r>
              <w:rPr>
                <w:rFonts w:hint="eastAsia" w:ascii="黑体" w:hAnsi="黑体" w:eastAsia="黑体" w:cs="黑体"/>
                <w:b w:val="0"/>
                <w:bCs w:val="0"/>
                <w:color w:val="auto"/>
                <w:sz w:val="28"/>
                <w:szCs w:val="20"/>
                <w:highlight w:val="none"/>
                <w:u w:val="none"/>
                <w:lang w:val="en-US" w:eastAsia="zh-CN"/>
              </w:rPr>
              <w:t>专栏5-1 农产品精深加工提升工程</w:t>
            </w:r>
          </w:p>
        </w:tc>
      </w:tr>
      <w:tr w14:paraId="2FFC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1BF588B4">
            <w:pPr>
              <w:keepNext w:val="0"/>
              <w:keepLines w:val="0"/>
              <w:pageBreakBefore w:val="0"/>
              <w:widowControl w:val="0"/>
              <w:kinsoku/>
              <w:wordWrap/>
              <w:overflowPunct/>
              <w:topLinePunct w:val="0"/>
              <w:autoSpaceDE/>
              <w:autoSpaceDN/>
              <w:bidi w:val="0"/>
              <w:adjustRightInd/>
              <w:snapToGrid/>
              <w:spacing w:beforeLines="0" w:afterLines="0" w:line="500" w:lineRule="exact"/>
              <w:ind w:firstLine="562"/>
              <w:textAlignment w:val="auto"/>
              <w:rPr>
                <w:rFonts w:hint="eastAsia" w:ascii="Times New Roman" w:hAnsi="Times New Roman"/>
                <w:color w:val="auto"/>
                <w:sz w:val="28"/>
                <w:szCs w:val="20"/>
                <w:highlight w:val="none"/>
                <w:u w:val="none"/>
                <w:vertAlign w:val="baseline"/>
                <w:lang w:val="en-US" w:eastAsia="zh-CN"/>
              </w:rPr>
            </w:pPr>
            <w:r>
              <w:rPr>
                <w:rFonts w:hint="eastAsia" w:ascii="Times New Roman" w:hAnsi="Times New Roman" w:eastAsia="仿宋_GB2312"/>
                <w:b w:val="0"/>
                <w:bCs/>
                <w:color w:val="auto"/>
                <w:sz w:val="28"/>
                <w:szCs w:val="28"/>
                <w:lang w:val="en-US" w:eastAsia="zh-CN"/>
              </w:rPr>
              <w:t>实施农产品精深加工提升行动，新建和扩建14个农产品加工项目，打造有区域竞争力的粮油、水产品、香料、中药加工基地，形成县县有农产品加工园区（集中区）、优势特色产业有加工龙头企业带动的发展格局。</w:t>
            </w:r>
          </w:p>
        </w:tc>
      </w:tr>
    </w:tbl>
    <w:p w14:paraId="2645A13B">
      <w:pPr>
        <w:pStyle w:val="3"/>
        <w:bidi w:val="0"/>
        <w:rPr>
          <w:rFonts w:hint="eastAsia"/>
          <w:color w:val="auto"/>
          <w:highlight w:val="none"/>
          <w:u w:val="none"/>
        </w:rPr>
      </w:pPr>
      <w:bookmarkStart w:id="332" w:name="_Toc7754"/>
      <w:bookmarkStart w:id="333" w:name="_Toc2654"/>
      <w:bookmarkStart w:id="334" w:name="_Toc6752"/>
      <w:bookmarkStart w:id="335" w:name="_Toc7459"/>
      <w:bookmarkStart w:id="336" w:name="_Toc19841"/>
      <w:bookmarkStart w:id="337" w:name="_Toc19119"/>
      <w:bookmarkStart w:id="338" w:name="_Toc15193"/>
      <w:bookmarkStart w:id="339" w:name="_Toc5416"/>
      <w:r>
        <w:rPr>
          <w:rFonts w:hint="eastAsia"/>
          <w:color w:val="auto"/>
          <w:highlight w:val="none"/>
          <w:u w:val="none"/>
        </w:rPr>
        <w:t>第二节</w:t>
      </w:r>
      <w:r>
        <w:rPr>
          <w:rFonts w:hint="eastAsia"/>
          <w:color w:val="auto"/>
          <w:highlight w:val="none"/>
          <w:u w:val="none"/>
          <w:lang w:eastAsia="zh-CN"/>
        </w:rPr>
        <w:t>　</w:t>
      </w:r>
      <w:r>
        <w:rPr>
          <w:rFonts w:hint="eastAsia"/>
          <w:color w:val="auto"/>
          <w:highlight w:val="none"/>
          <w:u w:val="none"/>
          <w:lang w:val="en-US" w:eastAsia="zh-CN"/>
        </w:rPr>
        <w:t>优化完善农产品流通体系</w:t>
      </w:r>
      <w:bookmarkEnd w:id="332"/>
      <w:bookmarkEnd w:id="333"/>
      <w:bookmarkEnd w:id="334"/>
      <w:bookmarkEnd w:id="335"/>
      <w:bookmarkEnd w:id="336"/>
      <w:bookmarkEnd w:id="337"/>
      <w:bookmarkEnd w:id="338"/>
      <w:bookmarkEnd w:id="339"/>
    </w:p>
    <w:p w14:paraId="77AAA38A">
      <w:pPr>
        <w:rPr>
          <w:rFonts w:hint="eastAsia"/>
          <w:color w:val="auto"/>
        </w:rPr>
      </w:pPr>
    </w:p>
    <w:p w14:paraId="78A6ADA3">
      <w:pPr>
        <w:rPr>
          <w:rFonts w:hint="eastAsia"/>
          <w:color w:val="auto"/>
          <w:highlight w:val="none"/>
          <w:u w:val="none"/>
          <w:lang w:val="en-US" w:eastAsia="zh-CN"/>
        </w:rPr>
      </w:pPr>
      <w:r>
        <w:rPr>
          <w:rFonts w:hint="default"/>
          <w:color w:val="auto"/>
          <w:highlight w:val="none"/>
          <w:u w:val="none"/>
          <w:lang w:val="en-US" w:eastAsia="zh-CN"/>
        </w:rPr>
        <w:t>健全流通网络、补足流通短板，贯通产加销，推动农村一二三产业深度融合，加快构建高效顺畅、安全绿色、集约智能的现代农产品加工流通体系。</w:t>
      </w:r>
    </w:p>
    <w:p w14:paraId="0425A270">
      <w:pPr>
        <w:pStyle w:val="4"/>
        <w:bidi w:val="0"/>
        <w:rPr>
          <w:rFonts w:hint="eastAsia" w:eastAsia="仿宋_GB2312"/>
          <w:color w:val="auto"/>
          <w:highlight w:val="yellow"/>
          <w:u w:val="none"/>
          <w:lang w:val="en-US" w:eastAsia="zh-Hans"/>
        </w:rPr>
      </w:pPr>
      <w:r>
        <w:rPr>
          <w:rFonts w:hint="eastAsia"/>
          <w:color w:val="auto"/>
          <w:highlight w:val="none"/>
          <w:u w:val="none"/>
          <w:lang w:val="en-US" w:eastAsia="zh-CN"/>
        </w:rPr>
        <w:t>一、持续优化农产品冷链物流网络</w:t>
      </w:r>
    </w:p>
    <w:p w14:paraId="656B4605">
      <w:pPr>
        <w:rPr>
          <w:rFonts w:hint="eastAsia"/>
          <w:color w:val="auto"/>
          <w:highlight w:val="none"/>
          <w:u w:val="none"/>
          <w:lang w:val="en-US" w:eastAsia="zh-CN"/>
        </w:rPr>
      </w:pPr>
      <w:r>
        <w:rPr>
          <w:rFonts w:hint="eastAsia"/>
          <w:color w:val="auto"/>
          <w:highlight w:val="none"/>
          <w:u w:val="none"/>
          <w:lang w:val="en-US" w:eastAsia="zh-CN"/>
        </w:rPr>
        <w:t>建设覆盖产地到消费终端的现代化冷链物流体系，打造面向东盟，辐射西南地区的生鲜冷链物流枢纽。补齐产地</w:t>
      </w:r>
      <w:r>
        <w:rPr>
          <w:rFonts w:hint="eastAsia" w:cs="Calibri"/>
          <w:color w:val="auto"/>
          <w:kern w:val="2"/>
          <w:sz w:val="32"/>
          <w:szCs w:val="21"/>
          <w:highlight w:val="none"/>
          <w:u w:val="none"/>
          <w:lang w:val="en-US" w:eastAsia="zh-CN" w:bidi="ar-SA"/>
        </w:rPr>
        <w:t>“</w:t>
      </w:r>
      <w:r>
        <w:rPr>
          <w:rFonts w:hint="eastAsia" w:ascii="Times New Roman" w:hAnsi="Times New Roman" w:eastAsia="仿宋_GB2312" w:cs="Calibri"/>
          <w:color w:val="auto"/>
          <w:kern w:val="2"/>
          <w:sz w:val="32"/>
          <w:szCs w:val="21"/>
          <w:highlight w:val="none"/>
          <w:u w:val="none"/>
          <w:lang w:val="en-US" w:eastAsia="zh-CN" w:bidi="ar-SA"/>
        </w:rPr>
        <w:t>最先一公里</w:t>
      </w:r>
      <w:r>
        <w:rPr>
          <w:rFonts w:hint="eastAsia" w:cs="Calibri"/>
          <w:color w:val="auto"/>
          <w:kern w:val="2"/>
          <w:sz w:val="32"/>
          <w:szCs w:val="21"/>
          <w:highlight w:val="none"/>
          <w:u w:val="none"/>
          <w:lang w:val="en-US" w:eastAsia="zh-CN" w:bidi="ar-SA"/>
        </w:rPr>
        <w:t>”</w:t>
      </w:r>
      <w:r>
        <w:rPr>
          <w:rFonts w:hint="eastAsia" w:ascii="Times New Roman" w:hAnsi="Times New Roman" w:eastAsia="仿宋_GB2312" w:cs="Calibri"/>
          <w:color w:val="auto"/>
          <w:kern w:val="2"/>
          <w:sz w:val="32"/>
          <w:szCs w:val="21"/>
          <w:highlight w:val="none"/>
          <w:u w:val="none"/>
          <w:lang w:val="en-US" w:eastAsia="zh-CN" w:bidi="ar-SA"/>
        </w:rPr>
        <w:t>短板</w:t>
      </w:r>
      <w:r>
        <w:rPr>
          <w:rFonts w:hint="eastAsia" w:cs="Calibri"/>
          <w:color w:val="auto"/>
          <w:kern w:val="2"/>
          <w:sz w:val="32"/>
          <w:szCs w:val="21"/>
          <w:highlight w:val="none"/>
          <w:u w:val="none"/>
          <w:lang w:val="en-US" w:eastAsia="zh-CN" w:bidi="ar-SA"/>
        </w:rPr>
        <w:t>，在果蔬、水产、畜禽等主产区，建设一批产地冷藏保鲜设施，推广共享式“田头小站”、移动冷库等。盘活现有农产品产地冷藏保鲜设施，推广“中央厨房+冷链配送”“生产基地+社区直供”“电商平台+前置仓”等新模式，推动现有肉类、果蔬、水产产地批发市场配套建设农产品仓储保鲜冷链设施。完善城市配送“最后一公里”，发展农产品直供配送模式，加快建设区域性农产品直供配送运营中心和社区配送网点，优化冷链集配中心与末端网点配送半径。巩固拓展海铁联运、国际冷链专线，建设智慧物流平台，提高车辆、冷库的周转效率。</w:t>
      </w:r>
      <w:r>
        <w:rPr>
          <w:rFonts w:hint="eastAsia"/>
          <w:color w:val="auto"/>
          <w:highlight w:val="none"/>
          <w:u w:val="none"/>
          <w:lang w:val="en-US" w:eastAsia="zh-CN"/>
        </w:rPr>
        <w:t>全力推动广西北部湾国际生鲜冷链园区向“仓储保鲜+精深加工+多式联运+供应链金融+大数据服务”一体化的现代生鲜供应链综合服务平台转型。规划到2030年，全市冷库容量达到XX万立方米，冷藏车保有量达到XX辆。</w:t>
      </w:r>
    </w:p>
    <w:p w14:paraId="43180FFB">
      <w:pPr>
        <w:pStyle w:val="4"/>
        <w:bidi w:val="0"/>
        <w:ind w:firstLineChars="200"/>
        <w:rPr>
          <w:rFonts w:hint="eastAsia" w:eastAsia="仿宋_GB2312"/>
          <w:color w:val="auto"/>
          <w:highlight w:val="none"/>
          <w:u w:val="none"/>
          <w:lang w:val="en-US" w:eastAsia="zh-Hans"/>
        </w:rPr>
      </w:pPr>
      <w:r>
        <w:rPr>
          <w:rFonts w:hint="eastAsia"/>
          <w:color w:val="auto"/>
          <w:highlight w:val="none"/>
          <w:u w:val="none"/>
          <w:lang w:val="en-US" w:eastAsia="zh-CN"/>
        </w:rPr>
        <w:t>二、构建高效畅通的农产品流通体系</w:t>
      </w:r>
    </w:p>
    <w:p w14:paraId="0789A955">
      <w:pPr>
        <w:bidi w:val="0"/>
        <w:ind w:firstLine="640" w:firstLineChars="200"/>
        <w:rPr>
          <w:rFonts w:hint="eastAsia"/>
          <w:color w:val="auto"/>
          <w:highlight w:val="none"/>
          <w:u w:val="none"/>
          <w:lang w:val="en-US" w:eastAsia="zh-CN"/>
        </w:rPr>
      </w:pPr>
      <w:r>
        <w:rPr>
          <w:rFonts w:hint="eastAsia"/>
          <w:color w:val="auto"/>
          <w:highlight w:val="none"/>
          <w:u w:val="none"/>
          <w:lang w:val="en-US" w:eastAsia="zh-CN"/>
        </w:rPr>
        <w:t>畅通“市、县（市、区）、乡、村”四级流通体系，科学规划与建设市级集散中心、县级配送中心、乡镇中转站和村级服务点，重点提升乡镇节点的仓储、集运与分拨能力。持续巩固实体网络优势，在港口区、东兴市等重要节点，规划建设或升级改造大型现代化农海产品交易中心，推进中国—东盟农产品智慧交易中心、专业化的水产品交易中心等项目建设，提升价格话语权。深入实施“互联网+”农产品出村进城工程，推动交易中心智慧化改造，加强大型交易市场、冷链园区、配送中心的数据互联互通，实现交易、结算、溯源一体化。</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634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0701D7FC">
            <w:pPr>
              <w:ind w:left="0" w:leftChars="0" w:firstLine="0" w:firstLineChars="0"/>
              <w:jc w:val="center"/>
              <w:rPr>
                <w:rFonts w:hint="eastAsia" w:ascii="黑体" w:hAnsi="黑体" w:eastAsia="黑体" w:cs="黑体"/>
                <w:color w:val="auto"/>
                <w:sz w:val="28"/>
                <w:szCs w:val="20"/>
                <w:highlight w:val="none"/>
                <w:u w:val="none"/>
                <w:vertAlign w:val="baseline"/>
                <w:lang w:val="en-US" w:eastAsia="zh-CN"/>
              </w:rPr>
            </w:pPr>
            <w:r>
              <w:rPr>
                <w:rFonts w:hint="eastAsia" w:ascii="黑体" w:hAnsi="黑体" w:eastAsia="黑体" w:cs="黑体"/>
                <w:b w:val="0"/>
                <w:bCs w:val="0"/>
                <w:color w:val="auto"/>
                <w:sz w:val="28"/>
                <w:szCs w:val="20"/>
                <w:highlight w:val="none"/>
                <w:u w:val="none"/>
                <w:lang w:val="en-US" w:eastAsia="zh-CN"/>
              </w:rPr>
              <w:t>专栏5-1 农产品现代流通体系工程</w:t>
            </w:r>
          </w:p>
        </w:tc>
      </w:tr>
      <w:tr w14:paraId="76A4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05D96E01">
            <w:pPr>
              <w:keepNext w:val="0"/>
              <w:keepLines w:val="0"/>
              <w:pageBreakBefore w:val="0"/>
              <w:widowControl w:val="0"/>
              <w:kinsoku/>
              <w:wordWrap/>
              <w:overflowPunct/>
              <w:topLinePunct w:val="0"/>
              <w:autoSpaceDE/>
              <w:autoSpaceDN/>
              <w:bidi w:val="0"/>
              <w:adjustRightInd/>
              <w:snapToGrid/>
              <w:spacing w:beforeLines="0" w:afterLines="0" w:line="500" w:lineRule="exact"/>
              <w:ind w:firstLine="562"/>
              <w:textAlignment w:val="auto"/>
              <w:rPr>
                <w:rFonts w:hint="default" w:ascii="Times New Roman" w:hAnsi="Times New Roman"/>
                <w:color w:val="auto"/>
                <w:sz w:val="28"/>
                <w:szCs w:val="20"/>
                <w:highlight w:val="none"/>
                <w:u w:val="none"/>
                <w:vertAlign w:val="baseline"/>
                <w:lang w:val="en-US" w:eastAsia="zh-CN"/>
              </w:rPr>
            </w:pPr>
            <w:r>
              <w:rPr>
                <w:rFonts w:hint="eastAsia" w:ascii="Times New Roman" w:hAnsi="Times New Roman"/>
                <w:color w:val="auto"/>
                <w:sz w:val="28"/>
                <w:szCs w:val="20"/>
                <w:highlight w:val="none"/>
                <w:u w:val="none"/>
                <w:vertAlign w:val="baseline"/>
                <w:lang w:val="en-US" w:eastAsia="zh-CN"/>
              </w:rPr>
              <w:t>支持新建或扩建XX个田头市场，建成XX个农产品产地冷藏保鲜设施，建设XX个交易中心，打造东盟—水产品集散交易中心。</w:t>
            </w:r>
          </w:p>
        </w:tc>
      </w:tr>
    </w:tbl>
    <w:p w14:paraId="34AA3EF6">
      <w:pPr>
        <w:bidi w:val="0"/>
        <w:rPr>
          <w:rFonts w:hint="default"/>
          <w:lang w:val="en-US" w:eastAsia="zh-CN"/>
        </w:rPr>
      </w:pPr>
      <w:bookmarkStart w:id="340" w:name="_Toc28602"/>
      <w:bookmarkStart w:id="341" w:name="_Toc25620"/>
    </w:p>
    <w:p w14:paraId="7E0FE5EB">
      <w:pPr>
        <w:pStyle w:val="3"/>
        <w:bidi w:val="0"/>
        <w:rPr>
          <w:rFonts w:hint="default"/>
          <w:u w:val="none"/>
          <w:lang w:val="en-US" w:eastAsia="zh-CN" w:bidi="ar-SA"/>
        </w:rPr>
      </w:pPr>
      <w:bookmarkStart w:id="342" w:name="_Toc5699"/>
      <w:r>
        <w:rPr>
          <w:rFonts w:hint="default"/>
          <w:color w:val="auto"/>
          <w:highlight w:val="none"/>
          <w:u w:val="none"/>
          <w:lang w:val="en-US" w:eastAsia="zh-CN" w:bidi="ar-SA"/>
        </w:rPr>
        <w:t>第三节 发展</w:t>
      </w:r>
      <w:r>
        <w:rPr>
          <w:rFonts w:hint="eastAsia"/>
          <w:color w:val="auto"/>
          <w:highlight w:val="none"/>
          <w:u w:val="none"/>
          <w:lang w:val="en-US" w:eastAsia="zh-CN" w:bidi="ar-SA"/>
        </w:rPr>
        <w:t>“</w:t>
      </w:r>
      <w:r>
        <w:rPr>
          <w:rFonts w:hint="default"/>
          <w:color w:val="auto"/>
          <w:highlight w:val="none"/>
          <w:u w:val="none"/>
          <w:lang w:val="en-US" w:eastAsia="zh-CN" w:bidi="ar-SA"/>
        </w:rPr>
        <w:t>海边山</w:t>
      </w:r>
      <w:r>
        <w:rPr>
          <w:rFonts w:hint="eastAsia"/>
          <w:color w:val="auto"/>
          <w:highlight w:val="none"/>
          <w:u w:val="none"/>
          <w:lang w:val="en-US" w:eastAsia="zh-CN" w:bidi="ar-SA"/>
        </w:rPr>
        <w:t>”</w:t>
      </w:r>
      <w:r>
        <w:rPr>
          <w:rFonts w:hint="default"/>
          <w:color w:val="auto"/>
          <w:highlight w:val="none"/>
          <w:u w:val="none"/>
          <w:lang w:val="en-US" w:eastAsia="zh-CN" w:bidi="ar-SA"/>
        </w:rPr>
        <w:t>特色农文旅产业</w:t>
      </w:r>
      <w:bookmarkEnd w:id="340"/>
      <w:bookmarkEnd w:id="341"/>
      <w:bookmarkEnd w:id="342"/>
    </w:p>
    <w:p w14:paraId="254AD265">
      <w:pPr>
        <w:bidi w:val="0"/>
        <w:rPr>
          <w:rFonts w:hint="eastAsia"/>
          <w:lang w:val="en-US" w:eastAsia="zh-CN"/>
        </w:rPr>
      </w:pPr>
    </w:p>
    <w:p w14:paraId="300F02AF">
      <w:pPr>
        <w:rPr>
          <w:rFonts w:hint="eastAsia"/>
          <w:color w:val="auto"/>
          <w:highlight w:val="none"/>
          <w:u w:val="none"/>
          <w:lang w:val="en-US" w:eastAsia="zh-CN"/>
        </w:rPr>
      </w:pPr>
      <w:r>
        <w:rPr>
          <w:rFonts w:hint="eastAsia"/>
          <w:color w:val="auto"/>
          <w:highlight w:val="none"/>
          <w:u w:val="none"/>
          <w:lang w:val="en-US" w:eastAsia="zh-CN"/>
        </w:rPr>
        <w:t>坚持“宜融则融、能融尽融”，围绕“上山下海又出国”三个维度，拓展农业农村多种功能，挖掘乡村多元价值，把</w:t>
      </w:r>
      <w:r>
        <w:rPr>
          <w:rFonts w:hint="default"/>
          <w:color w:val="auto"/>
          <w:highlight w:val="none"/>
          <w:u w:val="none"/>
          <w:lang w:val="en-US" w:eastAsia="zh-CN"/>
        </w:rPr>
        <w:t>农文旅产业</w:t>
      </w:r>
      <w:r>
        <w:rPr>
          <w:rFonts w:hint="eastAsia"/>
          <w:color w:val="auto"/>
          <w:highlight w:val="none"/>
          <w:u w:val="none"/>
          <w:lang w:val="en-US" w:eastAsia="zh-CN"/>
        </w:rPr>
        <w:t>打造成为</w:t>
      </w:r>
      <w:r>
        <w:rPr>
          <w:rFonts w:hint="default"/>
          <w:color w:val="auto"/>
          <w:highlight w:val="none"/>
          <w:u w:val="none"/>
          <w:lang w:val="en-US" w:eastAsia="zh-CN"/>
        </w:rPr>
        <w:t>县域高质量发展的</w:t>
      </w:r>
      <w:r>
        <w:rPr>
          <w:rFonts w:hint="eastAsia"/>
          <w:color w:val="auto"/>
          <w:highlight w:val="none"/>
          <w:u w:val="none"/>
          <w:lang w:val="en-US" w:eastAsia="zh-CN"/>
        </w:rPr>
        <w:t>富民</w:t>
      </w:r>
      <w:r>
        <w:rPr>
          <w:rFonts w:hint="default"/>
          <w:color w:val="auto"/>
          <w:highlight w:val="none"/>
          <w:u w:val="none"/>
          <w:lang w:val="en-US" w:eastAsia="zh-CN"/>
        </w:rPr>
        <w:t>产业</w:t>
      </w:r>
      <w:r>
        <w:rPr>
          <w:rFonts w:hint="eastAsia"/>
          <w:color w:val="auto"/>
          <w:highlight w:val="none"/>
          <w:u w:val="none"/>
          <w:lang w:val="en-US" w:eastAsia="zh-CN"/>
        </w:rPr>
        <w:t>，实现农业增效益，农民增收入，农村增活力。</w:t>
      </w:r>
    </w:p>
    <w:p w14:paraId="2F3F422A">
      <w:pPr>
        <w:pStyle w:val="4"/>
        <w:rPr>
          <w:rFonts w:hint="eastAsia"/>
          <w:lang w:val="en-US" w:eastAsia="zh-CN"/>
        </w:rPr>
      </w:pPr>
      <w:r>
        <w:rPr>
          <w:rFonts w:hint="eastAsia"/>
          <w:lang w:val="en-US" w:eastAsia="zh-CN"/>
        </w:rPr>
        <w:t>一、拓展现代渔文旅融合新空间</w:t>
      </w:r>
    </w:p>
    <w:p w14:paraId="52BA0E46">
      <w:pPr>
        <w:rPr>
          <w:rFonts w:hint="default" w:eastAsia="仿宋_GB2312"/>
          <w:color w:val="auto"/>
          <w:highlight w:val="none"/>
          <w:u w:val="none"/>
          <w:lang w:val="en-US" w:eastAsia="zh-Hans"/>
        </w:rPr>
      </w:pPr>
      <w:r>
        <w:rPr>
          <w:rFonts w:hint="eastAsia"/>
          <w:color w:val="auto"/>
          <w:highlight w:val="none"/>
          <w:u w:val="none"/>
          <w:lang w:val="en-US" w:eastAsia="zh-CN"/>
        </w:rPr>
        <w:t>坚持科技兴海、文旅活海，依托国家级海洋牧场、深海养殖平台、沿海渔港经济区，大力发展垂钓艇舱、海上民宿、渔市工坊、赶海研学等现代渔文旅融合业态，培育一批“小而</w:t>
      </w:r>
      <w:r>
        <w:rPr>
          <w:rFonts w:hint="eastAsia"/>
          <w:color w:val="auto"/>
          <w:highlight w:val="none"/>
          <w:u w:val="none"/>
          <w:lang w:val="en-US" w:eastAsia="zh-Hans"/>
        </w:rPr>
        <w:t>美</w:t>
      </w:r>
      <w:r>
        <w:rPr>
          <w:rFonts w:hint="eastAsia"/>
          <w:color w:val="auto"/>
          <w:highlight w:val="none"/>
          <w:u w:val="none"/>
          <w:lang w:val="en-US" w:eastAsia="zh-CN"/>
        </w:rPr>
        <w:t>”海上消费新场景。推动港口区红沙村至东兴国门沿海沿线串珠成链，提升簕山古渔村、交东村等滨海村落业态场景，大力发展渔家民宿、海鲜餐饮、滨海度假，打造集渔业观光、渔俗体验、渔鲜美食于一体的滨海休闲渔廊。</w:t>
      </w:r>
    </w:p>
    <w:p w14:paraId="76999218">
      <w:pPr>
        <w:pStyle w:val="4"/>
        <w:rPr>
          <w:rFonts w:hint="eastAsia" w:ascii="Times New Roman" w:hAnsi="Times New Roman" w:cs="宋体"/>
          <w:b/>
          <w:bCs/>
          <w:color w:val="auto"/>
          <w:highlight w:val="none"/>
          <w:u w:val="none"/>
          <w:lang w:val="en-US" w:eastAsia="zh-CN"/>
        </w:rPr>
      </w:pPr>
      <w:r>
        <w:rPr>
          <w:rFonts w:hint="eastAsia" w:ascii="Times New Roman" w:hAnsi="Times New Roman" w:cs="宋体"/>
          <w:b/>
          <w:bCs/>
          <w:u w:val="none"/>
          <w:lang w:val="en-US" w:eastAsia="zh-CN"/>
        </w:rPr>
        <w:t>二、</w:t>
      </w:r>
      <w:r>
        <w:rPr>
          <w:rFonts w:hint="eastAsia" w:ascii="Times New Roman" w:hAnsi="Times New Roman" w:cs="宋体"/>
          <w:b/>
          <w:bCs/>
          <w:color w:val="auto"/>
          <w:highlight w:val="none"/>
          <w:u w:val="none"/>
          <w:lang w:val="en-US" w:eastAsia="zh-CN"/>
        </w:rPr>
        <w:t>开发生态康养与森林休闲新产品</w:t>
      </w:r>
    </w:p>
    <w:p w14:paraId="56AF3BD6">
      <w:pPr>
        <w:ind w:firstLine="643"/>
        <w:rPr>
          <w:rFonts w:hint="eastAsia"/>
          <w:color w:val="auto"/>
          <w:highlight w:val="none"/>
          <w:u w:val="none"/>
          <w:lang w:val="en-US" w:eastAsia="zh-CN"/>
        </w:rPr>
      </w:pPr>
      <w:r>
        <w:rPr>
          <w:rFonts w:hint="eastAsia"/>
          <w:color w:val="auto"/>
          <w:highlight w:val="none"/>
          <w:u w:val="none"/>
          <w:lang w:val="en-US" w:eastAsia="zh-CN"/>
        </w:rPr>
        <w:t>整合十万大山、大南山的森林资源、景观资源、医药资源和人文资源，积极发展林草产业，构建“林下种植+养殖+加工+文旅”的复合业态，打造“特色香料林药+森林康养”的林业产业体系。坚持保护性开发、轻资产运营，培育一批森林驿站、山居疗愈民宿、自然教育营地，开发自然教育、森林徒步、山地运动等体验式消费场景，培育壮大金花茶、中药材等林下经济。</w:t>
      </w:r>
    </w:p>
    <w:p w14:paraId="0D26783F">
      <w:pPr>
        <w:pStyle w:val="4"/>
        <w:rPr>
          <w:rFonts w:hint="eastAsia" w:ascii="Times New Roman" w:hAnsi="Times New Roman" w:cs="宋体"/>
          <w:b/>
          <w:bCs/>
          <w:color w:val="auto"/>
          <w:highlight w:val="none"/>
          <w:u w:val="none"/>
          <w:lang w:val="en-US" w:eastAsia="zh-CN"/>
        </w:rPr>
      </w:pPr>
      <w:r>
        <w:rPr>
          <w:rFonts w:hint="eastAsia" w:ascii="Times New Roman" w:hAnsi="Times New Roman" w:cs="宋体"/>
          <w:b/>
          <w:bCs/>
          <w:u w:val="none"/>
          <w:lang w:val="en-US" w:eastAsia="zh-CN"/>
        </w:rPr>
        <w:t>三、</w:t>
      </w:r>
      <w:r>
        <w:rPr>
          <w:rFonts w:hint="eastAsia" w:ascii="Times New Roman" w:hAnsi="Times New Roman" w:cs="宋体"/>
          <w:b/>
          <w:bCs/>
          <w:color w:val="auto"/>
          <w:highlight w:val="none"/>
          <w:u w:val="none"/>
          <w:lang w:val="en-US" w:eastAsia="zh-CN"/>
        </w:rPr>
        <w:t>培育</w:t>
      </w:r>
      <w:r>
        <w:rPr>
          <w:rFonts w:hint="eastAsia" w:cs="宋体"/>
          <w:b/>
          <w:bCs/>
          <w:color w:val="auto"/>
          <w:highlight w:val="none"/>
          <w:u w:val="none"/>
          <w:lang w:val="en-US" w:eastAsia="zh-CN"/>
        </w:rPr>
        <w:t>“</w:t>
      </w:r>
      <w:r>
        <w:rPr>
          <w:rFonts w:hint="eastAsia" w:ascii="Times New Roman" w:hAnsi="Times New Roman" w:cs="宋体"/>
          <w:b/>
          <w:bCs/>
          <w:color w:val="auto"/>
          <w:highlight w:val="none"/>
          <w:u w:val="none"/>
          <w:lang w:val="en-US" w:eastAsia="zh-CN"/>
        </w:rPr>
        <w:t>边关风情+农文旅</w:t>
      </w:r>
      <w:r>
        <w:rPr>
          <w:rFonts w:hint="eastAsia" w:cs="宋体"/>
          <w:b/>
          <w:bCs/>
          <w:color w:val="auto"/>
          <w:highlight w:val="none"/>
          <w:u w:val="none"/>
          <w:lang w:val="en-US" w:eastAsia="zh-CN"/>
        </w:rPr>
        <w:t>”</w:t>
      </w:r>
      <w:r>
        <w:rPr>
          <w:rFonts w:hint="eastAsia" w:ascii="Times New Roman" w:hAnsi="Times New Roman" w:cs="宋体"/>
          <w:b/>
          <w:bCs/>
          <w:color w:val="auto"/>
          <w:highlight w:val="none"/>
          <w:u w:val="none"/>
          <w:lang w:val="en-US" w:eastAsia="zh-CN"/>
        </w:rPr>
        <w:t>新业态</w:t>
      </w:r>
    </w:p>
    <w:p w14:paraId="17A0929E">
      <w:pPr>
        <w:rPr>
          <w:rFonts w:hint="eastAsia"/>
          <w:color w:val="auto"/>
          <w:highlight w:val="yellow"/>
          <w:u w:val="none"/>
          <w:lang w:val="en-US" w:eastAsia="zh-Hans"/>
        </w:rPr>
      </w:pPr>
      <w:r>
        <w:rPr>
          <w:rFonts w:hint="eastAsia"/>
          <w:b w:val="0"/>
          <w:bCs w:val="0"/>
          <w:color w:val="auto"/>
          <w:highlight w:val="none"/>
          <w:u w:val="none"/>
          <w:lang w:val="en-US" w:eastAsia="zh-CN"/>
        </w:rPr>
        <w:t>立足国门优势、边关底蕴，整合京族哈节、独弦琴、伏波文化等非遗资源，提升峒中—里火—东兴沿线村庄风貌与体验节点，培育一批非遗工坊、村史驿站、国门书吧、边境露营地。大力发展跨境旅游，依托峒中口岸、东兴口岸，开发中越跨境自驾、边境观光、爱国主义教育等线路，常态化举办中越跨境超级足球联赛、中国—东盟马拉松等文体旅赛事。</w:t>
      </w:r>
      <w:r>
        <w:rPr>
          <w:rFonts w:hint="default"/>
          <w:color w:val="auto"/>
          <w:highlight w:val="none"/>
          <w:u w:val="none"/>
          <w:lang w:val="en-US" w:eastAsia="zh-CN"/>
        </w:rPr>
        <w:t>创新发展</w:t>
      </w:r>
      <w:r>
        <w:rPr>
          <w:rFonts w:hint="eastAsia"/>
          <w:color w:val="auto"/>
          <w:highlight w:val="none"/>
          <w:u w:val="none"/>
          <w:lang w:val="en-US" w:eastAsia="zh-CN"/>
        </w:rPr>
        <w:t>“</w:t>
      </w:r>
      <w:r>
        <w:rPr>
          <w:rFonts w:hint="default"/>
          <w:color w:val="auto"/>
          <w:highlight w:val="none"/>
          <w:u w:val="none"/>
          <w:lang w:val="en-US" w:eastAsia="zh-CN"/>
        </w:rPr>
        <w:t>互市贸易+文旅</w:t>
      </w:r>
      <w:r>
        <w:rPr>
          <w:rFonts w:hint="eastAsia"/>
          <w:color w:val="auto"/>
          <w:highlight w:val="none"/>
          <w:u w:val="none"/>
          <w:lang w:val="en-US" w:eastAsia="zh-CN"/>
        </w:rPr>
        <w:t>”</w:t>
      </w:r>
      <w:r>
        <w:rPr>
          <w:rFonts w:hint="default"/>
          <w:color w:val="auto"/>
          <w:highlight w:val="none"/>
          <w:u w:val="none"/>
          <w:lang w:val="en-US" w:eastAsia="zh-CN"/>
        </w:rPr>
        <w:t>模式，在东兴口岸、峒中口岸配套建设边民互市体验区、进口商品展销中心，支持利用闲置民居发展边境民宿、文创工作室、庭院咖啡馆，不断拓展</w:t>
      </w:r>
      <w:r>
        <w:rPr>
          <w:rFonts w:hint="eastAsia"/>
          <w:color w:val="auto"/>
          <w:highlight w:val="none"/>
          <w:u w:val="none"/>
          <w:lang w:val="en-US" w:eastAsia="zh-CN"/>
        </w:rPr>
        <w:t>农文旅功能边界。</w:t>
      </w:r>
    </w:p>
    <w:p w14:paraId="5925367D">
      <w:pPr>
        <w:pStyle w:val="3"/>
        <w:spacing w:beforeLines="0" w:afterLines="0"/>
        <w:rPr>
          <w:rFonts w:hint="eastAsia"/>
          <w:color w:val="auto"/>
          <w:sz w:val="32"/>
          <w:szCs w:val="36"/>
        </w:rPr>
      </w:pPr>
      <w:bookmarkStart w:id="343" w:name="_Toc13595"/>
      <w:bookmarkStart w:id="344" w:name="_Toc8231"/>
      <w:bookmarkStart w:id="345" w:name="_Toc20079"/>
      <w:r>
        <w:rPr>
          <w:rFonts w:hint="eastAsia"/>
          <w:color w:val="auto"/>
          <w:sz w:val="32"/>
          <w:szCs w:val="36"/>
        </w:rPr>
        <w:t>第</w:t>
      </w:r>
      <w:r>
        <w:rPr>
          <w:rFonts w:hint="eastAsia"/>
          <w:color w:val="auto"/>
          <w:sz w:val="32"/>
          <w:szCs w:val="36"/>
          <w:lang w:val="en-US" w:eastAsia="zh-CN"/>
        </w:rPr>
        <w:t>四</w:t>
      </w:r>
      <w:r>
        <w:rPr>
          <w:rFonts w:hint="eastAsia"/>
          <w:color w:val="auto"/>
          <w:sz w:val="32"/>
          <w:szCs w:val="36"/>
        </w:rPr>
        <w:t>节　打造</w:t>
      </w:r>
      <w:r>
        <w:rPr>
          <w:rFonts w:hint="eastAsia"/>
          <w:color w:val="auto"/>
          <w:sz w:val="32"/>
          <w:szCs w:val="36"/>
          <w:lang w:eastAsia="zh-CN"/>
        </w:rPr>
        <w:t>“</w:t>
      </w:r>
      <w:r>
        <w:rPr>
          <w:rFonts w:hint="eastAsia"/>
          <w:color w:val="auto"/>
          <w:sz w:val="32"/>
          <w:szCs w:val="36"/>
        </w:rPr>
        <w:t>海边山</w:t>
      </w:r>
      <w:r>
        <w:rPr>
          <w:rFonts w:hint="eastAsia"/>
          <w:color w:val="auto"/>
          <w:sz w:val="32"/>
          <w:szCs w:val="36"/>
          <w:lang w:eastAsia="zh-CN"/>
        </w:rPr>
        <w:t>”</w:t>
      </w:r>
      <w:r>
        <w:rPr>
          <w:rFonts w:hint="eastAsia"/>
          <w:color w:val="auto"/>
          <w:sz w:val="32"/>
          <w:szCs w:val="36"/>
        </w:rPr>
        <w:t>特色农业品牌体系</w:t>
      </w:r>
      <w:bookmarkEnd w:id="343"/>
      <w:bookmarkEnd w:id="344"/>
      <w:bookmarkEnd w:id="345"/>
    </w:p>
    <w:p w14:paraId="6B545462">
      <w:pPr>
        <w:spacing w:beforeLines="0" w:afterLines="0"/>
        <w:rPr>
          <w:rFonts w:hint="eastAsia"/>
          <w:color w:val="auto"/>
          <w:sz w:val="32"/>
          <w:szCs w:val="21"/>
        </w:rPr>
      </w:pPr>
    </w:p>
    <w:p w14:paraId="7F5301C0">
      <w:pPr>
        <w:spacing w:beforeLines="0" w:afterLines="0"/>
        <w:rPr>
          <w:rFonts w:hint="eastAsia"/>
          <w:color w:val="auto"/>
          <w:sz w:val="32"/>
          <w:szCs w:val="21"/>
        </w:rPr>
      </w:pPr>
      <w:r>
        <w:rPr>
          <w:rFonts w:hint="eastAsia"/>
          <w:color w:val="auto"/>
          <w:sz w:val="32"/>
          <w:szCs w:val="21"/>
        </w:rPr>
        <w:t>深入践行品质兴农、品牌强农战略，坚持以农产品质量安全为导向，以标准体系为支撑、以品牌矩阵为核心</w:t>
      </w:r>
      <w:r>
        <w:rPr>
          <w:rFonts w:hint="eastAsia"/>
          <w:color w:val="auto"/>
          <w:sz w:val="32"/>
          <w:szCs w:val="21"/>
          <w:lang w:eastAsia="zh-CN"/>
        </w:rPr>
        <w:t>、以</w:t>
      </w:r>
      <w:r>
        <w:rPr>
          <w:rFonts w:hint="eastAsia"/>
          <w:color w:val="auto"/>
          <w:sz w:val="32"/>
          <w:szCs w:val="21"/>
        </w:rPr>
        <w:t>创新营销为路径，把农业建成现代化大产业。</w:t>
      </w:r>
    </w:p>
    <w:p w14:paraId="77BD427D">
      <w:pPr>
        <w:spacing w:beforeLines="0" w:afterLines="0"/>
        <w:ind w:firstLine="643"/>
        <w:jc w:val="left"/>
        <w:outlineLvl w:val="2"/>
        <w:rPr>
          <w:rFonts w:hint="eastAsia" w:cs="宋体"/>
          <w:b/>
          <w:color w:val="auto"/>
          <w:kern w:val="0"/>
          <w:sz w:val="32"/>
          <w:szCs w:val="27"/>
          <w:highlight w:val="yellow"/>
          <w:lang w:eastAsia="zh-Hans" w:bidi="ar"/>
        </w:rPr>
      </w:pPr>
      <w:r>
        <w:rPr>
          <w:rFonts w:hint="eastAsia" w:cs="宋体"/>
          <w:b/>
          <w:color w:val="auto"/>
          <w:kern w:val="0"/>
          <w:sz w:val="32"/>
          <w:szCs w:val="27"/>
          <w:lang w:bidi="ar"/>
        </w:rPr>
        <w:t>一、提升农产品质量安全水平</w:t>
      </w:r>
    </w:p>
    <w:p w14:paraId="433C7420">
      <w:pPr>
        <w:spacing w:beforeLines="0" w:afterLines="0"/>
        <w:rPr>
          <w:rFonts w:hint="eastAsia" w:eastAsia="仿宋_GB2312"/>
          <w:color w:val="auto"/>
          <w:sz w:val="32"/>
          <w:szCs w:val="21"/>
          <w:lang w:eastAsia="zh-CN"/>
        </w:rPr>
      </w:pPr>
      <w:r>
        <w:rPr>
          <w:rFonts w:hint="eastAsia"/>
          <w:color w:val="auto"/>
          <w:sz w:val="32"/>
          <w:szCs w:val="21"/>
        </w:rPr>
        <w:t>完善建立</w:t>
      </w:r>
      <w:r>
        <w:rPr>
          <w:rFonts w:hint="eastAsia"/>
          <w:color w:val="auto"/>
          <w:sz w:val="32"/>
          <w:szCs w:val="21"/>
          <w:lang w:eastAsia="zh-CN"/>
        </w:rPr>
        <w:t>“</w:t>
      </w:r>
      <w:r>
        <w:rPr>
          <w:rFonts w:hint="eastAsia"/>
          <w:color w:val="auto"/>
          <w:sz w:val="32"/>
          <w:szCs w:val="21"/>
        </w:rPr>
        <w:t>事前标准规范、事中监测预警、事后追溯惩处</w:t>
      </w:r>
      <w:r>
        <w:rPr>
          <w:rFonts w:hint="eastAsia"/>
          <w:color w:val="auto"/>
          <w:sz w:val="32"/>
          <w:szCs w:val="21"/>
          <w:lang w:eastAsia="zh-CN"/>
        </w:rPr>
        <w:t>”</w:t>
      </w:r>
      <w:r>
        <w:rPr>
          <w:rFonts w:hint="eastAsia"/>
          <w:color w:val="auto"/>
          <w:sz w:val="32"/>
          <w:szCs w:val="21"/>
        </w:rPr>
        <w:t>的全链条监管模式，全方位提升农产品质量安全治理能力水平。实施农产品对标达标提质行动，加快制（修）定金鲳鱼、肉桂、八角、陈皮等主导特色产业的生产技术规程、加工标准、品质分级标准</w:t>
      </w:r>
      <w:r>
        <w:rPr>
          <w:rFonts w:hint="eastAsia"/>
          <w:color w:val="auto"/>
          <w:sz w:val="32"/>
          <w:szCs w:val="21"/>
          <w:lang w:eastAsia="zh-CN"/>
        </w:rPr>
        <w:t>，</w:t>
      </w:r>
      <w:r>
        <w:rPr>
          <w:rFonts w:hint="eastAsia"/>
          <w:color w:val="auto"/>
          <w:sz w:val="32"/>
          <w:szCs w:val="21"/>
          <w:lang w:val="en-US" w:eastAsia="zh-CN"/>
        </w:rPr>
        <w:t>建设农业标准化示范基地</w:t>
      </w:r>
      <w:r>
        <w:rPr>
          <w:rFonts w:hint="eastAsia"/>
          <w:color w:val="auto"/>
          <w:sz w:val="32"/>
          <w:szCs w:val="21"/>
        </w:rPr>
        <w:t>。强化绿色优质农产品供给，推动中药材、水产品等开展绿色食品、有机农产品、GAP认证，支持企业开展GMP、ISO9001、HACCP等国际质量标准体系认证。强化源头治理与过程管控，严格落实安全间隔期、休药期制度，加大对禁限用农业投入品的监管力度。推行承诺达标合格证制度，全面推广</w:t>
      </w:r>
      <w:r>
        <w:rPr>
          <w:rFonts w:hint="eastAsia"/>
          <w:color w:val="auto"/>
          <w:sz w:val="32"/>
          <w:szCs w:val="21"/>
          <w:highlight w:val="none"/>
          <w:lang w:eastAsia="zh-CN"/>
        </w:rPr>
        <w:t>“</w:t>
      </w:r>
      <w:r>
        <w:rPr>
          <w:rFonts w:hint="eastAsia"/>
          <w:color w:val="auto"/>
          <w:sz w:val="32"/>
          <w:szCs w:val="21"/>
          <w:highlight w:val="none"/>
        </w:rPr>
        <w:t>合格证+追溯</w:t>
      </w:r>
      <w:r>
        <w:rPr>
          <w:rFonts w:hint="eastAsia"/>
          <w:color w:val="auto"/>
          <w:sz w:val="32"/>
          <w:szCs w:val="21"/>
          <w:highlight w:val="none"/>
          <w:lang w:eastAsia="zh-CN"/>
        </w:rPr>
        <w:t>”</w:t>
      </w:r>
      <w:r>
        <w:rPr>
          <w:rFonts w:hint="eastAsia"/>
          <w:color w:val="auto"/>
          <w:sz w:val="32"/>
          <w:szCs w:val="21"/>
        </w:rPr>
        <w:t>的电子合格证模式，推动电子合格证系统全面接入自治区</w:t>
      </w:r>
      <w:r>
        <w:rPr>
          <w:rFonts w:hint="eastAsia"/>
          <w:color w:val="auto"/>
          <w:sz w:val="32"/>
          <w:szCs w:val="21"/>
          <w:lang w:eastAsia="zh-CN"/>
        </w:rPr>
        <w:t>“</w:t>
      </w:r>
      <w:r>
        <w:rPr>
          <w:rFonts w:hint="eastAsia"/>
          <w:color w:val="auto"/>
          <w:sz w:val="32"/>
          <w:szCs w:val="21"/>
        </w:rPr>
        <w:t>八桂农安</w:t>
      </w:r>
      <w:r>
        <w:rPr>
          <w:rFonts w:hint="eastAsia"/>
          <w:color w:val="auto"/>
          <w:sz w:val="32"/>
          <w:szCs w:val="21"/>
          <w:lang w:eastAsia="zh-CN"/>
        </w:rPr>
        <w:t>”</w:t>
      </w:r>
      <w:r>
        <w:rPr>
          <w:rFonts w:hint="eastAsia"/>
          <w:color w:val="auto"/>
          <w:sz w:val="32"/>
          <w:szCs w:val="21"/>
        </w:rPr>
        <w:t>智慧监管平台。加大农产品质量安全监测力度，落实</w:t>
      </w:r>
      <w:r>
        <w:rPr>
          <w:rFonts w:hint="eastAsia"/>
          <w:color w:val="auto"/>
          <w:sz w:val="32"/>
          <w:szCs w:val="21"/>
          <w:lang w:eastAsia="zh-CN"/>
        </w:rPr>
        <w:t>“</w:t>
      </w:r>
      <w:r>
        <w:rPr>
          <w:rFonts w:hint="eastAsia"/>
          <w:color w:val="auto"/>
          <w:sz w:val="32"/>
          <w:szCs w:val="21"/>
        </w:rPr>
        <w:t>双随机、一公开</w:t>
      </w:r>
      <w:r>
        <w:rPr>
          <w:rFonts w:hint="eastAsia"/>
          <w:color w:val="auto"/>
          <w:sz w:val="32"/>
          <w:szCs w:val="21"/>
          <w:lang w:eastAsia="zh-CN"/>
        </w:rPr>
        <w:t>”</w:t>
      </w:r>
      <w:r>
        <w:rPr>
          <w:rFonts w:hint="eastAsia"/>
          <w:color w:val="auto"/>
          <w:sz w:val="32"/>
          <w:szCs w:val="21"/>
        </w:rPr>
        <w:t>监管制度，加大重点时段、重点品种风险监测和监督抽查力度，将小农户纳入监测范围。严格落实食品安全责任制，强化多部门管检衔接、检打联动，依法从严查处违法违规行为</w:t>
      </w:r>
      <w:r>
        <w:rPr>
          <w:rFonts w:hint="eastAsia"/>
          <w:color w:val="auto"/>
          <w:sz w:val="32"/>
          <w:szCs w:val="21"/>
          <w:lang w:eastAsia="zh-CN"/>
        </w:rPr>
        <w:t>。</w:t>
      </w:r>
      <w:r>
        <w:rPr>
          <w:rFonts w:hint="eastAsia"/>
          <w:color w:val="auto"/>
          <w:sz w:val="32"/>
          <w:szCs w:val="21"/>
        </w:rPr>
        <w:t>持续开展</w:t>
      </w:r>
      <w:r>
        <w:rPr>
          <w:rFonts w:hint="eastAsia"/>
          <w:color w:val="auto"/>
          <w:sz w:val="32"/>
          <w:szCs w:val="21"/>
          <w:lang w:eastAsia="zh-CN"/>
        </w:rPr>
        <w:t>“</w:t>
      </w:r>
      <w:r>
        <w:rPr>
          <w:rFonts w:hint="eastAsia"/>
          <w:color w:val="auto"/>
          <w:sz w:val="32"/>
          <w:szCs w:val="21"/>
        </w:rPr>
        <w:t>农资打假</w:t>
      </w:r>
      <w:r>
        <w:rPr>
          <w:rFonts w:hint="eastAsia"/>
          <w:color w:val="auto"/>
          <w:sz w:val="32"/>
          <w:szCs w:val="21"/>
          <w:lang w:eastAsia="zh-CN"/>
        </w:rPr>
        <w:t>”</w:t>
      </w:r>
      <w:r>
        <w:rPr>
          <w:rFonts w:hint="eastAsia"/>
          <w:color w:val="auto"/>
          <w:sz w:val="32"/>
          <w:szCs w:val="21"/>
        </w:rPr>
        <w:t>和农产品质量安全专项整治行动</w:t>
      </w:r>
      <w:r>
        <w:rPr>
          <w:rFonts w:hint="eastAsia"/>
          <w:color w:val="auto"/>
          <w:sz w:val="32"/>
          <w:szCs w:val="21"/>
          <w:lang w:eastAsia="zh-CN"/>
        </w:rPr>
        <w:t>。</w:t>
      </w:r>
    </w:p>
    <w:p w14:paraId="0C3C59D6">
      <w:pPr>
        <w:spacing w:beforeLines="0" w:afterLines="0"/>
        <w:ind w:firstLine="643"/>
        <w:jc w:val="left"/>
        <w:outlineLvl w:val="2"/>
        <w:rPr>
          <w:rFonts w:hint="eastAsia" w:cs="宋体"/>
          <w:b/>
          <w:color w:val="auto"/>
          <w:kern w:val="0"/>
          <w:sz w:val="32"/>
          <w:szCs w:val="27"/>
          <w:highlight w:val="yellow"/>
          <w:lang w:eastAsia="zh-Hans" w:bidi="ar"/>
        </w:rPr>
      </w:pPr>
      <w:r>
        <w:rPr>
          <w:rFonts w:hint="eastAsia" w:cs="宋体"/>
          <w:b/>
          <w:color w:val="auto"/>
          <w:kern w:val="0"/>
          <w:sz w:val="32"/>
          <w:szCs w:val="27"/>
          <w:lang w:val="en-US" w:eastAsia="zh-CN" w:bidi="ar"/>
        </w:rPr>
        <w:t>二</w:t>
      </w:r>
      <w:r>
        <w:rPr>
          <w:rFonts w:hint="eastAsia" w:cs="宋体"/>
          <w:b/>
          <w:color w:val="auto"/>
          <w:kern w:val="0"/>
          <w:sz w:val="32"/>
          <w:szCs w:val="27"/>
          <w:lang w:bidi="ar"/>
        </w:rPr>
        <w:t>、培育</w:t>
      </w:r>
      <w:r>
        <w:rPr>
          <w:rFonts w:hint="eastAsia" w:cs="宋体"/>
          <w:b/>
          <w:color w:val="auto"/>
          <w:kern w:val="0"/>
          <w:sz w:val="32"/>
          <w:szCs w:val="27"/>
          <w:lang w:eastAsia="zh-CN" w:bidi="ar"/>
        </w:rPr>
        <w:t>“</w:t>
      </w:r>
      <w:r>
        <w:rPr>
          <w:rFonts w:hint="eastAsia" w:cs="宋体"/>
          <w:b/>
          <w:color w:val="auto"/>
          <w:kern w:val="0"/>
          <w:sz w:val="32"/>
          <w:szCs w:val="27"/>
          <w:lang w:bidi="ar"/>
        </w:rPr>
        <w:t>海边山</w:t>
      </w:r>
      <w:r>
        <w:rPr>
          <w:rFonts w:hint="eastAsia" w:cs="宋体"/>
          <w:b/>
          <w:color w:val="auto"/>
          <w:kern w:val="0"/>
          <w:sz w:val="32"/>
          <w:szCs w:val="27"/>
          <w:lang w:eastAsia="zh-CN" w:bidi="ar"/>
        </w:rPr>
        <w:t>”</w:t>
      </w:r>
      <w:r>
        <w:rPr>
          <w:rFonts w:hint="eastAsia" w:cs="宋体"/>
          <w:b/>
          <w:color w:val="auto"/>
          <w:kern w:val="0"/>
          <w:sz w:val="32"/>
          <w:szCs w:val="27"/>
          <w:lang w:bidi="ar"/>
        </w:rPr>
        <w:t>品牌矩阵</w:t>
      </w:r>
    </w:p>
    <w:p w14:paraId="721055DE">
      <w:pPr>
        <w:spacing w:beforeLines="0" w:afterLines="0"/>
        <w:rPr>
          <w:rFonts w:hint="eastAsia"/>
          <w:strike w:val="0"/>
          <w:color w:val="000000" w:themeColor="text1"/>
          <w:sz w:val="32"/>
          <w:szCs w:val="21"/>
          <w:highlight w:val="none"/>
          <w:u w:val="none"/>
          <w:lang w:eastAsia="zh-Hans"/>
          <w14:textFill>
            <w14:solidFill>
              <w14:schemeClr w14:val="tx1"/>
            </w14:solidFill>
          </w14:textFill>
        </w:rPr>
      </w:pPr>
      <w:r>
        <w:rPr>
          <w:rFonts w:hint="eastAsia"/>
          <w:color w:val="auto"/>
          <w:sz w:val="32"/>
          <w:szCs w:val="21"/>
        </w:rPr>
        <w:t>实施</w:t>
      </w:r>
      <w:r>
        <w:rPr>
          <w:rFonts w:hint="eastAsia"/>
          <w:color w:val="auto"/>
          <w:sz w:val="32"/>
          <w:szCs w:val="21"/>
          <w:lang w:eastAsia="zh-CN"/>
        </w:rPr>
        <w:t>“</w:t>
      </w:r>
      <w:r>
        <w:rPr>
          <w:rFonts w:hint="eastAsia"/>
          <w:color w:val="auto"/>
          <w:sz w:val="32"/>
          <w:szCs w:val="21"/>
        </w:rPr>
        <w:t>品牌强农</w:t>
      </w:r>
      <w:r>
        <w:rPr>
          <w:rFonts w:hint="eastAsia"/>
          <w:color w:val="auto"/>
          <w:sz w:val="32"/>
          <w:szCs w:val="21"/>
          <w:lang w:eastAsia="zh-CN"/>
        </w:rPr>
        <w:t>”</w:t>
      </w:r>
      <w:r>
        <w:rPr>
          <w:rFonts w:hint="eastAsia"/>
          <w:color w:val="auto"/>
          <w:sz w:val="32"/>
          <w:szCs w:val="21"/>
        </w:rPr>
        <w:t>战略，围绕全市域、全品类、全产业链，打造统一的</w:t>
      </w:r>
      <w:r>
        <w:rPr>
          <w:rFonts w:hint="eastAsia"/>
          <w:color w:val="auto"/>
          <w:sz w:val="32"/>
          <w:szCs w:val="21"/>
          <w:lang w:eastAsia="zh-CN"/>
        </w:rPr>
        <w:t>“</w:t>
      </w:r>
      <w:r>
        <w:rPr>
          <w:rFonts w:hint="eastAsia"/>
          <w:color w:val="auto"/>
          <w:sz w:val="32"/>
          <w:szCs w:val="21"/>
        </w:rPr>
        <w:t>海边山</w:t>
      </w:r>
      <w:r>
        <w:rPr>
          <w:rFonts w:hint="eastAsia"/>
          <w:color w:val="auto"/>
          <w:sz w:val="32"/>
          <w:szCs w:val="21"/>
          <w:lang w:eastAsia="zh-CN"/>
        </w:rPr>
        <w:t>”</w:t>
      </w:r>
      <w:r>
        <w:rPr>
          <w:rFonts w:hint="eastAsia"/>
          <w:color w:val="auto"/>
          <w:sz w:val="32"/>
          <w:szCs w:val="21"/>
        </w:rPr>
        <w:t>区域公共品牌，支持国家现代农业产业园、产业强镇立足主导产业，塑造</w:t>
      </w:r>
      <w:r>
        <w:rPr>
          <w:rFonts w:hint="eastAsia"/>
          <w:color w:val="auto"/>
          <w:sz w:val="32"/>
          <w:szCs w:val="21"/>
          <w:lang w:eastAsia="zh-CN"/>
        </w:rPr>
        <w:t>“</w:t>
      </w:r>
      <w:r>
        <w:rPr>
          <w:rFonts w:hint="eastAsia"/>
          <w:color w:val="auto"/>
          <w:sz w:val="32"/>
          <w:szCs w:val="21"/>
        </w:rPr>
        <w:t>一园一品</w:t>
      </w:r>
      <w:r>
        <w:rPr>
          <w:rFonts w:hint="eastAsia"/>
          <w:color w:val="auto"/>
          <w:sz w:val="32"/>
          <w:szCs w:val="21"/>
          <w:lang w:eastAsia="zh-CN"/>
        </w:rPr>
        <w:t>”“</w:t>
      </w:r>
      <w:r>
        <w:rPr>
          <w:rFonts w:hint="eastAsia"/>
          <w:color w:val="auto"/>
          <w:sz w:val="32"/>
          <w:szCs w:val="21"/>
        </w:rPr>
        <w:t>一镇一牌</w:t>
      </w:r>
      <w:r>
        <w:rPr>
          <w:rFonts w:hint="eastAsia"/>
          <w:color w:val="auto"/>
          <w:sz w:val="32"/>
          <w:szCs w:val="21"/>
          <w:lang w:eastAsia="zh-CN"/>
        </w:rPr>
        <w:t>”</w:t>
      </w:r>
      <w:r>
        <w:rPr>
          <w:rFonts w:hint="eastAsia"/>
          <w:color w:val="auto"/>
          <w:sz w:val="32"/>
          <w:szCs w:val="21"/>
        </w:rPr>
        <w:t>，形成以</w:t>
      </w:r>
      <w:r>
        <w:rPr>
          <w:rFonts w:hint="eastAsia"/>
          <w:color w:val="auto"/>
          <w:sz w:val="32"/>
          <w:szCs w:val="21"/>
          <w:lang w:eastAsia="zh-CN"/>
        </w:rPr>
        <w:t>“</w:t>
      </w:r>
      <w:r>
        <w:rPr>
          <w:rFonts w:hint="eastAsia"/>
          <w:color w:val="auto"/>
          <w:sz w:val="32"/>
          <w:szCs w:val="21"/>
        </w:rPr>
        <w:t>海边山</w:t>
      </w:r>
      <w:r>
        <w:rPr>
          <w:rFonts w:hint="eastAsia"/>
          <w:color w:val="auto"/>
          <w:sz w:val="32"/>
          <w:szCs w:val="21"/>
          <w:lang w:eastAsia="zh-CN"/>
        </w:rPr>
        <w:t>”</w:t>
      </w:r>
      <w:r>
        <w:rPr>
          <w:rFonts w:hint="eastAsia"/>
          <w:color w:val="auto"/>
          <w:sz w:val="32"/>
          <w:szCs w:val="21"/>
        </w:rPr>
        <w:t>区域公共品牌为统领、农产品品牌、企业品牌协同发展的品牌矩阵。推行</w:t>
      </w:r>
      <w:r>
        <w:rPr>
          <w:rFonts w:hint="eastAsia"/>
          <w:color w:val="auto"/>
          <w:sz w:val="32"/>
          <w:szCs w:val="21"/>
          <w:lang w:eastAsia="zh-CN"/>
        </w:rPr>
        <w:t>“</w:t>
      </w:r>
      <w:r>
        <w:rPr>
          <w:rFonts w:hint="eastAsia"/>
          <w:color w:val="auto"/>
          <w:sz w:val="32"/>
          <w:szCs w:val="21"/>
        </w:rPr>
        <w:t>区域公用品牌+龙头企业+基地+农户</w:t>
      </w:r>
      <w:r>
        <w:rPr>
          <w:rFonts w:hint="eastAsia"/>
          <w:color w:val="auto"/>
          <w:sz w:val="32"/>
          <w:szCs w:val="21"/>
          <w:lang w:eastAsia="zh-CN"/>
        </w:rPr>
        <w:t>”</w:t>
      </w:r>
      <w:r>
        <w:rPr>
          <w:rFonts w:hint="eastAsia"/>
          <w:color w:val="auto"/>
          <w:sz w:val="32"/>
          <w:szCs w:val="21"/>
        </w:rPr>
        <w:t>的产业化联合体模式，探索建立由政府主导、协会运营、企业参与的</w:t>
      </w:r>
      <w:r>
        <w:rPr>
          <w:rFonts w:hint="eastAsia"/>
          <w:color w:val="auto"/>
          <w:sz w:val="32"/>
          <w:szCs w:val="21"/>
          <w:lang w:eastAsia="zh-CN"/>
        </w:rPr>
        <w:t>“</w:t>
      </w:r>
      <w:r>
        <w:rPr>
          <w:rFonts w:hint="eastAsia"/>
          <w:color w:val="auto"/>
          <w:sz w:val="32"/>
          <w:szCs w:val="21"/>
        </w:rPr>
        <w:t>海边山</w:t>
      </w:r>
      <w:r>
        <w:rPr>
          <w:rFonts w:hint="eastAsia"/>
          <w:color w:val="auto"/>
          <w:sz w:val="32"/>
          <w:szCs w:val="21"/>
          <w:lang w:eastAsia="zh-CN"/>
        </w:rPr>
        <w:t>”</w:t>
      </w:r>
      <w:r>
        <w:rPr>
          <w:rFonts w:hint="eastAsia"/>
          <w:color w:val="auto"/>
          <w:sz w:val="32"/>
          <w:szCs w:val="21"/>
        </w:rPr>
        <w:t>品牌市场化运营机制，统一品牌授权、管理、推广和维护。持续做好特色农产品品牌培育保护工作，抓好地方65个</w:t>
      </w:r>
      <w:r>
        <w:rPr>
          <w:rFonts w:hint="eastAsia"/>
          <w:color w:val="auto"/>
          <w:sz w:val="32"/>
          <w:szCs w:val="21"/>
          <w:lang w:eastAsia="zh-CN"/>
        </w:rPr>
        <w:t>“</w:t>
      </w:r>
      <w:r>
        <w:rPr>
          <w:rFonts w:hint="eastAsia"/>
          <w:color w:val="auto"/>
          <w:sz w:val="32"/>
          <w:szCs w:val="21"/>
        </w:rPr>
        <w:t>三品一标</w:t>
      </w:r>
      <w:r>
        <w:rPr>
          <w:rFonts w:hint="eastAsia"/>
          <w:color w:val="auto"/>
          <w:sz w:val="32"/>
          <w:szCs w:val="21"/>
          <w:lang w:eastAsia="zh-CN"/>
        </w:rPr>
        <w:t>”</w:t>
      </w:r>
      <w:r>
        <w:rPr>
          <w:rFonts w:hint="eastAsia"/>
          <w:color w:val="auto"/>
          <w:sz w:val="32"/>
          <w:szCs w:val="21"/>
        </w:rPr>
        <w:t>特色品牌，持续开展绿色、有机、名特优新、地理标志等认证，重</w:t>
      </w:r>
      <w:r>
        <w:rPr>
          <w:rFonts w:hint="eastAsia"/>
          <w:strike w:val="0"/>
          <w:color w:val="000000" w:themeColor="text1"/>
          <w:sz w:val="32"/>
          <w:szCs w:val="21"/>
          <w:highlight w:val="none"/>
          <w:u w:val="none"/>
          <w14:textFill>
            <w14:solidFill>
              <w14:schemeClr w14:val="tx1"/>
            </w14:solidFill>
          </w14:textFill>
        </w:rPr>
        <w:t>点实现</w:t>
      </w:r>
      <w:r>
        <w:rPr>
          <w:rFonts w:hint="eastAsia"/>
          <w:strike w:val="0"/>
          <w:color w:val="000000" w:themeColor="text1"/>
          <w:sz w:val="32"/>
          <w:szCs w:val="21"/>
          <w:highlight w:val="none"/>
          <w:u w:val="none"/>
          <w:lang w:eastAsia="zh-CN"/>
          <w14:textFill>
            <w14:solidFill>
              <w14:schemeClr w14:val="tx1"/>
            </w14:solidFill>
          </w14:textFill>
        </w:rPr>
        <w:t>“</w:t>
      </w:r>
      <w:r>
        <w:rPr>
          <w:rFonts w:hint="eastAsia"/>
          <w:strike w:val="0"/>
          <w:color w:val="000000" w:themeColor="text1"/>
          <w:sz w:val="32"/>
          <w:szCs w:val="21"/>
          <w:highlight w:val="none"/>
          <w:u w:val="none"/>
          <w:lang w:val="en-US" w:eastAsia="zh-CN"/>
          <w14:textFill>
            <w14:solidFill>
              <w14:schemeClr w14:val="tx1"/>
            </w14:solidFill>
          </w14:textFill>
        </w:rPr>
        <w:t>防城港对虾</w:t>
      </w:r>
      <w:r>
        <w:rPr>
          <w:rFonts w:hint="eastAsia"/>
          <w:strike w:val="0"/>
          <w:color w:val="000000" w:themeColor="text1"/>
          <w:sz w:val="32"/>
          <w:szCs w:val="21"/>
          <w:highlight w:val="none"/>
          <w:u w:val="none"/>
          <w:lang w:eastAsia="zh-CN"/>
          <w14:textFill>
            <w14:solidFill>
              <w14:schemeClr w14:val="tx1"/>
            </w14:solidFill>
          </w14:textFill>
        </w:rPr>
        <w:t>”“</w:t>
      </w:r>
      <w:r>
        <w:rPr>
          <w:rFonts w:hint="eastAsia"/>
          <w:strike w:val="0"/>
          <w:color w:val="000000" w:themeColor="text1"/>
          <w:sz w:val="32"/>
          <w:szCs w:val="21"/>
          <w:highlight w:val="none"/>
          <w:u w:val="none"/>
          <w:lang w:val="en-US" w:eastAsia="zh-CN"/>
          <w14:textFill>
            <w14:solidFill>
              <w14:schemeClr w14:val="tx1"/>
            </w14:solidFill>
          </w14:textFill>
        </w:rPr>
        <w:t>东兴咖啡</w:t>
      </w:r>
      <w:r>
        <w:rPr>
          <w:rFonts w:hint="eastAsia"/>
          <w:strike w:val="0"/>
          <w:color w:val="000000" w:themeColor="text1"/>
          <w:sz w:val="32"/>
          <w:szCs w:val="21"/>
          <w:highlight w:val="none"/>
          <w:u w:val="none"/>
          <w:lang w:eastAsia="zh-CN"/>
          <w14:textFill>
            <w14:solidFill>
              <w14:schemeClr w14:val="tx1"/>
            </w14:solidFill>
          </w14:textFill>
        </w:rPr>
        <w:t>”</w:t>
      </w:r>
      <w:r>
        <w:rPr>
          <w:rFonts w:hint="eastAsia"/>
          <w:strike w:val="0"/>
          <w:color w:val="000000" w:themeColor="text1"/>
          <w:sz w:val="32"/>
          <w:szCs w:val="21"/>
          <w:highlight w:val="none"/>
          <w:u w:val="none"/>
          <w14:textFill>
            <w14:solidFill>
              <w14:schemeClr w14:val="tx1"/>
            </w14:solidFill>
          </w14:textFill>
        </w:rPr>
        <w:t>等地理标志证明商标申报成功。制定</w:t>
      </w:r>
      <w:r>
        <w:rPr>
          <w:rFonts w:hint="eastAsia"/>
          <w:strike w:val="0"/>
          <w:color w:val="000000" w:themeColor="text1"/>
          <w:sz w:val="32"/>
          <w:szCs w:val="21"/>
          <w:highlight w:val="none"/>
          <w:u w:val="none"/>
          <w:lang w:eastAsia="zh-CN"/>
          <w14:textFill>
            <w14:solidFill>
              <w14:schemeClr w14:val="tx1"/>
            </w14:solidFill>
          </w14:textFill>
        </w:rPr>
        <w:t>“</w:t>
      </w:r>
      <w:r>
        <w:rPr>
          <w:rFonts w:hint="eastAsia"/>
          <w:strike w:val="0"/>
          <w:color w:val="000000" w:themeColor="text1"/>
          <w:sz w:val="32"/>
          <w:szCs w:val="21"/>
          <w:highlight w:val="none"/>
          <w:u w:val="none"/>
          <w14:textFill>
            <w14:solidFill>
              <w14:schemeClr w14:val="tx1"/>
            </w14:solidFill>
          </w14:textFill>
        </w:rPr>
        <w:t>一品一策</w:t>
      </w:r>
      <w:r>
        <w:rPr>
          <w:rFonts w:hint="eastAsia"/>
          <w:strike w:val="0"/>
          <w:color w:val="000000" w:themeColor="text1"/>
          <w:sz w:val="32"/>
          <w:szCs w:val="21"/>
          <w:highlight w:val="none"/>
          <w:u w:val="none"/>
          <w:lang w:eastAsia="zh-CN"/>
          <w14:textFill>
            <w14:solidFill>
              <w14:schemeClr w14:val="tx1"/>
            </w14:solidFill>
          </w14:textFill>
        </w:rPr>
        <w:t>”</w:t>
      </w:r>
      <w:r>
        <w:rPr>
          <w:rFonts w:hint="eastAsia"/>
          <w:strike w:val="0"/>
          <w:color w:val="000000" w:themeColor="text1"/>
          <w:sz w:val="32"/>
          <w:szCs w:val="21"/>
          <w:highlight w:val="none"/>
          <w:u w:val="none"/>
          <w14:textFill>
            <w14:solidFill>
              <w14:schemeClr w14:val="tx1"/>
            </w14:solidFill>
          </w14:textFill>
        </w:rPr>
        <w:t>培育方案，重点支持防城区香料产业、珍珠湾深海养殖等区域开展集群化认证，打造</w:t>
      </w:r>
      <w:r>
        <w:rPr>
          <w:rFonts w:hint="eastAsia"/>
          <w:strike w:val="0"/>
          <w:color w:val="000000" w:themeColor="text1"/>
          <w:sz w:val="32"/>
          <w:szCs w:val="21"/>
          <w:highlight w:val="none"/>
          <w:u w:val="none"/>
          <w:lang w:eastAsia="zh-CN"/>
          <w14:textFill>
            <w14:solidFill>
              <w14:schemeClr w14:val="tx1"/>
            </w14:solidFill>
          </w14:textFill>
        </w:rPr>
        <w:t>“</w:t>
      </w:r>
      <w:r>
        <w:rPr>
          <w:rFonts w:hint="eastAsia"/>
          <w:strike w:val="0"/>
          <w:color w:val="000000" w:themeColor="text1"/>
          <w:sz w:val="32"/>
          <w:szCs w:val="21"/>
          <w:highlight w:val="none"/>
          <w:u w:val="none"/>
          <w14:textFill>
            <w14:solidFill>
              <w14:schemeClr w14:val="tx1"/>
            </w14:solidFill>
          </w14:textFill>
        </w:rPr>
        <w:t>两品一标</w:t>
      </w:r>
      <w:r>
        <w:rPr>
          <w:rFonts w:hint="eastAsia"/>
          <w:strike w:val="0"/>
          <w:color w:val="000000" w:themeColor="text1"/>
          <w:sz w:val="32"/>
          <w:szCs w:val="21"/>
          <w:highlight w:val="none"/>
          <w:u w:val="none"/>
          <w:lang w:eastAsia="zh-CN"/>
          <w14:textFill>
            <w14:solidFill>
              <w14:schemeClr w14:val="tx1"/>
            </w14:solidFill>
          </w14:textFill>
        </w:rPr>
        <w:t>”</w:t>
      </w:r>
      <w:r>
        <w:rPr>
          <w:rFonts w:hint="eastAsia"/>
          <w:strike w:val="0"/>
          <w:color w:val="000000" w:themeColor="text1"/>
          <w:sz w:val="32"/>
          <w:szCs w:val="21"/>
          <w:highlight w:val="none"/>
          <w:u w:val="none"/>
          <w14:textFill>
            <w14:solidFill>
              <w14:schemeClr w14:val="tx1"/>
            </w14:solidFill>
          </w14:textFill>
        </w:rPr>
        <w:t>产业集聚区。开展农产品品质规格和营养功能评价，在优势产区或集中产区，推行农产品分等分级，实现</w:t>
      </w:r>
      <w:r>
        <w:rPr>
          <w:rFonts w:hint="eastAsia"/>
          <w:strike w:val="0"/>
          <w:color w:val="000000" w:themeColor="text1"/>
          <w:sz w:val="32"/>
          <w:szCs w:val="21"/>
          <w:highlight w:val="none"/>
          <w:u w:val="none"/>
          <w:lang w:eastAsia="zh-CN"/>
          <w14:textFill>
            <w14:solidFill>
              <w14:schemeClr w14:val="tx1"/>
            </w14:solidFill>
          </w14:textFill>
        </w:rPr>
        <w:t>“</w:t>
      </w:r>
      <w:r>
        <w:rPr>
          <w:rFonts w:hint="eastAsia"/>
          <w:strike w:val="0"/>
          <w:color w:val="000000" w:themeColor="text1"/>
          <w:sz w:val="32"/>
          <w:szCs w:val="21"/>
          <w:highlight w:val="none"/>
          <w:u w:val="none"/>
          <w14:textFill>
            <w14:solidFill>
              <w14:schemeClr w14:val="tx1"/>
            </w14:solidFill>
          </w14:textFill>
        </w:rPr>
        <w:t>优质优价</w:t>
      </w:r>
      <w:r>
        <w:rPr>
          <w:rFonts w:hint="eastAsia"/>
          <w:strike w:val="0"/>
          <w:color w:val="000000" w:themeColor="text1"/>
          <w:sz w:val="32"/>
          <w:szCs w:val="21"/>
          <w:highlight w:val="none"/>
          <w:u w:val="none"/>
          <w:lang w:eastAsia="zh-CN"/>
          <w14:textFill>
            <w14:solidFill>
              <w14:schemeClr w14:val="tx1"/>
            </w14:solidFill>
          </w14:textFill>
        </w:rPr>
        <w:t>”</w:t>
      </w:r>
      <w:r>
        <w:rPr>
          <w:rFonts w:hint="eastAsia"/>
          <w:strike w:val="0"/>
          <w:color w:val="000000" w:themeColor="text1"/>
          <w:sz w:val="32"/>
          <w:szCs w:val="21"/>
          <w:highlight w:val="none"/>
          <w:u w:val="none"/>
          <w14:textFill>
            <w14:solidFill>
              <w14:schemeClr w14:val="tx1"/>
            </w14:solidFill>
          </w14:textFill>
        </w:rPr>
        <w:t>。到2030年，防城港</w:t>
      </w:r>
      <w:r>
        <w:rPr>
          <w:rFonts w:hint="eastAsia"/>
          <w:strike w:val="0"/>
          <w:color w:val="000000" w:themeColor="text1"/>
          <w:sz w:val="32"/>
          <w:szCs w:val="21"/>
          <w:highlight w:val="none"/>
          <w:u w:val="none"/>
          <w:lang w:eastAsia="zh-CN"/>
          <w14:textFill>
            <w14:solidFill>
              <w14:schemeClr w14:val="tx1"/>
            </w14:solidFill>
          </w14:textFill>
        </w:rPr>
        <w:t>“</w:t>
      </w:r>
      <w:r>
        <w:rPr>
          <w:rFonts w:hint="eastAsia"/>
          <w:strike w:val="0"/>
          <w:color w:val="000000" w:themeColor="text1"/>
          <w:sz w:val="32"/>
          <w:szCs w:val="21"/>
          <w:highlight w:val="none"/>
          <w:u w:val="none"/>
          <w14:textFill>
            <w14:solidFill>
              <w14:schemeClr w14:val="tx1"/>
            </w14:solidFill>
          </w14:textFill>
        </w:rPr>
        <w:t>两品一标</w:t>
      </w:r>
      <w:r>
        <w:rPr>
          <w:rFonts w:hint="eastAsia"/>
          <w:strike w:val="0"/>
          <w:color w:val="000000" w:themeColor="text1"/>
          <w:sz w:val="32"/>
          <w:szCs w:val="21"/>
          <w:highlight w:val="none"/>
          <w:u w:val="none"/>
          <w:lang w:eastAsia="zh-CN"/>
          <w14:textFill>
            <w14:solidFill>
              <w14:schemeClr w14:val="tx1"/>
            </w14:solidFill>
          </w14:textFill>
        </w:rPr>
        <w:t>”</w:t>
      </w:r>
      <w:r>
        <w:rPr>
          <w:rFonts w:hint="eastAsia"/>
          <w:strike w:val="0"/>
          <w:color w:val="000000" w:themeColor="text1"/>
          <w:sz w:val="32"/>
          <w:szCs w:val="21"/>
          <w:highlight w:val="none"/>
          <w:u w:val="none"/>
          <w14:textFill>
            <w14:solidFill>
              <w14:schemeClr w14:val="tx1"/>
            </w14:solidFill>
          </w14:textFill>
        </w:rPr>
        <w:t>认证总量争取突破XX个。</w:t>
      </w:r>
    </w:p>
    <w:p w14:paraId="69603421">
      <w:pPr>
        <w:spacing w:beforeLines="0" w:afterLines="0"/>
        <w:ind w:firstLine="643"/>
        <w:jc w:val="left"/>
        <w:outlineLvl w:val="2"/>
        <w:rPr>
          <w:rFonts w:hint="eastAsia" w:ascii="Times New Roman" w:hAnsi="Times New Roman" w:cs="宋体"/>
          <w:b/>
          <w:color w:val="auto"/>
          <w:kern w:val="0"/>
          <w:sz w:val="32"/>
          <w:szCs w:val="27"/>
          <w:lang w:eastAsia="zh-Hans" w:bidi="ar"/>
        </w:rPr>
      </w:pPr>
      <w:r>
        <w:rPr>
          <w:rFonts w:hint="eastAsia" w:ascii="Times New Roman" w:hAnsi="Times New Roman" w:cs="宋体"/>
          <w:b/>
          <w:color w:val="auto"/>
          <w:kern w:val="0"/>
          <w:sz w:val="32"/>
          <w:szCs w:val="27"/>
          <w:lang w:val="en-US" w:eastAsia="zh-CN" w:bidi="ar"/>
        </w:rPr>
        <w:t>三</w:t>
      </w:r>
      <w:r>
        <w:rPr>
          <w:rFonts w:hint="eastAsia" w:ascii="Times New Roman" w:hAnsi="Times New Roman" w:cs="宋体"/>
          <w:b/>
          <w:color w:val="auto"/>
          <w:kern w:val="0"/>
          <w:sz w:val="32"/>
          <w:szCs w:val="27"/>
          <w:lang w:bidi="ar"/>
        </w:rPr>
        <w:t>、创新完善农产品营销体系</w:t>
      </w:r>
    </w:p>
    <w:p w14:paraId="592E1E4C">
      <w:pPr>
        <w:spacing w:beforeLines="0" w:afterLines="0"/>
        <w:ind w:firstLine="640" w:firstLineChars="200"/>
        <w:rPr>
          <w:rFonts w:hint="eastAsia"/>
          <w:color w:val="000000" w:themeColor="text1"/>
          <w:sz w:val="32"/>
          <w:szCs w:val="21"/>
          <w14:textFill>
            <w14:solidFill>
              <w14:schemeClr w14:val="tx1"/>
            </w14:solidFill>
          </w14:textFill>
        </w:rPr>
      </w:pPr>
      <w:r>
        <w:rPr>
          <w:rFonts w:hint="eastAsia"/>
          <w:color w:val="000000" w:themeColor="text1"/>
          <w:sz w:val="32"/>
          <w:szCs w:val="21"/>
          <w14:textFill>
            <w14:solidFill>
              <w14:schemeClr w14:val="tx1"/>
            </w14:solidFill>
          </w14:textFill>
        </w:rPr>
        <w:t>持续举办</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北部湾开海节</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中国农民丰收节</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等农业展会和节庆活动开展品牌营销活动</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深化</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品牌+赛事</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融合，借助中国—东盟国际马拉松等国内国际体育赛事提升品牌影响力。深化</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品牌+</w:t>
      </w:r>
      <w:r>
        <w:rPr>
          <w:rFonts w:hint="eastAsia"/>
          <w:color w:val="000000" w:themeColor="text1"/>
          <w:sz w:val="32"/>
          <w:szCs w:val="21"/>
          <w:lang w:val="en-US" w:eastAsia="zh-CN"/>
          <w14:textFill>
            <w14:solidFill>
              <w14:schemeClr w14:val="tx1"/>
            </w14:solidFill>
          </w14:textFill>
        </w:rPr>
        <w:t>文旅</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融合，在景区、酒店、民宿设立品牌专柜，积极拓展产销对接渠道</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用好中国国际农产品交易会、中国—东盟博览会、广西国际农业博览会等展销平台，常态化开展助农直播等促销活动。实施农村电商高质量发展工程</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加快构建县、乡、村三级网络节点布局电商服务体系</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深</w:t>
      </w:r>
      <w:r>
        <w:rPr>
          <w:rFonts w:hint="eastAsia"/>
          <w:color w:val="000000" w:themeColor="text1"/>
          <w:sz w:val="32"/>
          <w:szCs w:val="21"/>
          <w:lang w:val="en-US" w:eastAsia="zh-CN"/>
          <w14:textFill>
            <w14:solidFill>
              <w14:schemeClr w14:val="tx1"/>
            </w14:solidFill>
          </w14:textFill>
        </w:rPr>
        <w:t>入</w:t>
      </w:r>
      <w:r>
        <w:rPr>
          <w:rFonts w:hint="eastAsia"/>
          <w:color w:val="000000" w:themeColor="text1"/>
          <w:sz w:val="32"/>
          <w:szCs w:val="21"/>
          <w14:textFill>
            <w14:solidFill>
              <w14:schemeClr w14:val="tx1"/>
            </w14:solidFill>
          </w14:textFill>
        </w:rPr>
        <w:t>实施</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快递进村</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工程，整合邮政、供销、快递、交通等资源，发展村级寄递物流共同配送，实现快递进村全覆盖。</w:t>
      </w:r>
      <w:r>
        <w:rPr>
          <w:rFonts w:hint="eastAsia"/>
          <w:color w:val="000000" w:themeColor="text1"/>
          <w:sz w:val="32"/>
          <w:szCs w:val="21"/>
          <w:lang w:val="en-US" w:eastAsia="zh-CN"/>
          <w14:textFill>
            <w14:solidFill>
              <w14:schemeClr w14:val="tx1"/>
            </w14:solidFill>
          </w14:textFill>
        </w:rPr>
        <w:t>大力</w:t>
      </w:r>
      <w:r>
        <w:rPr>
          <w:rFonts w:hint="eastAsia"/>
          <w:color w:val="000000" w:themeColor="text1"/>
          <w:sz w:val="32"/>
          <w:szCs w:val="21"/>
          <w14:textFill>
            <w14:solidFill>
              <w14:schemeClr w14:val="tx1"/>
            </w14:solidFill>
          </w14:textFill>
        </w:rPr>
        <w:t>实施</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数商兴农</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行动，规划建设一批</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海边山</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直播基地和产地直播间，培育本土新农人主播，大力发展内容营销</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加强农产品电商标准化、品牌化建设，培育</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海边山</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农村电商特色品牌</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推广即时零售等新业态</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推动农副产品进商超、进便利店</w:t>
      </w:r>
      <w:r>
        <w:rPr>
          <w:rFonts w:hint="eastAsia"/>
          <w:color w:val="000000" w:themeColor="text1"/>
          <w:sz w:val="32"/>
          <w:szCs w:val="21"/>
          <w:lang w:eastAsia="zh-CN"/>
          <w14:textFill>
            <w14:solidFill>
              <w14:schemeClr w14:val="tx1"/>
            </w14:solidFill>
          </w14:textFill>
        </w:rPr>
        <w:t>。</w:t>
      </w:r>
      <w:r>
        <w:rPr>
          <w:rFonts w:hint="eastAsia"/>
          <w:color w:val="000000" w:themeColor="text1"/>
          <w:sz w:val="32"/>
          <w:szCs w:val="21"/>
          <w14:textFill>
            <w14:solidFill>
              <w14:schemeClr w14:val="tx1"/>
            </w14:solidFill>
          </w14:textFill>
        </w:rPr>
        <w:t>加强农村电商人才培训，培育本土电商创业带头人，带动群众融入电商产业链条。</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9B8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9288" w:type="dxa"/>
            <w:tcBorders>
              <w:top w:val="single" w:color="auto" w:sz="4" w:space="0"/>
              <w:left w:val="single" w:color="auto" w:sz="4" w:space="0"/>
              <w:bottom w:val="single" w:color="auto" w:sz="4" w:space="0"/>
              <w:right w:val="single" w:color="auto" w:sz="4" w:space="0"/>
              <w:tl2br w:val="nil"/>
              <w:tr2bl w:val="nil"/>
            </w:tcBorders>
            <w:noWrap w:val="0"/>
            <w:vAlign w:val="top"/>
          </w:tcPr>
          <w:p w14:paraId="28EDF42A">
            <w:pPr>
              <w:spacing w:beforeLines="0" w:afterLines="0"/>
              <w:ind w:firstLine="0" w:firstLineChars="0"/>
              <w:jc w:val="center"/>
              <w:rPr>
                <w:rFonts w:hint="eastAsia" w:ascii="黑体" w:hAnsi="黑体" w:eastAsia="黑体" w:cs="黑体"/>
                <w:color w:val="000000" w:themeColor="text1"/>
                <w:sz w:val="28"/>
                <w:szCs w:val="20"/>
                <w:highlight w:val="none"/>
                <w:u w:val="none"/>
                <w14:textFill>
                  <w14:solidFill>
                    <w14:schemeClr w14:val="tx1"/>
                  </w14:solidFill>
                </w14:textFill>
              </w:rPr>
            </w:pPr>
            <w:r>
              <w:rPr>
                <w:rFonts w:hint="eastAsia" w:ascii="黑体" w:hAnsi="黑体" w:eastAsia="黑体" w:cs="黑体"/>
                <w:color w:val="000000" w:themeColor="text1"/>
                <w:sz w:val="28"/>
                <w:szCs w:val="20"/>
                <w:highlight w:val="none"/>
                <w:u w:val="none"/>
                <w14:textFill>
                  <w14:solidFill>
                    <w14:schemeClr w14:val="tx1"/>
                  </w14:solidFill>
                </w14:textFill>
              </w:rPr>
              <w:t>专栏5-</w:t>
            </w:r>
            <w:r>
              <w:rPr>
                <w:rFonts w:hint="eastAsia" w:ascii="黑体" w:hAnsi="黑体" w:eastAsia="黑体" w:cs="黑体"/>
                <w:color w:val="000000" w:themeColor="text1"/>
                <w:sz w:val="28"/>
                <w:szCs w:val="20"/>
                <w:highlight w:val="none"/>
                <w:u w:val="none"/>
                <w:lang w:val="en-US" w:eastAsia="zh-CN"/>
                <w14:textFill>
                  <w14:solidFill>
                    <w14:schemeClr w14:val="tx1"/>
                  </w14:solidFill>
                </w14:textFill>
              </w:rPr>
              <w:t>3</w:t>
            </w:r>
            <w:r>
              <w:rPr>
                <w:rFonts w:hint="eastAsia" w:ascii="黑体" w:hAnsi="黑体" w:eastAsia="黑体" w:cs="黑体"/>
                <w:color w:val="000000" w:themeColor="text1"/>
                <w:sz w:val="28"/>
                <w:szCs w:val="20"/>
                <w:highlight w:val="none"/>
                <w:u w:val="none"/>
                <w14:textFill>
                  <w14:solidFill>
                    <w14:schemeClr w14:val="tx1"/>
                  </w14:solidFill>
                </w14:textFill>
              </w:rPr>
              <w:t xml:space="preserve"> 实施农业品牌精品培育工程</w:t>
            </w:r>
          </w:p>
        </w:tc>
      </w:tr>
      <w:tr w14:paraId="2AC5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l2br w:val="nil"/>
              <w:tr2bl w:val="nil"/>
            </w:tcBorders>
            <w:noWrap w:val="0"/>
            <w:vAlign w:val="top"/>
          </w:tcPr>
          <w:p w14:paraId="5A3C5778">
            <w:pPr>
              <w:keepNext w:val="0"/>
              <w:keepLines w:val="0"/>
              <w:pageBreakBefore w:val="0"/>
              <w:widowControl w:val="0"/>
              <w:kinsoku/>
              <w:wordWrap/>
              <w:overflowPunct/>
              <w:topLinePunct w:val="0"/>
              <w:autoSpaceDE/>
              <w:autoSpaceDN/>
              <w:bidi w:val="0"/>
              <w:adjustRightInd/>
              <w:snapToGrid/>
              <w:spacing w:beforeLines="0" w:afterLines="0" w:line="500" w:lineRule="exact"/>
              <w:ind w:firstLine="562"/>
              <w:textAlignment w:val="auto"/>
              <w:rPr>
                <w:rFonts w:hint="eastAsia" w:ascii="Times New Roman" w:hAnsi="Times New Roman" w:eastAsia="仿宋_GB2312"/>
                <w:b w:val="0"/>
                <w:bCs/>
                <w:color w:val="auto"/>
                <w:sz w:val="28"/>
                <w:szCs w:val="28"/>
              </w:rPr>
            </w:pPr>
            <w:r>
              <w:rPr>
                <w:rFonts w:hint="eastAsia" w:ascii="Times New Roman" w:hAnsi="Times New Roman" w:eastAsia="仿宋_GB2312"/>
                <w:b/>
                <w:color w:val="auto"/>
                <w:sz w:val="28"/>
                <w:szCs w:val="28"/>
              </w:rPr>
              <w:t>1.质量农业建设工程：</w:t>
            </w:r>
            <w:r>
              <w:rPr>
                <w:rFonts w:hint="eastAsia" w:ascii="Times New Roman" w:hAnsi="Times New Roman" w:eastAsia="仿宋_GB2312"/>
                <w:b w:val="0"/>
                <w:bCs/>
                <w:color w:val="auto"/>
                <w:sz w:val="28"/>
                <w:szCs w:val="28"/>
              </w:rPr>
              <w:t>到2030年，争取农产品质量安全监测合格率稳定在</w:t>
            </w:r>
            <w:r>
              <w:rPr>
                <w:rFonts w:hint="eastAsia" w:ascii="Times New Roman" w:hAnsi="Times New Roman" w:eastAsia="仿宋_GB2312"/>
                <w:b w:val="0"/>
                <w:bCs/>
                <w:color w:val="auto"/>
                <w:sz w:val="28"/>
                <w:szCs w:val="28"/>
                <w:lang w:val="en-US" w:eastAsia="zh-CN"/>
              </w:rPr>
              <w:t>99</w:t>
            </w:r>
            <w:r>
              <w:rPr>
                <w:rFonts w:hint="eastAsia" w:ascii="Times New Roman" w:hAnsi="Times New Roman" w:eastAsia="仿宋_GB2312"/>
                <w:b w:val="0"/>
                <w:bCs/>
                <w:color w:val="auto"/>
                <w:sz w:val="28"/>
                <w:szCs w:val="28"/>
              </w:rPr>
              <w:t>%以上，农产品质量安全追溯覆盖率达100%，承诺达标合格证带证上市率实现全覆盖。</w:t>
            </w:r>
          </w:p>
          <w:p w14:paraId="7C83A282">
            <w:pPr>
              <w:keepNext w:val="0"/>
              <w:keepLines w:val="0"/>
              <w:pageBreakBefore w:val="0"/>
              <w:widowControl w:val="0"/>
              <w:kinsoku/>
              <w:wordWrap/>
              <w:overflowPunct/>
              <w:topLinePunct w:val="0"/>
              <w:autoSpaceDE/>
              <w:autoSpaceDN/>
              <w:bidi w:val="0"/>
              <w:adjustRightInd/>
              <w:snapToGrid/>
              <w:spacing w:beforeLines="0" w:afterLines="0" w:line="500" w:lineRule="exact"/>
              <w:ind w:firstLine="562"/>
              <w:textAlignment w:val="auto"/>
              <w:rPr>
                <w:rFonts w:hint="default"/>
                <w:color w:val="auto"/>
                <w:sz w:val="32"/>
                <w:szCs w:val="21"/>
              </w:rPr>
            </w:pPr>
            <w:r>
              <w:rPr>
                <w:rFonts w:hint="eastAsia" w:ascii="Times New Roman" w:hAnsi="Times New Roman" w:eastAsia="仿宋_GB2312"/>
                <w:b/>
                <w:color w:val="auto"/>
                <w:sz w:val="28"/>
                <w:szCs w:val="28"/>
              </w:rPr>
              <w:t>2.品牌农业建设工程：</w:t>
            </w:r>
            <w:r>
              <w:rPr>
                <w:rFonts w:hint="eastAsia" w:ascii="Times New Roman" w:hAnsi="Times New Roman" w:eastAsia="仿宋_GB2312"/>
                <w:b w:val="0"/>
                <w:bCs/>
                <w:color w:val="auto"/>
                <w:sz w:val="28"/>
                <w:szCs w:val="28"/>
              </w:rPr>
              <w:t>建立健全</w:t>
            </w:r>
            <w:r>
              <w:rPr>
                <w:rFonts w:hint="eastAsia" w:ascii="Times New Roman" w:hAnsi="Times New Roman" w:eastAsia="仿宋_GB2312"/>
                <w:b w:val="0"/>
                <w:bCs/>
                <w:color w:val="auto"/>
                <w:sz w:val="28"/>
                <w:szCs w:val="28"/>
                <w:lang w:eastAsia="zh-CN"/>
              </w:rPr>
              <w:t>“</w:t>
            </w:r>
            <w:r>
              <w:rPr>
                <w:rFonts w:hint="eastAsia" w:ascii="Times New Roman" w:hAnsi="Times New Roman" w:eastAsia="仿宋_GB2312"/>
                <w:b w:val="0"/>
                <w:bCs/>
                <w:color w:val="auto"/>
                <w:sz w:val="28"/>
                <w:szCs w:val="28"/>
              </w:rPr>
              <w:t>海边山</w:t>
            </w:r>
            <w:r>
              <w:rPr>
                <w:rFonts w:hint="eastAsia" w:ascii="Times New Roman" w:hAnsi="Times New Roman" w:eastAsia="仿宋_GB2312"/>
                <w:b w:val="0"/>
                <w:bCs/>
                <w:color w:val="auto"/>
                <w:sz w:val="28"/>
                <w:szCs w:val="28"/>
                <w:lang w:eastAsia="zh-CN"/>
              </w:rPr>
              <w:t>”</w:t>
            </w:r>
            <w:r>
              <w:rPr>
                <w:rFonts w:hint="eastAsia" w:ascii="Times New Roman" w:hAnsi="Times New Roman" w:eastAsia="仿宋_GB2312"/>
                <w:b w:val="0"/>
                <w:bCs/>
                <w:color w:val="auto"/>
                <w:sz w:val="28"/>
                <w:szCs w:val="28"/>
              </w:rPr>
              <w:t>农业品牌的生产标准、加工标准、流通标准和质量安全标准，到2030年，累计</w:t>
            </w:r>
            <w:r>
              <w:rPr>
                <w:rFonts w:hint="eastAsia" w:ascii="Times New Roman" w:hAnsi="Times New Roman" w:eastAsia="仿宋_GB2312"/>
                <w:b w:val="0"/>
                <w:bCs/>
                <w:color w:val="auto"/>
                <w:sz w:val="28"/>
                <w:szCs w:val="28"/>
                <w:lang w:val="en-US" w:eastAsia="zh-CN"/>
              </w:rPr>
              <w:t>新增XX个产业标准，</w:t>
            </w:r>
            <w:r>
              <w:rPr>
                <w:rFonts w:hint="eastAsia" w:ascii="Times New Roman" w:hAnsi="Times New Roman" w:eastAsia="仿宋_GB2312"/>
                <w:b w:val="0"/>
                <w:bCs/>
                <w:color w:val="auto"/>
                <w:sz w:val="28"/>
                <w:szCs w:val="28"/>
              </w:rPr>
              <w:t>认定XX个</w:t>
            </w:r>
            <w:r>
              <w:rPr>
                <w:rFonts w:hint="eastAsia" w:ascii="Times New Roman" w:hAnsi="Times New Roman" w:eastAsia="仿宋_GB2312"/>
                <w:b w:val="0"/>
                <w:bCs/>
                <w:color w:val="auto"/>
                <w:sz w:val="28"/>
                <w:szCs w:val="28"/>
                <w:lang w:eastAsia="zh-CN"/>
              </w:rPr>
              <w:t>“</w:t>
            </w:r>
            <w:r>
              <w:rPr>
                <w:rFonts w:hint="eastAsia" w:ascii="Times New Roman" w:hAnsi="Times New Roman" w:eastAsia="仿宋_GB2312"/>
                <w:b w:val="0"/>
                <w:bCs/>
                <w:color w:val="auto"/>
                <w:sz w:val="28"/>
                <w:szCs w:val="28"/>
              </w:rPr>
              <w:t>海边山</w:t>
            </w:r>
            <w:r>
              <w:rPr>
                <w:rFonts w:hint="eastAsia" w:ascii="Times New Roman" w:hAnsi="Times New Roman" w:eastAsia="仿宋_GB2312"/>
                <w:b w:val="0"/>
                <w:bCs/>
                <w:color w:val="auto"/>
                <w:sz w:val="28"/>
                <w:szCs w:val="28"/>
                <w:lang w:eastAsia="zh-CN"/>
              </w:rPr>
              <w:t>”</w:t>
            </w:r>
            <w:r>
              <w:rPr>
                <w:rFonts w:hint="eastAsia" w:ascii="Times New Roman" w:hAnsi="Times New Roman" w:eastAsia="仿宋_GB2312"/>
                <w:b w:val="0"/>
                <w:bCs/>
                <w:color w:val="auto"/>
                <w:sz w:val="28"/>
                <w:szCs w:val="28"/>
              </w:rPr>
              <w:t>农业品牌，XX个全国名特优新农产品，新XX国家地理标志产品。</w:t>
            </w:r>
          </w:p>
        </w:tc>
      </w:tr>
    </w:tbl>
    <w:p w14:paraId="2E7E406B">
      <w:pPr>
        <w:rPr>
          <w:rFonts w:hint="eastAsia"/>
          <w:color w:val="auto"/>
          <w:highlight w:val="none"/>
          <w:u w:val="none"/>
          <w:lang w:val="en-US" w:eastAsia="zh-CN"/>
        </w:rPr>
      </w:pPr>
      <w:bookmarkStart w:id="346" w:name="_Toc8099"/>
      <w:bookmarkStart w:id="347" w:name="_Toc7117"/>
      <w:bookmarkStart w:id="348" w:name="_Toc18089"/>
      <w:bookmarkStart w:id="349" w:name="_Toc32111"/>
      <w:bookmarkStart w:id="350" w:name="_Toc28600"/>
      <w:bookmarkStart w:id="351" w:name="_Toc16174"/>
      <w:bookmarkStart w:id="352" w:name="_Toc14532"/>
    </w:p>
    <w:p w14:paraId="2C93C43C">
      <w:pPr>
        <w:pStyle w:val="3"/>
        <w:bidi w:val="0"/>
        <w:rPr>
          <w:rFonts w:hint="eastAsia"/>
          <w:color w:val="auto"/>
          <w:highlight w:val="none"/>
          <w:u w:val="none"/>
          <w:lang w:val="en-US" w:eastAsia="zh-CN"/>
        </w:rPr>
      </w:pPr>
      <w:bookmarkStart w:id="353" w:name="_Toc31231"/>
      <w:r>
        <w:rPr>
          <w:rFonts w:hint="eastAsia"/>
          <w:color w:val="auto"/>
          <w:highlight w:val="none"/>
          <w:u w:val="none"/>
          <w:lang w:val="en-US" w:eastAsia="zh-CN"/>
        </w:rPr>
        <w:t>第五节　推进农业生产全面绿色转型</w:t>
      </w:r>
      <w:bookmarkEnd w:id="346"/>
      <w:bookmarkEnd w:id="347"/>
      <w:bookmarkEnd w:id="348"/>
      <w:bookmarkEnd w:id="349"/>
      <w:bookmarkEnd w:id="350"/>
      <w:bookmarkEnd w:id="351"/>
      <w:bookmarkEnd w:id="352"/>
      <w:bookmarkEnd w:id="353"/>
    </w:p>
    <w:p w14:paraId="292177A8">
      <w:pPr>
        <w:rPr>
          <w:rFonts w:hint="eastAsia"/>
          <w:color w:val="auto"/>
          <w:highlight w:val="none"/>
          <w:u w:val="none"/>
          <w:lang w:val="en-US" w:eastAsia="zh-CN"/>
        </w:rPr>
      </w:pPr>
    </w:p>
    <w:p w14:paraId="0D847403">
      <w:pPr>
        <w:rPr>
          <w:rFonts w:hint="eastAsia"/>
          <w:color w:val="auto"/>
          <w:lang w:val="en-US" w:eastAsia="zh-CN"/>
        </w:rPr>
      </w:pPr>
      <w:r>
        <w:rPr>
          <w:rFonts w:hint="eastAsia"/>
          <w:color w:val="auto"/>
          <w:lang w:val="en-US" w:eastAsia="zh-CN"/>
        </w:rPr>
        <w:t>深入贯彻绿色发展理念，牢固树立和践行“绿水青山就是金山银山”理念，坚持生产生态协调、增产增效并重、科技创新引领、统筹推进农业领域降碳、减污、扩绿、增长。</w:t>
      </w:r>
    </w:p>
    <w:p w14:paraId="4AB336DD">
      <w:pPr>
        <w:pStyle w:val="4"/>
        <w:bidi w:val="0"/>
        <w:rPr>
          <w:rFonts w:hint="default"/>
          <w:color w:val="auto"/>
          <w:highlight w:val="none"/>
          <w:u w:val="none"/>
          <w:lang w:val="en-US" w:eastAsia="zh-CN"/>
        </w:rPr>
      </w:pPr>
      <w:r>
        <w:rPr>
          <w:rFonts w:hint="eastAsia"/>
          <w:color w:val="auto"/>
          <w:highlight w:val="none"/>
          <w:u w:val="none"/>
          <w:lang w:val="en-US" w:eastAsia="zh-CN"/>
        </w:rPr>
        <w:t>一、</w:t>
      </w:r>
      <w:r>
        <w:rPr>
          <w:rFonts w:hint="default"/>
          <w:color w:val="auto"/>
          <w:highlight w:val="none"/>
          <w:u w:val="none"/>
          <w:lang w:val="en-US" w:eastAsia="zh-CN"/>
        </w:rPr>
        <w:t>实施农业投入品减量化行动</w:t>
      </w:r>
    </w:p>
    <w:p w14:paraId="10C915C0">
      <w:pPr>
        <w:rPr>
          <w:rFonts w:hint="default"/>
          <w:color w:val="auto"/>
          <w:highlight w:val="none"/>
          <w:u w:val="none"/>
          <w:lang w:val="en-US" w:eastAsia="zh-CN"/>
        </w:rPr>
      </w:pPr>
      <w:r>
        <w:rPr>
          <w:rFonts w:hint="eastAsia" w:ascii="Times New Roman" w:eastAsia="仿宋_GB2312"/>
          <w:color w:val="auto"/>
          <w:highlight w:val="none"/>
          <w:u w:val="none"/>
          <w:lang w:val="en-US" w:eastAsia="zh-CN"/>
        </w:rPr>
        <w:t>推进化肥控量增效</w:t>
      </w:r>
      <w:r>
        <w:rPr>
          <w:rFonts w:hint="eastAsia"/>
          <w:color w:val="auto"/>
          <w:highlight w:val="none"/>
          <w:u w:val="none"/>
          <w:lang w:val="en-US" w:eastAsia="zh-CN"/>
        </w:rPr>
        <w:t>，强化“</w:t>
      </w:r>
      <w:r>
        <w:rPr>
          <w:rFonts w:hint="eastAsia" w:ascii="Times New Roman" w:eastAsia="仿宋_GB2312"/>
          <w:color w:val="auto"/>
          <w:highlight w:val="none"/>
          <w:u w:val="none"/>
          <w:lang w:val="en-US" w:eastAsia="zh-CN"/>
        </w:rPr>
        <w:t>三新</w:t>
      </w:r>
      <w:r>
        <w:rPr>
          <w:rStyle w:val="28"/>
          <w:rFonts w:hint="eastAsia" w:ascii="Times New Roman" w:eastAsia="仿宋_GB2312"/>
          <w:color w:val="auto"/>
          <w:highlight w:val="none"/>
          <w:u w:val="none"/>
          <w:lang w:val="en-US" w:eastAsia="zh-CN"/>
        </w:rPr>
        <w:endnoteReference w:id="3"/>
      </w:r>
      <w:r>
        <w:rPr>
          <w:rFonts w:hint="eastAsia"/>
          <w:color w:val="auto"/>
          <w:highlight w:val="none"/>
          <w:u w:val="none"/>
          <w:lang w:val="en-US" w:eastAsia="zh-CN"/>
        </w:rPr>
        <w:t>”</w:t>
      </w:r>
      <w:r>
        <w:rPr>
          <w:rFonts w:hint="eastAsia" w:ascii="Times New Roman" w:eastAsia="仿宋_GB2312"/>
          <w:color w:val="auto"/>
          <w:highlight w:val="none"/>
          <w:u w:val="none"/>
          <w:lang w:val="en-US" w:eastAsia="zh-CN"/>
        </w:rPr>
        <w:t>集成</w:t>
      </w:r>
      <w:r>
        <w:rPr>
          <w:rFonts w:hint="eastAsia"/>
          <w:color w:val="auto"/>
          <w:highlight w:val="none"/>
          <w:u w:val="none"/>
          <w:lang w:val="en-US" w:eastAsia="zh-CN"/>
        </w:rPr>
        <w:t>落地应用，集成推广</w:t>
      </w:r>
      <w:r>
        <w:rPr>
          <w:rFonts w:hint="eastAsia"/>
          <w:b w:val="0"/>
          <w:bCs w:val="0"/>
          <w:color w:val="auto"/>
          <w:highlight w:val="none"/>
          <w:u w:val="none"/>
          <w:lang w:val="en-US" w:eastAsia="zh-CN"/>
        </w:rPr>
        <w:t>有机无机配合</w:t>
      </w:r>
      <w:r>
        <w:rPr>
          <w:rFonts w:hint="eastAsia"/>
          <w:color w:val="auto"/>
          <w:highlight w:val="none"/>
          <w:u w:val="none"/>
          <w:lang w:val="en-US" w:eastAsia="zh-CN"/>
        </w:rPr>
        <w:t>、有机无机配合、水肥一体化设施。深入推进测土配方施肥，大力推广种肥同播、种肥同播、水肥一体化等高效施肥技术，扩大有机肥、缓释肥、水溶肥等新型肥料应用面积。推进农药减施增效，分区域、分作物集成推广一批抗病品种、高效低风险农药及高效植保机械等农药减量增效技术。开展整村整乡“统配统施、统防统治”科学服务，推动将生物防治、理化诱控、高效低风险农药等绿色防控措施纳入统防统治服务内容，促进绿色防控与统防统治融合发展。严格执行高毒高风险农药禁限用制度，推广高效低风险农药，建立农药包装废弃物回收处理体系。推进饲料兽药使用减量行动，推广低蛋白日粮技术、绿色高效饲料添加剂，中兽药、微生态制剂等替代产品。</w:t>
      </w:r>
    </w:p>
    <w:p w14:paraId="539246D7">
      <w:pPr>
        <w:pStyle w:val="4"/>
        <w:bidi w:val="0"/>
        <w:rPr>
          <w:rFonts w:hint="eastAsia"/>
          <w:color w:val="auto"/>
          <w:highlight w:val="none"/>
          <w:u w:val="none"/>
          <w:lang w:val="en-US" w:eastAsia="zh-CN"/>
        </w:rPr>
      </w:pPr>
      <w:r>
        <w:rPr>
          <w:rFonts w:hint="eastAsia"/>
          <w:color w:val="auto"/>
          <w:highlight w:val="none"/>
          <w:u w:val="none"/>
          <w:lang w:val="en-US" w:eastAsia="zh-CN"/>
        </w:rPr>
        <w:t>二、推进农业面源污染综合防治</w:t>
      </w:r>
    </w:p>
    <w:p w14:paraId="318972B4">
      <w:pPr>
        <w:ind w:firstLine="640" w:firstLineChars="200"/>
        <w:rPr>
          <w:rFonts w:hint="eastAsia"/>
          <w:color w:val="auto"/>
          <w:highlight w:val="none"/>
          <w:u w:val="none"/>
          <w:lang w:val="en-US" w:eastAsia="zh-CN"/>
        </w:rPr>
      </w:pPr>
      <w:r>
        <w:rPr>
          <w:rFonts w:hint="eastAsia"/>
          <w:color w:val="auto"/>
          <w:highlight w:val="none"/>
          <w:u w:val="none"/>
          <w:lang w:val="en-US" w:eastAsia="zh-CN"/>
        </w:rPr>
        <w:t>推进农业面源污染治理行动，系统推进畜禽粪污、养殖尾水、农田废弃物综合治理。实施畜禽养殖污染治理工程，常态化开展畜禽养殖污染排查整治工作，推动养殖场（户）开展升级改造粪污收集、贮存、处理设施，加快规模化畜禽养殖场区粪污处理设施建设与标准化改造，实现“三个匹配</w:t>
      </w:r>
      <w:r>
        <w:rPr>
          <w:rStyle w:val="28"/>
          <w:rFonts w:hint="eastAsia"/>
          <w:color w:val="auto"/>
          <w:highlight w:val="none"/>
          <w:u w:val="none"/>
          <w:lang w:val="en-US" w:eastAsia="zh-CN"/>
        </w:rPr>
        <w:endnoteReference w:id="4"/>
      </w:r>
      <w:r>
        <w:rPr>
          <w:rFonts w:hint="eastAsia"/>
          <w:color w:val="auto"/>
          <w:highlight w:val="none"/>
          <w:u w:val="none"/>
          <w:lang w:val="en-US" w:eastAsia="zh-CN"/>
        </w:rPr>
        <w:t>”。大力推广粪污资源化利用技术，坚持“以地定养”“种养平衡”，引导在土地承载力范围内合理确定养殖规模，推动畜禽粪肥就地就近资源化利用。推动</w:t>
      </w:r>
      <w:r>
        <w:rPr>
          <w:rFonts w:hint="eastAsia"/>
          <w:b w:val="0"/>
          <w:bCs w:val="0"/>
          <w:color w:val="auto"/>
          <w:highlight w:val="none"/>
          <w:u w:val="none"/>
          <w:lang w:val="en-US" w:eastAsia="zh-CN"/>
        </w:rPr>
        <w:t>建设畜牧业废弃物综合处理与资源化利用示范项目，采用先进废弃物处理技术，推动畜禽粪便、秸秆等废弃物转化为有机肥料、生物燃气资源，实现废弃物的减量化、无害化和资源化利用。</w:t>
      </w:r>
      <w:r>
        <w:rPr>
          <w:rFonts w:hint="eastAsia"/>
          <w:color w:val="auto"/>
          <w:highlight w:val="none"/>
          <w:u w:val="none"/>
          <w:lang w:val="en-US" w:eastAsia="zh-CN"/>
        </w:rPr>
        <w:t>发展第三方社会化服务组织，推动规模化大型沼气建设，散养密集区逐步实现畜禽粪便污水分户收集、集中处理利用。</w:t>
      </w:r>
    </w:p>
    <w:p w14:paraId="6FDEB694">
      <w:pPr>
        <w:pStyle w:val="4"/>
        <w:bidi w:val="0"/>
        <w:rPr>
          <w:rFonts w:hint="eastAsia"/>
          <w:color w:val="auto"/>
          <w:highlight w:val="none"/>
          <w:u w:val="none"/>
          <w:lang w:val="en-US" w:eastAsia="zh-CN"/>
        </w:rPr>
      </w:pPr>
      <w:r>
        <w:rPr>
          <w:rFonts w:hint="eastAsia"/>
          <w:color w:val="auto"/>
          <w:highlight w:val="none"/>
          <w:u w:val="none"/>
          <w:lang w:val="en-US" w:eastAsia="zh-CN"/>
        </w:rPr>
        <w:t>三、大力发展绿色生态循环农业</w:t>
      </w:r>
    </w:p>
    <w:p w14:paraId="31896394">
      <w:pPr>
        <w:rPr>
          <w:rFonts w:hint="eastAsia" w:ascii="Times New Roman" w:eastAsia="仿宋_GB2312"/>
          <w:color w:val="auto"/>
          <w:highlight w:val="none"/>
          <w:u w:val="none"/>
          <w:lang w:val="en-US" w:eastAsia="zh-CN"/>
        </w:rPr>
      </w:pPr>
      <w:r>
        <w:rPr>
          <w:rFonts w:hint="eastAsia" w:ascii="Times New Roman" w:eastAsia="仿宋_GB2312"/>
          <w:color w:val="auto"/>
          <w:highlight w:val="none"/>
          <w:u w:val="none"/>
          <w:lang w:val="en-US" w:eastAsia="zh-CN"/>
        </w:rPr>
        <w:t>加强农田废弃物回收利用</w:t>
      </w:r>
      <w:r>
        <w:rPr>
          <w:rFonts w:hint="eastAsia"/>
          <w:color w:val="auto"/>
          <w:highlight w:val="none"/>
          <w:u w:val="none"/>
          <w:lang w:val="en-US" w:eastAsia="zh-CN"/>
        </w:rPr>
        <w:t>，</w:t>
      </w:r>
      <w:r>
        <w:rPr>
          <w:rFonts w:hint="eastAsia" w:ascii="Times New Roman" w:eastAsia="仿宋_GB2312"/>
          <w:color w:val="auto"/>
          <w:highlight w:val="none"/>
          <w:u w:val="none"/>
          <w:lang w:val="en-US" w:eastAsia="zh-CN"/>
        </w:rPr>
        <w:t>全面推进秸秆综合利用，</w:t>
      </w:r>
      <w:r>
        <w:rPr>
          <w:rFonts w:hint="eastAsia"/>
          <w:color w:val="auto"/>
          <w:highlight w:val="none"/>
          <w:u w:val="none"/>
          <w:lang w:val="en-US" w:eastAsia="zh-CN"/>
        </w:rPr>
        <w:t>完善</w:t>
      </w:r>
      <w:r>
        <w:rPr>
          <w:rFonts w:hint="eastAsia" w:ascii="Times New Roman" w:eastAsia="仿宋_GB2312"/>
          <w:color w:val="auto"/>
          <w:highlight w:val="none"/>
          <w:u w:val="none"/>
          <w:lang w:val="en-US" w:eastAsia="zh-CN"/>
        </w:rPr>
        <w:t>秸秆收储运体系</w:t>
      </w:r>
      <w:r>
        <w:rPr>
          <w:rFonts w:hint="eastAsia"/>
          <w:color w:val="auto"/>
          <w:highlight w:val="none"/>
          <w:u w:val="none"/>
          <w:lang w:val="en-US" w:eastAsia="zh-CN"/>
        </w:rPr>
        <w:t>，推进秸秆</w:t>
      </w:r>
      <w:r>
        <w:rPr>
          <w:rFonts w:hint="eastAsia" w:ascii="Times New Roman" w:eastAsia="仿宋_GB2312"/>
          <w:color w:val="auto"/>
          <w:highlight w:val="none"/>
          <w:u w:val="none"/>
          <w:lang w:val="en-US" w:eastAsia="zh-CN"/>
        </w:rPr>
        <w:t>肥料化、饲料化、燃料化、基料化、原料化</w:t>
      </w:r>
      <w:r>
        <w:rPr>
          <w:rFonts w:hint="eastAsia"/>
          <w:color w:val="auto"/>
          <w:highlight w:val="none"/>
          <w:u w:val="none"/>
          <w:lang w:val="en-US" w:eastAsia="zh-CN"/>
        </w:rPr>
        <w:t>“</w:t>
      </w:r>
      <w:r>
        <w:rPr>
          <w:rFonts w:hint="eastAsia" w:ascii="Times New Roman" w:eastAsia="仿宋_GB2312"/>
          <w:color w:val="auto"/>
          <w:highlight w:val="none"/>
          <w:u w:val="none"/>
          <w:lang w:val="en-US" w:eastAsia="zh-CN"/>
        </w:rPr>
        <w:t>五化</w:t>
      </w:r>
      <w:r>
        <w:rPr>
          <w:rFonts w:hint="eastAsia"/>
          <w:color w:val="auto"/>
          <w:highlight w:val="none"/>
          <w:u w:val="none"/>
          <w:lang w:val="en-US" w:eastAsia="zh-CN"/>
        </w:rPr>
        <w:t>”利用。</w:t>
      </w:r>
      <w:r>
        <w:rPr>
          <w:rFonts w:hint="eastAsia" w:ascii="Times New Roman" w:eastAsia="仿宋_GB2312"/>
          <w:color w:val="auto"/>
          <w:highlight w:val="none"/>
          <w:u w:val="none"/>
          <w:lang w:val="en-US" w:eastAsia="zh-CN"/>
        </w:rPr>
        <w:t>推进地膜科学使用回收</w:t>
      </w:r>
      <w:r>
        <w:rPr>
          <w:rFonts w:hint="eastAsia"/>
          <w:color w:val="auto"/>
          <w:highlight w:val="none"/>
          <w:u w:val="none"/>
          <w:lang w:val="en-US" w:eastAsia="zh-CN"/>
        </w:rPr>
        <w:t>，</w:t>
      </w:r>
      <w:r>
        <w:rPr>
          <w:rFonts w:hint="eastAsia" w:ascii="Times New Roman" w:eastAsia="仿宋_GB2312"/>
          <w:color w:val="auto"/>
          <w:highlight w:val="none"/>
          <w:u w:val="none"/>
          <w:lang w:val="en-US" w:eastAsia="zh-CN"/>
        </w:rPr>
        <w:t>在果蔬、甘蔗等适用作物上推广加厚高强度地膜和全生物降解地膜，探索建立</w:t>
      </w:r>
      <w:r>
        <w:rPr>
          <w:rFonts w:hint="eastAsia"/>
          <w:color w:val="auto"/>
          <w:highlight w:val="none"/>
          <w:u w:val="none"/>
          <w:lang w:val="en-US" w:eastAsia="zh-CN"/>
        </w:rPr>
        <w:t>“</w:t>
      </w:r>
      <w:r>
        <w:rPr>
          <w:rFonts w:hint="eastAsia" w:ascii="Times New Roman" w:eastAsia="仿宋_GB2312"/>
          <w:color w:val="auto"/>
          <w:highlight w:val="none"/>
          <w:u w:val="none"/>
          <w:lang w:val="en-US" w:eastAsia="zh-CN"/>
        </w:rPr>
        <w:t>农户自愿回收、网点有偿收集、企业加工利用</w:t>
      </w:r>
      <w:r>
        <w:rPr>
          <w:rFonts w:hint="eastAsia"/>
          <w:color w:val="auto"/>
          <w:highlight w:val="none"/>
          <w:u w:val="none"/>
          <w:lang w:val="en-US" w:eastAsia="zh-CN"/>
        </w:rPr>
        <w:t>”</w:t>
      </w:r>
      <w:r>
        <w:rPr>
          <w:rFonts w:hint="eastAsia" w:ascii="Times New Roman" w:eastAsia="仿宋_GB2312"/>
          <w:color w:val="auto"/>
          <w:highlight w:val="none"/>
          <w:u w:val="none"/>
          <w:lang w:val="en-US" w:eastAsia="zh-CN"/>
        </w:rPr>
        <w:t>的回收处理机制</w:t>
      </w:r>
      <w:r>
        <w:rPr>
          <w:rFonts w:hint="eastAsia"/>
          <w:color w:val="auto"/>
          <w:highlight w:val="none"/>
          <w:u w:val="none"/>
          <w:lang w:val="en-US" w:eastAsia="zh-CN"/>
        </w:rPr>
        <w:t>。</w:t>
      </w:r>
      <w:r>
        <w:rPr>
          <w:rFonts w:hint="eastAsia" w:ascii="Times New Roman" w:eastAsia="仿宋_GB2312"/>
          <w:color w:val="auto"/>
          <w:highlight w:val="none"/>
          <w:u w:val="none"/>
          <w:lang w:val="en-US" w:eastAsia="zh-CN"/>
        </w:rPr>
        <w:t>推广生态种养模式，推动</w:t>
      </w:r>
      <w:r>
        <w:rPr>
          <w:rFonts w:hint="eastAsia"/>
          <w:color w:val="auto"/>
          <w:highlight w:val="none"/>
          <w:u w:val="none"/>
          <w:lang w:val="en-US" w:eastAsia="zh-CN"/>
        </w:rPr>
        <w:t>“</w:t>
      </w:r>
      <w:r>
        <w:rPr>
          <w:rFonts w:hint="eastAsia" w:ascii="Times New Roman" w:eastAsia="仿宋_GB2312"/>
          <w:color w:val="auto"/>
          <w:highlight w:val="none"/>
          <w:u w:val="none"/>
          <w:lang w:val="en-US" w:eastAsia="zh-CN"/>
        </w:rPr>
        <w:t>林—药—菌</w:t>
      </w:r>
      <w:r>
        <w:rPr>
          <w:rFonts w:hint="eastAsia"/>
          <w:color w:val="auto"/>
          <w:highlight w:val="none"/>
          <w:u w:val="none"/>
          <w:lang w:val="en-US" w:eastAsia="zh-CN"/>
        </w:rPr>
        <w:t>”</w:t>
      </w:r>
      <w:r>
        <w:rPr>
          <w:rFonts w:hint="eastAsia" w:ascii="Times New Roman" w:eastAsia="仿宋_GB2312"/>
          <w:color w:val="auto"/>
          <w:highlight w:val="none"/>
          <w:u w:val="none"/>
          <w:lang w:val="en-US" w:eastAsia="zh-CN"/>
        </w:rPr>
        <w:t>复合经营、</w:t>
      </w:r>
      <w:r>
        <w:rPr>
          <w:rFonts w:hint="eastAsia"/>
          <w:color w:val="auto"/>
          <w:highlight w:val="none"/>
          <w:u w:val="none"/>
          <w:lang w:val="en-US" w:eastAsia="zh-CN"/>
        </w:rPr>
        <w:t>“</w:t>
      </w:r>
      <w:r>
        <w:rPr>
          <w:rFonts w:hint="eastAsia" w:ascii="Times New Roman" w:eastAsia="仿宋_GB2312"/>
          <w:color w:val="auto"/>
          <w:highlight w:val="none"/>
          <w:u w:val="none"/>
          <w:lang w:val="en-US" w:eastAsia="zh-CN"/>
        </w:rPr>
        <w:t>渔光互补</w:t>
      </w:r>
      <w:r>
        <w:rPr>
          <w:rFonts w:hint="eastAsia"/>
          <w:color w:val="auto"/>
          <w:highlight w:val="none"/>
          <w:u w:val="none"/>
          <w:lang w:val="en-US" w:eastAsia="zh-CN"/>
        </w:rPr>
        <w:t>”“</w:t>
      </w:r>
      <w:r>
        <w:rPr>
          <w:rFonts w:hint="eastAsia" w:ascii="Times New Roman" w:eastAsia="仿宋_GB2312"/>
          <w:color w:val="auto"/>
          <w:highlight w:val="none"/>
          <w:u w:val="none"/>
          <w:lang w:val="en-US" w:eastAsia="zh-CN"/>
        </w:rPr>
        <w:t>风渔融合</w:t>
      </w:r>
      <w:r>
        <w:rPr>
          <w:rFonts w:hint="eastAsia"/>
          <w:color w:val="auto"/>
          <w:highlight w:val="none"/>
          <w:u w:val="none"/>
          <w:lang w:val="en-US" w:eastAsia="zh-CN"/>
        </w:rPr>
        <w:t>”</w:t>
      </w:r>
      <w:r>
        <w:rPr>
          <w:rFonts w:hint="eastAsia" w:ascii="Times New Roman" w:eastAsia="仿宋_GB2312"/>
          <w:color w:val="auto"/>
          <w:highlight w:val="none"/>
          <w:u w:val="none"/>
          <w:lang w:val="en-US" w:eastAsia="zh-CN"/>
        </w:rPr>
        <w:t>等高效生态循环模式不断扩大。严格保护农业野生植物资源</w:t>
      </w:r>
      <w:r>
        <w:rPr>
          <w:rFonts w:hint="eastAsia"/>
          <w:color w:val="auto"/>
          <w:highlight w:val="none"/>
          <w:u w:val="none"/>
          <w:lang w:val="en-US" w:eastAsia="zh-CN"/>
        </w:rPr>
        <w:t>，加强外来入侵物种监测与防治</w:t>
      </w:r>
      <w:r>
        <w:rPr>
          <w:rFonts w:hint="eastAsia" w:ascii="Times New Roman" w:eastAsia="仿宋_GB2312"/>
          <w:color w:val="auto"/>
          <w:highlight w:val="none"/>
          <w:u w:val="none"/>
          <w:lang w:val="en-US" w:eastAsia="zh-CN"/>
        </w:rPr>
        <w:t>。</w:t>
      </w:r>
      <w:r>
        <w:rPr>
          <w:rFonts w:hint="eastAsia"/>
          <w:color w:val="auto"/>
          <w:highlight w:val="none"/>
          <w:u w:val="none"/>
          <w:lang w:val="en-US" w:eastAsia="zh-CN"/>
        </w:rPr>
        <w:t>2030年，</w:t>
      </w:r>
      <w:r>
        <w:rPr>
          <w:rFonts w:hint="eastAsia" w:ascii="Times New Roman" w:eastAsia="仿宋_GB2312"/>
          <w:color w:val="auto"/>
          <w:highlight w:val="none"/>
          <w:u w:val="none"/>
          <w:lang w:val="en-US" w:eastAsia="zh-CN"/>
        </w:rPr>
        <w:t>秸秆综合利用率稳定在90%以上。</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BC9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288" w:type="dxa"/>
          </w:tcPr>
          <w:p w14:paraId="5E3F2B37">
            <w:pPr>
              <w:ind w:firstLine="0" w:firstLineChars="0"/>
              <w:jc w:val="center"/>
              <w:rPr>
                <w:rFonts w:hint="eastAsia" w:ascii="黑体" w:hAnsi="黑体" w:eastAsia="黑体" w:cs="黑体"/>
                <w:color w:val="auto"/>
                <w:sz w:val="28"/>
                <w:szCs w:val="28"/>
                <w:highlight w:val="none"/>
                <w:u w:val="none"/>
                <w:lang w:val="en-US" w:eastAsia="zh-CN"/>
              </w:rPr>
            </w:pPr>
            <w:r>
              <w:rPr>
                <w:rFonts w:hint="eastAsia" w:ascii="黑体" w:hAnsi="黑体" w:eastAsia="黑体" w:cs="黑体"/>
                <w:color w:val="auto"/>
                <w:sz w:val="28"/>
                <w:szCs w:val="28"/>
                <w:highlight w:val="none"/>
                <w:u w:val="none"/>
                <w:lang w:val="en-US" w:eastAsia="zh-CN"/>
              </w:rPr>
              <w:t>专栏5-4 绿色农业建设工程</w:t>
            </w:r>
          </w:p>
        </w:tc>
      </w:tr>
      <w:tr w14:paraId="51EA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3B0125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28"/>
                <w:szCs w:val="20"/>
                <w:highlight w:val="none"/>
                <w:u w:val="none"/>
                <w:lang w:val="en-US" w:eastAsia="zh-CN"/>
              </w:rPr>
            </w:pPr>
            <w:r>
              <w:rPr>
                <w:rFonts w:hint="eastAsia"/>
                <w:b/>
                <w:bCs/>
                <w:color w:val="auto"/>
                <w:sz w:val="28"/>
                <w:szCs w:val="20"/>
                <w:highlight w:val="none"/>
                <w:u w:val="none"/>
                <w:lang w:val="en-US" w:eastAsia="zh-CN"/>
              </w:rPr>
              <w:t>1.种植业</w:t>
            </w:r>
            <w:r>
              <w:rPr>
                <w:rFonts w:hint="eastAsia" w:ascii="Times New Roman" w:eastAsia="仿宋_GB2312"/>
                <w:b/>
                <w:bCs/>
                <w:color w:val="auto"/>
                <w:sz w:val="28"/>
                <w:szCs w:val="20"/>
                <w:highlight w:val="none"/>
                <w:u w:val="none"/>
                <w:lang w:val="en-US" w:eastAsia="zh-CN"/>
              </w:rPr>
              <w:t>清洁生产行动</w:t>
            </w:r>
            <w:r>
              <w:rPr>
                <w:rFonts w:hint="eastAsia"/>
                <w:b/>
                <w:bCs/>
                <w:color w:val="auto"/>
                <w:sz w:val="28"/>
                <w:szCs w:val="20"/>
                <w:highlight w:val="none"/>
                <w:u w:val="none"/>
                <w:lang w:val="en-US" w:eastAsia="zh-CN"/>
              </w:rPr>
              <w:t>：</w:t>
            </w:r>
            <w:r>
              <w:rPr>
                <w:rFonts w:hint="eastAsia"/>
                <w:color w:val="auto"/>
                <w:sz w:val="28"/>
                <w:szCs w:val="20"/>
                <w:highlight w:val="none"/>
                <w:u w:val="none"/>
                <w:lang w:val="en-US" w:eastAsia="zh-CN"/>
              </w:rPr>
              <w:t>深入实施化肥农药减量化，全面推广测土配方施肥、绿色防控和统防统治。推进田间清洁生产，建立健全农田废弃物回收处理体系，从源头减少面源污染风险，到2030年，力争全市主要农作物绿色防控覆盖率达到XX%以上，统防统治覆盖率达到XX%以上，主要农作物化肥利用率达到XX%以上，化肥使用量保持零增长或负增长。</w:t>
            </w:r>
          </w:p>
          <w:p w14:paraId="0EA898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auto"/>
                <w:sz w:val="28"/>
                <w:szCs w:val="20"/>
                <w:highlight w:val="none"/>
                <w:u w:val="none"/>
                <w:lang w:val="en-US" w:eastAsia="zh-CN"/>
              </w:rPr>
            </w:pPr>
            <w:r>
              <w:rPr>
                <w:rFonts w:hint="eastAsia"/>
                <w:b/>
                <w:bCs/>
                <w:color w:val="auto"/>
                <w:sz w:val="28"/>
                <w:szCs w:val="20"/>
                <w:highlight w:val="none"/>
                <w:u w:val="none"/>
                <w:lang w:val="en-US" w:eastAsia="zh-CN"/>
              </w:rPr>
              <w:t>2.</w:t>
            </w:r>
            <w:r>
              <w:rPr>
                <w:rFonts w:hint="eastAsia" w:ascii="Times New Roman" w:eastAsia="仿宋_GB2312"/>
                <w:b/>
                <w:bCs/>
                <w:color w:val="auto"/>
                <w:sz w:val="28"/>
                <w:szCs w:val="20"/>
                <w:highlight w:val="none"/>
                <w:u w:val="none"/>
                <w:lang w:val="en-US" w:eastAsia="zh-CN"/>
              </w:rPr>
              <w:t>畜禽粪肥资源化利用</w:t>
            </w:r>
            <w:r>
              <w:rPr>
                <w:rFonts w:hint="eastAsia"/>
                <w:b/>
                <w:bCs/>
                <w:color w:val="auto"/>
                <w:sz w:val="28"/>
                <w:szCs w:val="20"/>
                <w:highlight w:val="none"/>
                <w:u w:val="none"/>
                <w:lang w:val="en-US" w:eastAsia="zh-CN"/>
              </w:rPr>
              <w:t>行动：</w:t>
            </w:r>
            <w:r>
              <w:rPr>
                <w:rFonts w:hint="eastAsia"/>
                <w:color w:val="auto"/>
                <w:sz w:val="28"/>
                <w:szCs w:val="20"/>
                <w:highlight w:val="none"/>
                <w:u w:val="none"/>
                <w:lang w:val="en-US" w:eastAsia="zh-CN"/>
              </w:rPr>
              <w:t>推广“种养结合、生态循环”模式，完善畜禽粪污收集、处理和利用设施，扩大粪肥还田利用规模，到2030年，畜禽粪污综合利用率达到XX%以上。</w:t>
            </w:r>
          </w:p>
          <w:p w14:paraId="68F0363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imes New Roman" w:eastAsia="仿宋_GB2312"/>
                <w:color w:val="auto"/>
                <w:highlight w:val="none"/>
                <w:u w:val="none"/>
                <w:lang w:val="en-US" w:eastAsia="zh-CN"/>
              </w:rPr>
            </w:pPr>
            <w:r>
              <w:rPr>
                <w:rFonts w:hint="eastAsia"/>
                <w:b/>
                <w:bCs/>
                <w:color w:val="auto"/>
                <w:sz w:val="28"/>
                <w:szCs w:val="20"/>
                <w:highlight w:val="none"/>
                <w:u w:val="none"/>
                <w:lang w:val="en-US" w:eastAsia="zh-CN"/>
              </w:rPr>
              <w:t>3.</w:t>
            </w:r>
            <w:r>
              <w:rPr>
                <w:rFonts w:hint="eastAsia" w:ascii="Times New Roman" w:eastAsia="仿宋_GB2312"/>
                <w:b/>
                <w:bCs/>
                <w:color w:val="auto"/>
                <w:sz w:val="28"/>
                <w:szCs w:val="20"/>
                <w:highlight w:val="none"/>
                <w:u w:val="none"/>
                <w:lang w:val="en-US" w:eastAsia="zh-CN"/>
              </w:rPr>
              <w:t>水产养殖绿色转型等行动</w:t>
            </w:r>
            <w:r>
              <w:rPr>
                <w:rFonts w:hint="eastAsia"/>
                <w:b/>
                <w:bCs/>
                <w:color w:val="auto"/>
                <w:sz w:val="28"/>
                <w:szCs w:val="20"/>
                <w:highlight w:val="none"/>
                <w:u w:val="none"/>
                <w:lang w:val="en-US" w:eastAsia="zh-CN"/>
              </w:rPr>
              <w:t>：</w:t>
            </w:r>
            <w:r>
              <w:rPr>
                <w:rFonts w:hint="eastAsia"/>
                <w:color w:val="auto"/>
                <w:sz w:val="28"/>
                <w:szCs w:val="20"/>
                <w:highlight w:val="none"/>
                <w:u w:val="none"/>
                <w:lang w:val="en-US" w:eastAsia="zh-CN"/>
              </w:rPr>
              <w:t>推广生态健康养殖模式和工厂化循环水养殖技术，严格规范养殖投入品管理。加强养殖尾水治理，推动集中连片养殖区尾水达标排放或循环利用，到2030年，养殖尾水达标排放率XX%。</w:t>
            </w:r>
          </w:p>
        </w:tc>
      </w:tr>
    </w:tbl>
    <w:p w14:paraId="40299426">
      <w:pPr>
        <w:rPr>
          <w:rFonts w:hint="eastAsia"/>
          <w:lang w:val="en-US" w:eastAsia="zh-CN"/>
        </w:rPr>
      </w:pPr>
      <w:bookmarkStart w:id="354" w:name="_Toc15590"/>
      <w:bookmarkStart w:id="355" w:name="_Toc22450"/>
      <w:bookmarkStart w:id="356" w:name="_Toc18789"/>
      <w:bookmarkStart w:id="357" w:name="_Toc13617"/>
      <w:bookmarkStart w:id="358" w:name="_Toc17749"/>
      <w:bookmarkStart w:id="359" w:name="_Toc5953"/>
      <w:bookmarkStart w:id="360" w:name="_Toc14934"/>
      <w:r>
        <w:rPr>
          <w:rFonts w:hint="eastAsia"/>
          <w:lang w:val="en-US" w:eastAsia="zh-CN"/>
        </w:rPr>
        <w:br w:type="page"/>
      </w:r>
    </w:p>
    <w:p w14:paraId="38B606A0">
      <w:pPr>
        <w:pStyle w:val="2"/>
        <w:numPr>
          <w:ilvl w:val="0"/>
          <w:numId w:val="0"/>
        </w:numPr>
        <w:bidi w:val="0"/>
        <w:rPr>
          <w:rFonts w:hint="eastAsia" w:eastAsia="黑体"/>
          <w:color w:val="auto"/>
          <w:highlight w:val="none"/>
          <w:u w:val="none"/>
          <w:lang w:eastAsia="zh-CN"/>
        </w:rPr>
      </w:pPr>
      <w:bookmarkStart w:id="361" w:name="_Toc24345"/>
      <w:r>
        <w:rPr>
          <w:rFonts w:hint="eastAsia" w:ascii="黑体" w:hAnsi="黑体" w:eastAsia="黑体" w:cs="宋体"/>
          <w:bCs/>
          <w:color w:val="auto"/>
          <w:kern w:val="44"/>
          <w:sz w:val="32"/>
          <w:szCs w:val="48"/>
          <w:highlight w:val="none"/>
          <w:lang w:val="en-US" w:eastAsia="zh-CN" w:bidi="ar"/>
        </w:rPr>
        <w:t>第六章　</w:t>
      </w:r>
      <w:r>
        <w:rPr>
          <w:rFonts w:hint="eastAsia"/>
          <w:color w:val="auto"/>
          <w:highlight w:val="none"/>
          <w:u w:val="none"/>
        </w:rPr>
        <w:t>深化农业</w:t>
      </w:r>
      <w:r>
        <w:rPr>
          <w:rFonts w:hint="eastAsia"/>
          <w:color w:val="auto"/>
          <w:highlight w:val="none"/>
          <w:u w:val="none"/>
          <w:lang w:val="en-US" w:eastAsia="zh-CN"/>
        </w:rPr>
        <w:t>对外</w:t>
      </w:r>
      <w:r>
        <w:rPr>
          <w:rFonts w:hint="eastAsia"/>
          <w:color w:val="auto"/>
          <w:highlight w:val="none"/>
          <w:u w:val="none"/>
        </w:rPr>
        <w:t>开放合作，</w:t>
      </w:r>
      <w:r>
        <w:rPr>
          <w:rFonts w:hint="eastAsia"/>
          <w:color w:val="auto"/>
          <w:highlight w:val="none"/>
          <w:u w:val="none"/>
          <w:lang w:val="en-US" w:eastAsia="zh-CN"/>
        </w:rPr>
        <w:t>构建</w:t>
      </w:r>
      <w:r>
        <w:rPr>
          <w:rFonts w:hint="eastAsia"/>
          <w:color w:val="auto"/>
          <w:highlight w:val="none"/>
          <w:u w:val="none"/>
        </w:rPr>
        <w:t>面向东盟的开放新</w:t>
      </w:r>
      <w:bookmarkEnd w:id="354"/>
      <w:bookmarkEnd w:id="355"/>
      <w:bookmarkEnd w:id="356"/>
      <w:bookmarkEnd w:id="357"/>
      <w:bookmarkEnd w:id="358"/>
      <w:r>
        <w:rPr>
          <w:rFonts w:hint="eastAsia"/>
          <w:color w:val="auto"/>
          <w:highlight w:val="none"/>
          <w:u w:val="none"/>
          <w:lang w:val="en-US" w:eastAsia="zh-CN"/>
        </w:rPr>
        <w:t>格局</w:t>
      </w:r>
      <w:bookmarkEnd w:id="359"/>
      <w:bookmarkEnd w:id="360"/>
      <w:bookmarkEnd w:id="361"/>
    </w:p>
    <w:p w14:paraId="21DFBB41">
      <w:pPr>
        <w:rPr>
          <w:rFonts w:hint="eastAsia" w:ascii="Times New Roman" w:hAnsi="Times New Roman"/>
          <w:color w:val="auto"/>
          <w:highlight w:val="none"/>
          <w:u w:val="none"/>
          <w:lang w:val="en-US" w:eastAsia="zh-CN"/>
        </w:rPr>
      </w:pPr>
    </w:p>
    <w:p w14:paraId="7FC87AA7">
      <w:pPr>
        <w:rPr>
          <w:rFonts w:hint="eastAsia"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实施更大范围、更宽领域、更深层次的农业对外开放，以深化与东盟农业合作为重点，统筹区域农业协同发展，推动农业领域制度型开放，加快建设面向东盟的</w:t>
      </w:r>
      <w:r>
        <w:rPr>
          <w:rFonts w:hint="eastAsia" w:ascii="Times New Roman" w:hAnsi="Times New Roman"/>
          <w:color w:val="auto"/>
          <w:highlight w:val="none"/>
          <w:u w:val="none"/>
          <w:lang w:val="en-US" w:eastAsia="zh-Hans"/>
        </w:rPr>
        <w:t>跨境农业合作</w:t>
      </w:r>
      <w:r>
        <w:rPr>
          <w:rFonts w:hint="eastAsia" w:ascii="Times New Roman" w:hAnsi="Times New Roman"/>
          <w:color w:val="auto"/>
          <w:highlight w:val="none"/>
          <w:u w:val="none"/>
          <w:lang w:val="en-US" w:eastAsia="zh-CN"/>
        </w:rPr>
        <w:t>引领区。</w:t>
      </w:r>
    </w:p>
    <w:p w14:paraId="58B231A0">
      <w:pPr>
        <w:rPr>
          <w:rFonts w:hint="eastAsia" w:ascii="Times New Roman" w:hAnsi="Times New Roman"/>
          <w:color w:val="auto"/>
          <w:highlight w:val="none"/>
          <w:u w:val="none"/>
          <w:lang w:val="en-US" w:eastAsia="zh-CN"/>
        </w:rPr>
      </w:pPr>
    </w:p>
    <w:p w14:paraId="4D0B73DE">
      <w:pPr>
        <w:pStyle w:val="3"/>
        <w:bidi w:val="0"/>
        <w:ind w:firstLine="643" w:firstLineChars="200"/>
        <w:rPr>
          <w:rFonts w:hint="default" w:eastAsia="楷体"/>
          <w:color w:val="auto"/>
          <w:highlight w:val="none"/>
          <w:u w:val="none"/>
          <w:lang w:val="en-US" w:eastAsia="zh-CN"/>
        </w:rPr>
      </w:pPr>
      <w:bookmarkStart w:id="362" w:name="_Toc9943"/>
      <w:bookmarkStart w:id="363" w:name="_Toc15781"/>
      <w:bookmarkStart w:id="364" w:name="_Toc23943"/>
      <w:bookmarkStart w:id="365" w:name="_Toc466"/>
      <w:bookmarkStart w:id="366" w:name="_Toc8913"/>
      <w:bookmarkStart w:id="367" w:name="_Toc22560"/>
      <w:bookmarkStart w:id="368" w:name="_Toc1312"/>
      <w:bookmarkStart w:id="369" w:name="_Toc3157"/>
      <w:r>
        <w:rPr>
          <w:rFonts w:hint="eastAsia"/>
          <w:color w:val="auto"/>
          <w:highlight w:val="none"/>
          <w:u w:val="none"/>
        </w:rPr>
        <w:t>第一节</w:t>
      </w:r>
      <w:r>
        <w:rPr>
          <w:rFonts w:hint="eastAsia"/>
          <w:color w:val="auto"/>
          <w:highlight w:val="none"/>
          <w:u w:val="none"/>
          <w:lang w:eastAsia="zh-CN"/>
        </w:rPr>
        <w:t>　</w:t>
      </w:r>
      <w:bookmarkEnd w:id="362"/>
      <w:bookmarkEnd w:id="363"/>
      <w:bookmarkEnd w:id="364"/>
      <w:bookmarkEnd w:id="365"/>
      <w:bookmarkEnd w:id="366"/>
      <w:r>
        <w:rPr>
          <w:rFonts w:hint="eastAsia"/>
          <w:color w:val="auto"/>
          <w:highlight w:val="none"/>
          <w:u w:val="none"/>
          <w:lang w:val="en-US" w:eastAsia="zh-CN"/>
        </w:rPr>
        <w:t>深化农业领域跨境合作</w:t>
      </w:r>
      <w:bookmarkEnd w:id="367"/>
      <w:bookmarkEnd w:id="368"/>
      <w:bookmarkEnd w:id="369"/>
    </w:p>
    <w:p w14:paraId="3ACA897F">
      <w:pPr>
        <w:rPr>
          <w:rFonts w:hint="eastAsia" w:ascii="Times New Roman" w:hAnsi="Times New Roman"/>
          <w:color w:val="auto"/>
          <w:highlight w:val="none"/>
          <w:u w:val="none"/>
          <w:lang w:val="en-US" w:eastAsia="zh-CN"/>
        </w:rPr>
      </w:pPr>
    </w:p>
    <w:p w14:paraId="7CB18C88">
      <w:pPr>
        <w:rPr>
          <w:rFonts w:hint="default" w:eastAsia="仿宋_GB2312"/>
          <w:color w:val="auto"/>
          <w:highlight w:val="none"/>
          <w:u w:val="none"/>
          <w:lang w:val="en-US" w:eastAsia="zh-CN"/>
        </w:rPr>
      </w:pPr>
      <w:r>
        <w:rPr>
          <w:rFonts w:hint="eastAsia"/>
          <w:color w:val="auto"/>
          <w:highlight w:val="none"/>
          <w:u w:val="none"/>
          <w:lang w:val="en-US" w:eastAsia="zh-CN"/>
        </w:rPr>
        <w:t>坚持对内开放和对外开放并重，依托各类开放平台，创新合作载体，持续深化拓展农业领域跨境合作，健全联防联控体系，构建内外联动、双向开放的促进农业对外合作新局面。</w:t>
      </w:r>
    </w:p>
    <w:p w14:paraId="5097C7DC">
      <w:pPr>
        <w:pStyle w:val="4"/>
        <w:bidi w:val="0"/>
        <w:rPr>
          <w:color w:val="auto"/>
          <w:highlight w:val="none"/>
          <w:u w:val="none"/>
        </w:rPr>
      </w:pPr>
      <w:r>
        <w:rPr>
          <w:rFonts w:hint="eastAsia"/>
          <w:color w:val="auto"/>
          <w:highlight w:val="none"/>
          <w:u w:val="none"/>
        </w:rPr>
        <w:t>一、</w:t>
      </w:r>
      <w:r>
        <w:rPr>
          <w:rFonts w:hint="eastAsia"/>
          <w:color w:val="auto"/>
          <w:highlight w:val="none"/>
          <w:u w:val="none"/>
          <w:lang w:val="en-US" w:eastAsia="zh-CN"/>
        </w:rPr>
        <w:t>创新跨境农业</w:t>
      </w:r>
      <w:r>
        <w:rPr>
          <w:rFonts w:hint="eastAsia"/>
          <w:color w:val="auto"/>
          <w:highlight w:val="none"/>
          <w:u w:val="none"/>
        </w:rPr>
        <w:t>合作模式</w:t>
      </w:r>
    </w:p>
    <w:p w14:paraId="7875F709">
      <w:pPr>
        <w:rPr>
          <w:rFonts w:hint="eastAsia"/>
          <w:color w:val="auto"/>
          <w:highlight w:val="none"/>
          <w:u w:val="none"/>
          <w:lang w:val="en-US" w:eastAsia="zh-CN"/>
        </w:rPr>
      </w:pPr>
      <w:r>
        <w:rPr>
          <w:rFonts w:hint="eastAsia"/>
          <w:color w:val="auto"/>
          <w:highlight w:val="none"/>
          <w:u w:val="none"/>
          <w:lang w:val="en-US" w:eastAsia="zh-CN"/>
        </w:rPr>
        <w:t>深化与越南等东盟国家合作，用好两地园区、中国—东盟产业合作区、东兴国家重点开发开放试验区等平台，以项目为载体，推动“中方技术+东盟资源”“中方市场+东盟基地”“中方企业+东盟园区”等嵌入式合作模式落地。在越南等东盟国家境外试验站开展引种驯化、良种繁育工作，在防城港建设中试基地，承接东盟农产品落地加工与技术转化。探索“东盟原材料+防城港加工+全国</w:t>
      </w:r>
      <w:r>
        <w:rPr>
          <w:rFonts w:hint="eastAsia"/>
          <w:color w:val="auto"/>
          <w:highlight w:val="none"/>
          <w:u w:val="none"/>
          <w:lang w:val="en-US" w:eastAsia="zh-Hans"/>
        </w:rPr>
        <w:t>消费</w:t>
      </w:r>
      <w:r>
        <w:rPr>
          <w:rFonts w:hint="eastAsia"/>
          <w:color w:val="auto"/>
          <w:highlight w:val="none"/>
          <w:u w:val="none"/>
          <w:lang w:val="en-US" w:eastAsia="zh-CN"/>
        </w:rPr>
        <w:t>”等合作模式，深度参与中国—东盟智慧农业合作。支持企业在边境口岸规模化部署物联网、智能灌溉、无人机、遥感监测等技术与装备，建设面向东盟的数字农田试点，推广数字化、智能化种植技术。</w:t>
      </w:r>
    </w:p>
    <w:p w14:paraId="45465180">
      <w:pPr>
        <w:pStyle w:val="4"/>
        <w:rPr>
          <w:rFonts w:hint="default"/>
          <w:lang w:val="en-US" w:eastAsia="zh-CN"/>
        </w:rPr>
      </w:pPr>
      <w:r>
        <w:rPr>
          <w:rFonts w:hint="eastAsia"/>
          <w:lang w:val="en-US" w:eastAsia="zh-CN"/>
        </w:rPr>
        <w:t>二、扩宽农业投资合作空间</w:t>
      </w:r>
    </w:p>
    <w:p w14:paraId="14A53A3D">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鼓励支持本市农业龙头企业“抱团出海”，拓展一批水产种苗、水产品加工等海外基地。深化与越南在亚热带水果、咖啡、中药材等特色作物领域的投资合作，通过“跨境采集—联合驯化—协同创新”模式，强化种质资源保护。深化与马来西亚、越南等东盟国家渔业商协会合作，推动签署的水产品贸易合作协议落地见效。</w:t>
      </w:r>
      <w:r>
        <w:rPr>
          <w:rFonts w:hint="eastAsia"/>
          <w:color w:val="000000" w:themeColor="text1"/>
          <w:highlight w:val="none"/>
          <w:lang w:val="en-US" w:eastAsia="zh-CN"/>
          <w14:textFill>
            <w14:solidFill>
              <w14:schemeClr w14:val="tx1"/>
            </w14:solidFill>
          </w14:textFill>
        </w:rPr>
        <w:t>大力发展外向型水产种业，培强富群、蚝必胜、中苗公司等一批水产种苗繁育龙头企业，推动东兴水产种苗繁育基地发展壮大，持续提升面向东盟的水产种苗出口供应能力</w:t>
      </w:r>
      <w:r>
        <w:rPr>
          <w:rFonts w:hint="eastAsia"/>
          <w:color w:val="000000" w:themeColor="text1"/>
          <w:lang w:val="en-US" w:eastAsia="zh-CN"/>
          <w14:textFill>
            <w14:solidFill>
              <w14:schemeClr w14:val="tx1"/>
            </w14:solidFill>
          </w14:textFill>
        </w:rPr>
        <w:t>。加强与越南广宁省海洋渔业项目合作，重点推动东南亚水产品产业链平台化运营项目、中苗智慧深水网箱项目落地见效。发展现代化远洋捕捞，支持有条件的企业参与远洋渔业合作，争取国家和自治区政策支持建立海外远洋渔业基地。扩大农技、农机等领域的服务合作。</w:t>
      </w:r>
    </w:p>
    <w:p w14:paraId="05326AD2">
      <w:pPr>
        <w:pStyle w:val="4"/>
        <w:bidi w:val="0"/>
        <w:rPr>
          <w:color w:val="auto"/>
          <w:highlight w:val="none"/>
          <w:u w:val="none"/>
        </w:rPr>
      </w:pPr>
      <w:r>
        <w:rPr>
          <w:rFonts w:hint="eastAsia"/>
          <w:color w:val="auto"/>
          <w:highlight w:val="none"/>
          <w:u w:val="none"/>
          <w:lang w:val="en-US" w:eastAsia="zh-CN"/>
        </w:rPr>
        <w:t>三</w:t>
      </w:r>
      <w:r>
        <w:rPr>
          <w:rFonts w:hint="eastAsia"/>
          <w:color w:val="auto"/>
          <w:highlight w:val="none"/>
          <w:u w:val="none"/>
        </w:rPr>
        <w:t>、</w:t>
      </w:r>
      <w:r>
        <w:rPr>
          <w:rFonts w:hint="eastAsia"/>
          <w:color w:val="auto"/>
          <w:highlight w:val="none"/>
          <w:u w:val="none"/>
          <w:lang w:val="en-US" w:eastAsia="zh-CN"/>
        </w:rPr>
        <w:t>建立健全</w:t>
      </w:r>
      <w:r>
        <w:rPr>
          <w:rFonts w:hint="eastAsia"/>
          <w:color w:val="auto"/>
          <w:highlight w:val="none"/>
          <w:u w:val="none"/>
        </w:rPr>
        <w:t>联防联控机制</w:t>
      </w:r>
    </w:p>
    <w:p w14:paraId="0482755D">
      <w:pPr>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健全跨境农业合作动物疫病、病虫害预防控制机构和联动工作机制，与</w:t>
      </w:r>
      <w:r>
        <w:rPr>
          <w:rFonts w:hint="eastAsia"/>
          <w:color w:val="000000" w:themeColor="text1"/>
          <w:highlight w:val="none"/>
          <w:u w:val="none"/>
          <w:lang w:val="en-US" w:eastAsia="zh-Hans"/>
          <w14:textFill>
            <w14:solidFill>
              <w14:schemeClr w14:val="tx1"/>
            </w14:solidFill>
          </w14:textFill>
        </w:rPr>
        <w:t>越南</w:t>
      </w:r>
      <w:r>
        <w:rPr>
          <w:rFonts w:hint="eastAsia"/>
          <w:color w:val="000000" w:themeColor="text1"/>
          <w:highlight w:val="none"/>
          <w:u w:val="none"/>
          <w:lang w:val="en-US" w:eastAsia="zh-CN"/>
          <w14:textFill>
            <w14:solidFill>
              <w14:schemeClr w14:val="tx1"/>
            </w14:solidFill>
          </w14:textFill>
        </w:rPr>
        <w:t>广宁省农业、卫生主管部门建立常态化定期会晤机制，支持定期召开联席会议，共同研判防控形势。在中越边境重点城市设立动物疫病和植物保护合作联络办公室，提升跨境突发动物疫情应急处置能力。完善中越边境地区跨境动物疫病防控监测网络建设，在重点口岸、边境通道等关键区域，与越方卫生部门合作设立联合工作站与监测哨点，加强边境一线动物疫病防控能力建设。支持建立动物疫情信息共享平台，推动实现疫情数据、监测报告、风险预警、处置案例的实时交换与可视化呈现。强化兽医实验室能力建设，支持联合举办重点传染病联防联控工作培训暨应急演练培训，提升跨境协同处置能力。深化渔业资源联合养护，深化渔业资源联合养护，常态化举办中越北部湾渔业资源增殖放流活动，扩大放流规模、优化放流品种。</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312F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vAlign w:val="center"/>
          </w:tcPr>
          <w:p w14:paraId="7B2703FC">
            <w:pPr>
              <w:ind w:firstLine="0" w:firstLineChars="0"/>
              <w:jc w:val="center"/>
              <w:rPr>
                <w:rFonts w:hint="eastAsia" w:ascii="黑体" w:hAnsi="黑体" w:eastAsia="黑体" w:cs="黑体"/>
                <w:color w:val="auto"/>
                <w:sz w:val="28"/>
                <w:szCs w:val="20"/>
                <w:highlight w:val="none"/>
                <w:u w:val="none"/>
                <w:lang w:val="en-US" w:eastAsia="zh-CN"/>
              </w:rPr>
            </w:pPr>
            <w:r>
              <w:rPr>
                <w:rFonts w:hint="eastAsia" w:ascii="黑体" w:hAnsi="黑体" w:eastAsia="黑体" w:cs="黑体"/>
                <w:color w:val="auto"/>
                <w:sz w:val="28"/>
                <w:szCs w:val="20"/>
                <w:highlight w:val="none"/>
                <w:u w:val="none"/>
                <w:lang w:val="en-US" w:eastAsia="zh-CN"/>
              </w:rPr>
              <w:t>专栏6-1 农产品对外合作重点工程</w:t>
            </w:r>
          </w:p>
        </w:tc>
      </w:tr>
      <w:tr w14:paraId="7F75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8655DE3">
            <w:pPr>
              <w:keepNext w:val="0"/>
              <w:keepLines w:val="0"/>
              <w:pageBreakBefore w:val="0"/>
              <w:widowControl w:val="0"/>
              <w:kinsoku/>
              <w:wordWrap/>
              <w:overflowPunct/>
              <w:topLinePunct w:val="0"/>
              <w:autoSpaceDE/>
              <w:autoSpaceDN/>
              <w:bidi w:val="0"/>
              <w:adjustRightInd/>
              <w:snapToGrid/>
              <w:spacing w:beforeLines="0" w:afterLines="0" w:line="500" w:lineRule="exact"/>
              <w:ind w:firstLine="562"/>
              <w:textAlignment w:val="auto"/>
              <w:rPr>
                <w:rFonts w:hint="default"/>
                <w:color w:val="auto"/>
                <w:highlight w:val="none"/>
                <w:u w:val="none"/>
                <w:lang w:val="en-US" w:eastAsia="zh-CN"/>
              </w:rPr>
            </w:pPr>
            <w:r>
              <w:rPr>
                <w:rFonts w:hint="eastAsia" w:ascii="Times New Roman" w:hAnsi="Times New Roman" w:eastAsia="仿宋_GB2312"/>
                <w:b w:val="0"/>
                <w:bCs/>
                <w:color w:val="auto"/>
                <w:sz w:val="28"/>
                <w:szCs w:val="28"/>
                <w:lang w:val="en-US" w:eastAsia="zh-CN"/>
              </w:rPr>
              <w:t>在东兴或防城边境经济合作区建设集引种驯化、中试孵化、技术培训于一体的综合示范基地。升级市级兽医实验室，在重点口岸新建X个联合监测哨点。</w:t>
            </w:r>
          </w:p>
        </w:tc>
      </w:tr>
    </w:tbl>
    <w:p w14:paraId="43DCD8BE">
      <w:pPr>
        <w:rPr>
          <w:rFonts w:hint="default"/>
          <w:color w:val="auto"/>
          <w:highlight w:val="none"/>
          <w:u w:val="none"/>
          <w:lang w:val="en-US" w:eastAsia="zh-CN"/>
        </w:rPr>
      </w:pPr>
    </w:p>
    <w:p w14:paraId="521418E2">
      <w:pPr>
        <w:pStyle w:val="3"/>
        <w:bidi w:val="0"/>
        <w:ind w:firstLine="643" w:firstLineChars="200"/>
        <w:rPr>
          <w:rFonts w:hint="eastAsia"/>
          <w:color w:val="auto"/>
          <w:highlight w:val="none"/>
          <w:u w:val="none"/>
        </w:rPr>
      </w:pPr>
      <w:bookmarkStart w:id="370" w:name="_Toc14658"/>
      <w:bookmarkStart w:id="371" w:name="_Toc7638"/>
      <w:bookmarkStart w:id="372" w:name="_Toc4536"/>
      <w:bookmarkStart w:id="373" w:name="_Toc7618"/>
      <w:bookmarkStart w:id="374" w:name="_Toc26702"/>
      <w:bookmarkStart w:id="375" w:name="_Toc20948"/>
      <w:bookmarkStart w:id="376" w:name="_Toc11930"/>
      <w:bookmarkStart w:id="377" w:name="_Toc17989"/>
      <w:r>
        <w:rPr>
          <w:rFonts w:hint="eastAsia"/>
          <w:color w:val="auto"/>
          <w:highlight w:val="none"/>
          <w:u w:val="none"/>
        </w:rPr>
        <w:t>第二节</w:t>
      </w:r>
      <w:r>
        <w:rPr>
          <w:rFonts w:hint="eastAsia"/>
          <w:color w:val="auto"/>
          <w:highlight w:val="none"/>
          <w:u w:val="none"/>
          <w:lang w:eastAsia="zh-CN"/>
        </w:rPr>
        <w:t>　</w:t>
      </w:r>
      <w:r>
        <w:rPr>
          <w:rFonts w:hint="eastAsia"/>
          <w:color w:val="auto"/>
          <w:highlight w:val="none"/>
          <w:u w:val="none"/>
          <w:lang w:val="en-US" w:eastAsia="zh-CN"/>
        </w:rPr>
        <w:t>推进农业贸易高质量发展</w:t>
      </w:r>
      <w:bookmarkEnd w:id="370"/>
      <w:bookmarkEnd w:id="371"/>
      <w:bookmarkEnd w:id="372"/>
      <w:bookmarkEnd w:id="373"/>
      <w:bookmarkEnd w:id="374"/>
      <w:bookmarkEnd w:id="375"/>
      <w:bookmarkEnd w:id="376"/>
      <w:bookmarkEnd w:id="377"/>
    </w:p>
    <w:p w14:paraId="7A68B4E1">
      <w:pPr>
        <w:rPr>
          <w:rFonts w:hint="eastAsia"/>
          <w:color w:val="auto"/>
        </w:rPr>
      </w:pPr>
    </w:p>
    <w:p w14:paraId="288F835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巩固农业外向型产业基础，持续完善跨境产业链、供应链、价值链，优化农业贸易格局，将防城港打造成为面向东盟的农产品贸易加工重要节点城市。</w:t>
      </w:r>
    </w:p>
    <w:p w14:paraId="45B004C0">
      <w:pPr>
        <w:pStyle w:val="4"/>
        <w:bidi w:val="0"/>
        <w:rPr>
          <w:rFonts w:hint="eastAsia"/>
          <w:color w:val="auto"/>
          <w:highlight w:val="none"/>
          <w:u w:val="none"/>
          <w:lang w:val="en-US" w:eastAsia="zh-CN"/>
        </w:rPr>
      </w:pPr>
      <w:r>
        <w:rPr>
          <w:rFonts w:hint="eastAsia"/>
          <w:color w:val="auto"/>
          <w:highlight w:val="none"/>
          <w:u w:val="none"/>
          <w:lang w:val="en-US" w:eastAsia="zh-CN"/>
        </w:rPr>
        <w:t>一、大力发展农产品落地加工</w:t>
      </w:r>
    </w:p>
    <w:p w14:paraId="22E4492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提质升级边境口岸加工集聚区，打造“生产在东盟、加工在防城、市场在全国、贸易通全球”一体化跨境农业产业链。整合东兴互市贸易区、防城边境经济合作区资源，完善水电路气网及冷链物流等基础设施，在东兴、峒中等关键节点高标准技改升级一批标准化厂房和共享车间，重点做强水产品、热带水果、咖啡加工精深加工集群。深化“边民互市+落地加工”改革，推广“合作社+企业+边民”利益联结机制，引导边民互助组向规范化加工企业转型。深化与东盟国家的渔业合作，推动马来西亚、越南水产品（中国）交易中心项目尽快落地投产，打造成为中国（防城港）－东盟国际性水产品贸易加工区域中心城市。</w:t>
      </w:r>
    </w:p>
    <w:p w14:paraId="0E83D894">
      <w:pPr>
        <w:pStyle w:val="4"/>
        <w:rPr>
          <w:rFonts w:hint="eastAsia"/>
          <w:color w:val="auto"/>
          <w:highlight w:val="none"/>
          <w:u w:val="none"/>
          <w:lang w:val="en-US" w:eastAsia="zh-CN"/>
        </w:rPr>
      </w:pPr>
      <w:r>
        <w:rPr>
          <w:rFonts w:hint="eastAsia"/>
          <w:color w:val="auto"/>
          <w:highlight w:val="none"/>
          <w:u w:val="none"/>
          <w:lang w:val="en-US" w:eastAsia="zh-CN"/>
        </w:rPr>
        <w:t>二、推动跨境电商高质量发展</w:t>
      </w:r>
    </w:p>
    <w:p w14:paraId="62BC808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依托边境口岸和跨境电子商务综合试验区，完善构建“东盟直采—智慧冷链—跨境电商”模式，大力发展面向东盟的农产品、海产品跨境电商零售出口（B2C）与小额批发（B2B）。完善建设跨境电商综合服务平台，整合海关、税务、外汇管理等政务服务，实现“一站式”通关服务，推动建立跨境电商数据交换中心，提升贸易便利化水平。</w:t>
      </w:r>
      <w:r>
        <w:rPr>
          <w:rFonts w:hint="default" w:ascii="Times New Roman" w:hAnsi="Times New Roman"/>
          <w:color w:val="auto"/>
          <w:highlight w:val="none"/>
          <w:u w:val="none"/>
          <w:lang w:val="en-US" w:eastAsia="zh-CN"/>
        </w:rPr>
        <w:t>积极</w:t>
      </w:r>
      <w:r>
        <w:rPr>
          <w:rFonts w:hint="eastAsia" w:ascii="Times New Roman" w:hAnsi="Times New Roman"/>
          <w:color w:val="auto"/>
          <w:highlight w:val="none"/>
          <w:u w:val="none"/>
          <w:lang w:val="en-US" w:eastAsia="zh-CN"/>
        </w:rPr>
        <w:t>构建“</w:t>
      </w:r>
      <w:r>
        <w:rPr>
          <w:rFonts w:hint="default" w:ascii="Times New Roman" w:hAnsi="Times New Roman"/>
          <w:color w:val="auto"/>
          <w:highlight w:val="none"/>
          <w:u w:val="none"/>
          <w:lang w:val="en-US" w:eastAsia="zh-CN"/>
        </w:rPr>
        <w:t>跨境电商+产业带</w:t>
      </w:r>
      <w:r>
        <w:rPr>
          <w:rFonts w:hint="eastAsia" w:ascii="Times New Roman" w:hAnsi="Times New Roman"/>
          <w:color w:val="auto"/>
          <w:highlight w:val="none"/>
          <w:u w:val="none"/>
          <w:lang w:val="en-US" w:eastAsia="zh-CN"/>
        </w:rPr>
        <w:t>”</w:t>
      </w:r>
      <w:r>
        <w:rPr>
          <w:rFonts w:hint="default" w:ascii="Times New Roman" w:hAnsi="Times New Roman"/>
          <w:color w:val="auto"/>
          <w:highlight w:val="none"/>
          <w:u w:val="none"/>
          <w:lang w:val="en-US" w:eastAsia="zh-CN"/>
        </w:rPr>
        <w:t>业务模式</w:t>
      </w:r>
      <w:r>
        <w:rPr>
          <w:rFonts w:hint="eastAsia" w:ascii="Times New Roman" w:hAnsi="Times New Roman"/>
          <w:color w:val="auto"/>
          <w:highlight w:val="none"/>
          <w:u w:val="none"/>
          <w:lang w:val="en-US" w:eastAsia="zh-CN"/>
        </w:rPr>
        <w:t>，支持本地电商企业建设面向东盟市场的跨境电商独立站。支持跨境电商等新业态新模式发展，持续完善海外仓布局，完善</w:t>
      </w:r>
      <w:r>
        <w:rPr>
          <w:rFonts w:hint="default" w:ascii="Times New Roman" w:hAnsi="Times New Roman"/>
          <w:color w:val="auto"/>
          <w:highlight w:val="none"/>
          <w:u w:val="none"/>
          <w:lang w:val="en-US" w:eastAsia="zh-CN"/>
        </w:rPr>
        <w:t>构建仓储、配送、售后等一体化</w:t>
      </w:r>
      <w:r>
        <w:rPr>
          <w:rFonts w:hint="eastAsia" w:ascii="Times New Roman" w:hAnsi="Times New Roman"/>
          <w:color w:val="auto"/>
          <w:highlight w:val="none"/>
          <w:u w:val="none"/>
          <w:lang w:val="en-US" w:eastAsia="zh-CN"/>
        </w:rPr>
        <w:t>“</w:t>
      </w:r>
      <w:r>
        <w:rPr>
          <w:rFonts w:hint="default" w:ascii="Times New Roman" w:hAnsi="Times New Roman"/>
          <w:color w:val="auto"/>
          <w:highlight w:val="none"/>
          <w:u w:val="none"/>
          <w:lang w:val="en-US" w:eastAsia="zh-CN"/>
        </w:rPr>
        <w:t>边境仓+保税仓+海外仓</w:t>
      </w:r>
      <w:r>
        <w:rPr>
          <w:rFonts w:hint="eastAsia" w:ascii="Times New Roman" w:hAnsi="Times New Roman"/>
          <w:color w:val="auto"/>
          <w:highlight w:val="none"/>
          <w:u w:val="none"/>
          <w:lang w:val="en-US" w:eastAsia="zh-CN"/>
        </w:rPr>
        <w:t>”</w:t>
      </w:r>
      <w:r>
        <w:rPr>
          <w:rFonts w:hint="default" w:ascii="Times New Roman" w:hAnsi="Times New Roman"/>
          <w:color w:val="auto"/>
          <w:highlight w:val="none"/>
          <w:u w:val="none"/>
          <w:lang w:val="en-US" w:eastAsia="zh-CN"/>
        </w:rPr>
        <w:t>三仓联动模式</w:t>
      </w:r>
      <w:r>
        <w:rPr>
          <w:rFonts w:hint="eastAsia" w:ascii="Times New Roman" w:hAnsi="Times New Roman"/>
          <w:color w:val="auto"/>
          <w:highlight w:val="none"/>
          <w:u w:val="none"/>
          <w:lang w:val="en-US" w:eastAsia="zh-CN"/>
        </w:rPr>
        <w:t>，持续降低跨境物流成本，推动“桂品出海”“东盟优品进港”。</w:t>
      </w:r>
    </w:p>
    <w:p w14:paraId="4C3AC85A">
      <w:pPr>
        <w:pStyle w:val="4"/>
        <w:bidi w:val="0"/>
        <w:rPr>
          <w:rFonts w:hint="eastAsia"/>
          <w:color w:val="auto"/>
          <w:highlight w:val="none"/>
          <w:u w:val="none"/>
          <w:lang w:val="en-US" w:eastAsia="zh-CN"/>
        </w:rPr>
      </w:pPr>
      <w:r>
        <w:rPr>
          <w:rFonts w:hint="eastAsia"/>
          <w:color w:val="auto"/>
          <w:highlight w:val="none"/>
          <w:u w:val="none"/>
          <w:lang w:val="en-US" w:eastAsia="zh-CN"/>
        </w:rPr>
        <w:t>三、建设智慧高效跨境供应链</w:t>
      </w:r>
    </w:p>
    <w:p w14:paraId="6F2529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lang w:val="en-US" w:eastAsia="zh-CN"/>
        </w:rPr>
      </w:pPr>
      <w:r>
        <w:rPr>
          <w:rFonts w:hint="eastAsia"/>
          <w:color w:val="auto"/>
          <w:highlight w:val="none"/>
          <w:u w:val="none"/>
          <w:lang w:val="en-US" w:eastAsia="zh-CN"/>
        </w:rPr>
        <w:t>升级农产品跨境物流系统，构建“智慧口岸+智慧物流+智慧基地”融合的现代化供应链体系，推广应用跨境数字农业平台，建设跨境物流大数据平台，推动与东盟国家在冷链温控、卫生检疫、包装标准上的互认。在东兴、峒中等重点口岸，推行“一站式”电子通关系统，加快推动中越东兴—芒街智慧口岸、中越东兴—芒街跨境经济合作区重点开放项目建设，提升农产品跨境通关效率。发展智慧化跨境供应链服务，推动本地物流企业数字化转型，推广应用智能仓储管理系统、运输管理系统，提升对跨境包裹、大宗农产品的精细化运营能力。探索实施农产品跨境检验检疫数据共享、AI辅助检验模式，推动更多特色农产品进入东盟市场。优化海关监管措施，完善农产品专用“绿色通道”和查验平台建设，推行出口农产品食品企业备案制改革，入区货物“检验前置”等制度，推动实现海关、边检、市场监管等部门信息互联、监管互认、执法互助。升级农产品质量安全追溯系统，引入区块链技术，建立进出口“一品一码”电子身份证，对接中国—东盟区域医药交易（集采）平台等跨境渠道，推动实现农产品出口通关便利化。</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C9B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11E7AB2D">
            <w:pPr>
              <w:ind w:firstLine="0" w:firstLineChars="0"/>
              <w:jc w:val="center"/>
              <w:rPr>
                <w:rFonts w:hint="eastAsia" w:ascii="黑体" w:hAnsi="黑体" w:eastAsia="黑体" w:cs="黑体"/>
                <w:color w:val="auto"/>
                <w:sz w:val="28"/>
                <w:szCs w:val="20"/>
                <w:highlight w:val="none"/>
                <w:u w:val="none"/>
                <w:lang w:val="en-US" w:eastAsia="zh-CN"/>
              </w:rPr>
            </w:pPr>
            <w:r>
              <w:rPr>
                <w:rFonts w:hint="eastAsia" w:ascii="黑体" w:hAnsi="黑体" w:eastAsia="黑体" w:cs="黑体"/>
                <w:color w:val="auto"/>
                <w:sz w:val="28"/>
                <w:szCs w:val="20"/>
                <w:highlight w:val="none"/>
                <w:u w:val="none"/>
                <w:lang w:val="en-US" w:eastAsia="zh-CN"/>
              </w:rPr>
              <w:t>专栏6-2 农业对外贸易高质量发展工程</w:t>
            </w:r>
          </w:p>
        </w:tc>
      </w:tr>
      <w:tr w14:paraId="205B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EE2805E">
            <w:pPr>
              <w:keepNext w:val="0"/>
              <w:keepLines w:val="0"/>
              <w:pageBreakBefore w:val="0"/>
              <w:widowControl w:val="0"/>
              <w:kinsoku/>
              <w:wordWrap/>
              <w:overflowPunct/>
              <w:topLinePunct w:val="0"/>
              <w:autoSpaceDE/>
              <w:autoSpaceDN/>
              <w:bidi w:val="0"/>
              <w:adjustRightInd/>
              <w:snapToGrid/>
              <w:spacing w:beforeLines="0" w:afterLines="0" w:line="500" w:lineRule="exact"/>
              <w:ind w:firstLine="562"/>
              <w:textAlignment w:val="auto"/>
              <w:rPr>
                <w:rFonts w:hint="default" w:ascii="Times New Roman" w:hAnsi="Times New Roman"/>
                <w:color w:val="auto"/>
                <w:highlight w:val="none"/>
                <w:u w:val="none"/>
                <w:lang w:val="en-US" w:eastAsia="zh-CN"/>
              </w:rPr>
            </w:pPr>
            <w:r>
              <w:rPr>
                <w:rFonts w:hint="eastAsia" w:ascii="Times New Roman" w:hAnsi="Times New Roman" w:eastAsia="仿宋_GB2312"/>
                <w:b w:val="0"/>
                <w:bCs/>
                <w:color w:val="auto"/>
                <w:sz w:val="28"/>
                <w:szCs w:val="28"/>
                <w:lang w:val="en-US" w:eastAsia="zh-CN"/>
              </w:rPr>
              <w:t>在东兴、峒中等重点口岸，推行“一站式”电子通关系统，将农产品通关压缩时间XX%以上。完善跨境电商综合服务平台建设，新增跨境电商海外仓XX个。遴选并重点扶持1—2家农业国际贸易高质量发展优质主体。</w:t>
            </w:r>
          </w:p>
        </w:tc>
      </w:tr>
    </w:tbl>
    <w:p w14:paraId="52F2F145">
      <w:pPr>
        <w:ind w:firstLine="0" w:firstLineChars="0"/>
        <w:rPr>
          <w:rFonts w:hint="eastAsia"/>
          <w:lang w:val="en-US" w:eastAsia="zh-CN"/>
        </w:rPr>
      </w:pPr>
    </w:p>
    <w:p w14:paraId="472F3218">
      <w:pPr>
        <w:pStyle w:val="3"/>
        <w:rPr>
          <w:rFonts w:hint="eastAsia" w:ascii="Times New Roman" w:hAnsi="Times New Roman" w:cs="宋体"/>
          <w:color w:val="auto"/>
          <w:highlight w:val="none"/>
          <w:u w:val="none"/>
          <w:lang w:val="en-US" w:eastAsia="zh-CN"/>
        </w:rPr>
      </w:pPr>
      <w:bookmarkStart w:id="378" w:name="_Toc12863"/>
      <w:bookmarkStart w:id="379" w:name="_Toc32078"/>
      <w:bookmarkStart w:id="380" w:name="_Toc26636"/>
      <w:r>
        <w:rPr>
          <w:rFonts w:hint="eastAsia" w:ascii="Times New Roman" w:hAnsi="Times New Roman" w:cs="宋体"/>
          <w:color w:val="auto"/>
          <w:highlight w:val="none"/>
          <w:u w:val="none"/>
          <w:lang w:val="en-US" w:eastAsia="zh-CN"/>
        </w:rPr>
        <w:t>第三节　拓展科技人才领域合作</w:t>
      </w:r>
      <w:bookmarkEnd w:id="378"/>
      <w:bookmarkEnd w:id="379"/>
      <w:bookmarkEnd w:id="380"/>
    </w:p>
    <w:p w14:paraId="69F95FB4">
      <w:pPr>
        <w:rPr>
          <w:rFonts w:hint="default"/>
          <w:color w:val="auto"/>
          <w:highlight w:val="none"/>
          <w:u w:val="none"/>
          <w:lang w:val="en-US" w:eastAsia="zh-CN"/>
        </w:rPr>
      </w:pPr>
    </w:p>
    <w:p w14:paraId="6768741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lang w:val="en-US" w:eastAsia="zh-CN"/>
        </w:rPr>
      </w:pPr>
      <w:r>
        <w:rPr>
          <w:rFonts w:hint="eastAsia"/>
          <w:color w:val="auto"/>
          <w:highlight w:val="none"/>
          <w:u w:val="none"/>
          <w:lang w:val="en-US" w:eastAsia="zh-CN"/>
        </w:rPr>
        <w:t>积极发挥现有境外产业基地作用，继续开展双边农业科研试验、技术培训、示范展示、人才培养等合作，持续推动智慧农业技术与装备，数字工具走出去。践行“北上广研发+广西集成+防城港试点+东盟应用”的发展模式，进一步扩大和东盟在智慧农业、现代种业、动植物疫病联防联控等领域的合作，支持共建联合实验室、成果转化中试基地和专家工作站，探索共建农业科技园区。推动和东盟国家开展农业数据共享合作，实现区域农业生产、灾害预警、粮食安全数据共享。建立面向东盟的农业科技人才培训基地，加大在农业新技术研发、先进农业技术转让和农业科研培训等方面的合作力度。扩大友好城市合作领域，建立常态化交流互访机制，深化在农文旅康养、农业贸易等领域交流合作。</w:t>
      </w:r>
    </w:p>
    <w:p w14:paraId="0187506F">
      <w:pPr>
        <w:rPr>
          <w:rFonts w:hint="eastAsia"/>
          <w:color w:val="auto"/>
          <w:highlight w:val="none"/>
          <w:u w:val="none"/>
          <w:lang w:val="en-US" w:eastAsia="zh-CN"/>
        </w:rPr>
      </w:pPr>
    </w:p>
    <w:p w14:paraId="47D34107">
      <w:pPr>
        <w:pStyle w:val="3"/>
        <w:bidi w:val="0"/>
        <w:rPr>
          <w:rFonts w:hint="eastAsia"/>
          <w:highlight w:val="none"/>
          <w:lang w:val="en-US" w:eastAsia="zh-CN"/>
        </w:rPr>
      </w:pPr>
      <w:bookmarkStart w:id="381" w:name="_Toc30408"/>
      <w:bookmarkStart w:id="382" w:name="_Toc29663"/>
      <w:bookmarkStart w:id="383" w:name="_Toc3854"/>
      <w:bookmarkStart w:id="384" w:name="_Toc23878"/>
      <w:bookmarkStart w:id="385" w:name="_Toc14657"/>
      <w:bookmarkStart w:id="386" w:name="_Toc9306"/>
      <w:bookmarkStart w:id="387" w:name="_Toc17091"/>
      <w:bookmarkStart w:id="388" w:name="_Toc19588"/>
      <w:r>
        <w:rPr>
          <w:rFonts w:hint="eastAsia"/>
          <w:highlight w:val="none"/>
        </w:rPr>
        <w:t>第</w:t>
      </w:r>
      <w:r>
        <w:rPr>
          <w:rFonts w:hint="eastAsia"/>
          <w:highlight w:val="none"/>
          <w:lang w:val="en-US" w:eastAsia="zh-CN"/>
        </w:rPr>
        <w:t>四</w:t>
      </w:r>
      <w:r>
        <w:rPr>
          <w:rFonts w:hint="eastAsia"/>
          <w:highlight w:val="none"/>
        </w:rPr>
        <w:t>节</w:t>
      </w:r>
      <w:r>
        <w:rPr>
          <w:rFonts w:hint="eastAsia"/>
          <w:highlight w:val="none"/>
          <w:lang w:eastAsia="zh-CN"/>
        </w:rPr>
        <w:t>　推动区域农业协同</w:t>
      </w:r>
      <w:r>
        <w:rPr>
          <w:rFonts w:hint="eastAsia"/>
          <w:highlight w:val="none"/>
          <w:lang w:val="en-US" w:eastAsia="zh-CN"/>
        </w:rPr>
        <w:t>发展</w:t>
      </w:r>
      <w:bookmarkEnd w:id="381"/>
      <w:bookmarkEnd w:id="382"/>
      <w:bookmarkEnd w:id="383"/>
    </w:p>
    <w:bookmarkEnd w:id="384"/>
    <w:bookmarkEnd w:id="385"/>
    <w:bookmarkEnd w:id="386"/>
    <w:bookmarkEnd w:id="387"/>
    <w:bookmarkEnd w:id="388"/>
    <w:p w14:paraId="1371552F">
      <w:pPr>
        <w:bidi w:val="0"/>
        <w:rPr>
          <w:rFonts w:hint="eastAsia"/>
          <w:lang w:eastAsia="zh-Hans"/>
        </w:rPr>
      </w:pPr>
    </w:p>
    <w:p w14:paraId="37ACF56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color w:val="auto"/>
          <w:lang w:val="en-US" w:eastAsia="zh-CN"/>
        </w:rPr>
      </w:pPr>
      <w:r>
        <w:rPr>
          <w:rFonts w:hint="eastAsia"/>
          <w:color w:val="auto"/>
          <w:lang w:val="en-US" w:eastAsia="zh-CN"/>
        </w:rPr>
        <w:t>聚焦大湾区市场需求，建设一批规模化、标准化“蓝上粮仓”“香料箱”“菜篮子”“果盘子”和“肉案子”等供粤港澳农产品生产供应基地。推动供港澳农产品生产基地备案扩容，积极参与“湾区认证”，加强“圳品”等优质农产品标准认证和推广，推进地理标志产品、绿色食品、有机农产品与大湾区市场准入标准快速衔接。推动本地企业与大湾区科研院所、高校联合开展生物育种、加工技术、冷链物流智能化、药食同源产品研发等关键领域科技攻关。依托防城港国际医学开放试验区，加强与大湾区中医药企业合作，推动特色香料、中药材联合研发应用。探索在东兴等跨境经济合作区建立农产品“港深加工贸易区”，打造港澳“转口贸易”飞地，服务大湾区企业拓展东盟市场。加强与大湾区在农产品加工、智慧农业装备、冷链物流信息化等领域的产业协作，推动形成“前端研发在大湾区、后端转化在防城港”的产业链分工格局。</w:t>
      </w:r>
    </w:p>
    <w:p w14:paraId="18CF164C">
      <w:pPr>
        <w:rPr>
          <w:rFonts w:hint="eastAsia"/>
          <w:color w:val="auto"/>
          <w:lang w:val="en-US" w:eastAsia="zh-CN"/>
        </w:rPr>
      </w:pPr>
      <w:r>
        <w:rPr>
          <w:rFonts w:hint="eastAsia"/>
          <w:color w:val="auto"/>
          <w:lang w:val="en-US" w:eastAsia="zh-CN"/>
        </w:rPr>
        <w:br w:type="page"/>
      </w:r>
    </w:p>
    <w:p w14:paraId="0B82E7F5">
      <w:pPr>
        <w:pStyle w:val="2"/>
        <w:bidi w:val="0"/>
        <w:rPr>
          <w:rFonts w:hint="eastAsia"/>
          <w:color w:val="auto"/>
          <w:highlight w:val="none"/>
          <w:u w:val="none"/>
          <w:lang w:val="en-US" w:eastAsia="zh-CN"/>
        </w:rPr>
      </w:pPr>
      <w:bookmarkStart w:id="389" w:name="_Toc20032"/>
      <w:bookmarkStart w:id="390" w:name="_Toc11513"/>
      <w:bookmarkStart w:id="391" w:name="_Toc6303"/>
      <w:bookmarkStart w:id="392" w:name="_Toc16912"/>
      <w:bookmarkStart w:id="393" w:name="_Toc24314"/>
      <w:bookmarkStart w:id="394" w:name="_Toc25824"/>
      <w:bookmarkStart w:id="395" w:name="_Toc23533"/>
      <w:bookmarkStart w:id="396" w:name="_Toc8924"/>
      <w:r>
        <w:rPr>
          <w:rFonts w:hint="eastAsia"/>
          <w:color w:val="auto"/>
          <w:highlight w:val="none"/>
          <w:u w:val="none"/>
          <w:lang w:val="en-US" w:eastAsia="zh-CN"/>
        </w:rPr>
        <w:t>第七章　深化农业农村领域改革，提高强农惠农富农政策效能</w:t>
      </w:r>
      <w:bookmarkEnd w:id="389"/>
    </w:p>
    <w:p w14:paraId="132219E8">
      <w:pPr>
        <w:bidi w:val="0"/>
        <w:rPr>
          <w:rFonts w:hint="eastAsia"/>
          <w:color w:val="auto"/>
          <w:highlight w:val="none"/>
          <w:u w:val="none"/>
          <w:lang w:val="en-US" w:eastAsia="zh-CN"/>
        </w:rPr>
      </w:pPr>
    </w:p>
    <w:p w14:paraId="3FE84210">
      <w:pPr>
        <w:rPr>
          <w:rFonts w:hint="eastAsia"/>
          <w:color w:val="auto"/>
          <w:highlight w:val="none"/>
          <w:u w:val="none"/>
          <w:lang w:val="en-US" w:eastAsia="zh-CN"/>
        </w:rPr>
      </w:pPr>
      <w:r>
        <w:rPr>
          <w:rFonts w:hint="eastAsia"/>
          <w:color w:val="auto"/>
          <w:highlight w:val="none"/>
          <w:u w:val="none"/>
          <w:lang w:val="en-US" w:eastAsia="zh-CN"/>
        </w:rPr>
        <w:t>聚焦农村改革重点领域和关键环节，以处理好农民和土地关系为主线，以完善产权制度和要素市场化配置为重点，统筹推进农村土地制度、经营体系、资源资产等关键领域改革，畅通资源要素城乡双向流动通道，激发农村发展潜能。</w:t>
      </w:r>
    </w:p>
    <w:p w14:paraId="5CD6B6B2">
      <w:pPr>
        <w:rPr>
          <w:rFonts w:hint="eastAsia"/>
          <w:color w:val="auto"/>
          <w:highlight w:val="none"/>
          <w:u w:val="none"/>
          <w:lang w:val="en-US" w:eastAsia="zh-CN"/>
        </w:rPr>
      </w:pPr>
    </w:p>
    <w:p w14:paraId="389C09AA">
      <w:pPr>
        <w:pStyle w:val="3"/>
        <w:bidi w:val="0"/>
        <w:rPr>
          <w:rFonts w:hint="eastAsia"/>
          <w:color w:val="auto"/>
          <w:highlight w:val="none"/>
          <w:u w:val="none"/>
          <w:lang w:val="en-US" w:eastAsia="zh-CN"/>
        </w:rPr>
      </w:pPr>
      <w:bookmarkStart w:id="397" w:name="_Toc21072"/>
      <w:r>
        <w:rPr>
          <w:rFonts w:hint="eastAsia"/>
          <w:color w:val="auto"/>
          <w:highlight w:val="none"/>
          <w:u w:val="none"/>
          <w:lang w:val="en-US" w:eastAsia="zh-CN"/>
        </w:rPr>
        <w:t>第一节　稳定和完善农村土地承包关系</w:t>
      </w:r>
      <w:bookmarkEnd w:id="397"/>
    </w:p>
    <w:p w14:paraId="71ED9934">
      <w:pPr>
        <w:rPr>
          <w:rFonts w:hint="eastAsia"/>
          <w:color w:val="auto"/>
          <w:lang w:val="en-US" w:eastAsia="zh-CN"/>
        </w:rPr>
      </w:pPr>
    </w:p>
    <w:p w14:paraId="49817A06">
      <w:pPr>
        <w:rPr>
          <w:rFonts w:hint="eastAsia"/>
          <w:color w:val="auto"/>
          <w:lang w:val="en-US" w:eastAsia="zh-CN"/>
        </w:rPr>
      </w:pPr>
      <w:r>
        <w:rPr>
          <w:rFonts w:hint="eastAsia"/>
          <w:color w:val="auto"/>
          <w:lang w:val="en-US" w:eastAsia="zh-CN"/>
        </w:rPr>
        <w:t>稳妥推进第二轮土地承包到期后再延长三十年试点工作，完善健全承包地经营权流转管理服务制度，推进农村产权流转交易规范化建设，保障农民土地权益，促进农业适度规模经营。</w:t>
      </w:r>
    </w:p>
    <w:p w14:paraId="29012667">
      <w:pPr>
        <w:pStyle w:val="4"/>
        <w:bidi w:val="0"/>
        <w:rPr>
          <w:rFonts w:hint="default"/>
          <w:color w:val="auto"/>
          <w:highlight w:val="none"/>
          <w:u w:val="none"/>
          <w:lang w:val="en-US" w:eastAsia="zh-CN"/>
        </w:rPr>
      </w:pPr>
      <w:r>
        <w:rPr>
          <w:rFonts w:hint="eastAsia"/>
          <w:color w:val="auto"/>
          <w:highlight w:val="none"/>
          <w:u w:val="none"/>
          <w:lang w:val="en-US" w:eastAsia="zh-CN"/>
        </w:rPr>
        <w:t>一、积极稳妥落实土地延包制度</w:t>
      </w:r>
    </w:p>
    <w:p w14:paraId="13D556F2">
      <w:pPr>
        <w:bidi w:val="0"/>
        <w:rPr>
          <w:rFonts w:hint="eastAsia"/>
          <w:color w:val="auto"/>
          <w:sz w:val="32"/>
          <w:szCs w:val="32"/>
          <w:highlight w:val="none"/>
          <w:u w:val="none"/>
          <w:lang w:val="en-US" w:eastAsia="zh-CN"/>
        </w:rPr>
      </w:pPr>
      <w:r>
        <w:rPr>
          <w:rFonts w:hint="eastAsia"/>
          <w:color w:val="auto"/>
          <w:sz w:val="32"/>
          <w:szCs w:val="32"/>
          <w:highlight w:val="none"/>
          <w:u w:val="none"/>
          <w:lang w:val="en-US" w:eastAsia="zh-CN"/>
        </w:rPr>
        <w:t>坚持“大稳定、小调整”，完成好全市第二轮土地承包到期后再延长三十年试点工作，制定全市第二轮土地承包到期后再延长30年工作实施方案，重点推进港口区整区试点和其他县（市、区）乡镇试点工作。全面开展承包地确权登记“回头看”，建立健全土地承包合同日常管理和动态更新机制，做好相关权属证书的发放、变更等工作，确权证到户率达100%。深化</w:t>
      </w:r>
      <w:r>
        <w:rPr>
          <w:rFonts w:hint="default" w:ascii="Times New Roman" w:hAnsi="Times New Roman"/>
          <w:color w:val="auto"/>
          <w:sz w:val="32"/>
          <w:szCs w:val="32"/>
          <w:highlight w:val="none"/>
          <w:u w:val="none"/>
          <w:lang w:val="en-US" w:eastAsia="zh-CN"/>
        </w:rPr>
        <w:t>农村承包地</w:t>
      </w:r>
      <w:r>
        <w:rPr>
          <w:rFonts w:hint="eastAsia"/>
          <w:color w:val="auto"/>
          <w:sz w:val="32"/>
          <w:szCs w:val="32"/>
          <w:highlight w:val="none"/>
          <w:u w:val="none"/>
          <w:lang w:val="en-US" w:eastAsia="zh-CN"/>
        </w:rPr>
        <w:t>“三权”分置改革</w:t>
      </w:r>
      <w:r>
        <w:rPr>
          <w:rFonts w:hint="default" w:ascii="Times New Roman" w:hAnsi="Times New Roman"/>
          <w:color w:val="auto"/>
          <w:sz w:val="32"/>
          <w:szCs w:val="32"/>
          <w:highlight w:val="none"/>
          <w:u w:val="none"/>
          <w:lang w:val="en-US" w:eastAsia="zh-CN"/>
        </w:rPr>
        <w:t>，稳定农户土地承包权，引导土地经营权有序流转，防止承包地撂荒。</w:t>
      </w:r>
      <w:r>
        <w:rPr>
          <w:rFonts w:hint="eastAsia"/>
          <w:color w:val="auto"/>
          <w:sz w:val="32"/>
          <w:szCs w:val="32"/>
          <w:highlight w:val="none"/>
          <w:u w:val="none"/>
          <w:lang w:val="en-US" w:eastAsia="zh-CN"/>
        </w:rPr>
        <w:t>建立健全覆盖县、乡、村三级的农村土地承包经营纠纷调解仲裁体系，完善调解、仲裁与诉讼的有机衔接机制，畅通农民依法维权渠道。加强延包政策宣传解读，保障农民长期土地权益。到2030年，农村土地承包经营纠纷调解成功率达xx%以上。</w:t>
      </w:r>
    </w:p>
    <w:p w14:paraId="772C59A7">
      <w:pPr>
        <w:pStyle w:val="4"/>
        <w:bidi w:val="0"/>
        <w:rPr>
          <w:rFonts w:hint="eastAsia"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二、深化农村承包地改革</w:t>
      </w:r>
    </w:p>
    <w:p w14:paraId="4C64ED04">
      <w:pPr>
        <w:ind w:firstLine="640" w:firstLineChars="200"/>
        <w:rPr>
          <w:rFonts w:hint="default"/>
          <w:color w:val="auto"/>
          <w:highlight w:val="none"/>
          <w:u w:val="none"/>
          <w:lang w:val="en-US" w:eastAsia="zh-CN"/>
        </w:rPr>
      </w:pPr>
      <w:r>
        <w:rPr>
          <w:rFonts w:hint="default"/>
          <w:color w:val="auto"/>
          <w:highlight w:val="none"/>
          <w:u w:val="none"/>
          <w:lang w:val="en-US" w:eastAsia="zh-CN"/>
        </w:rPr>
        <w:t>稳步推进承包地互换并块与规模经营，在上思县糖料蔗种植区、防城区</w:t>
      </w:r>
      <w:r>
        <w:rPr>
          <w:rFonts w:hint="eastAsia"/>
          <w:color w:val="auto"/>
          <w:highlight w:val="none"/>
          <w:u w:val="none"/>
          <w:lang w:val="en-US" w:eastAsia="zh-CN"/>
        </w:rPr>
        <w:t>优势香料</w:t>
      </w:r>
      <w:r>
        <w:rPr>
          <w:rFonts w:hint="default"/>
          <w:color w:val="auto"/>
          <w:highlight w:val="none"/>
          <w:u w:val="none"/>
          <w:lang w:val="en-US" w:eastAsia="zh-CN"/>
        </w:rPr>
        <w:t>产业带、东兴市</w:t>
      </w:r>
      <w:r>
        <w:rPr>
          <w:rFonts w:hint="eastAsia"/>
          <w:color w:val="auto"/>
          <w:highlight w:val="none"/>
          <w:u w:val="none"/>
          <w:lang w:val="en-US" w:eastAsia="zh-CN"/>
        </w:rPr>
        <w:t>“</w:t>
      </w:r>
      <w:r>
        <w:rPr>
          <w:rFonts w:hint="default"/>
          <w:color w:val="auto"/>
          <w:highlight w:val="none"/>
          <w:u w:val="none"/>
          <w:lang w:val="en-US" w:eastAsia="zh-CN"/>
        </w:rPr>
        <w:t>稻虾共作</w:t>
      </w:r>
      <w:r>
        <w:rPr>
          <w:rFonts w:hint="eastAsia"/>
          <w:color w:val="auto"/>
          <w:highlight w:val="none"/>
          <w:u w:val="none"/>
          <w:lang w:val="en-US" w:eastAsia="zh-CN"/>
        </w:rPr>
        <w:t>”</w:t>
      </w:r>
      <w:r>
        <w:rPr>
          <w:rFonts w:hint="default"/>
          <w:color w:val="auto"/>
          <w:highlight w:val="none"/>
          <w:u w:val="none"/>
          <w:lang w:val="en-US" w:eastAsia="zh-CN"/>
        </w:rPr>
        <w:t>基地等重点区域，整村整组开展承包地互换整合，因地制宜发展甘蔗、香料、优质稻、果蔬等连片种植基地，配套完善机耕道、排灌设施。健全县乡村三级土地流转服务体系，完成县级土地流转服务中心标准化建设，</w:t>
      </w:r>
      <w:r>
        <w:rPr>
          <w:rFonts w:hint="eastAsia"/>
          <w:color w:val="auto"/>
          <w:highlight w:val="none"/>
          <w:u w:val="none"/>
          <w:lang w:val="en-US" w:eastAsia="zh-CN"/>
        </w:rPr>
        <w:t>推动</w:t>
      </w:r>
      <w:r>
        <w:rPr>
          <w:rFonts w:hint="default"/>
          <w:color w:val="auto"/>
          <w:highlight w:val="none"/>
          <w:u w:val="none"/>
          <w:lang w:val="en-US" w:eastAsia="zh-CN"/>
        </w:rPr>
        <w:t>乡镇设立流转服务站，村级配备信息员，</w:t>
      </w:r>
      <w:r>
        <w:rPr>
          <w:rFonts w:hint="eastAsia"/>
          <w:color w:val="auto"/>
          <w:highlight w:val="none"/>
          <w:u w:val="none"/>
          <w:lang w:val="en-US" w:eastAsia="zh-CN"/>
        </w:rPr>
        <w:t>推广使用</w:t>
      </w:r>
      <w:r>
        <w:rPr>
          <w:rFonts w:hint="default"/>
          <w:color w:val="auto"/>
          <w:highlight w:val="none"/>
          <w:u w:val="none"/>
          <w:lang w:val="en-US" w:eastAsia="zh-CN"/>
        </w:rPr>
        <w:t>流转全区统一的土地流转合同示范文本，建立流转价格指导机制，推行流转合同信息备案制度，将土地流转合同全部纳入信息平台管理，备案率达100%</w:t>
      </w:r>
      <w:r>
        <w:rPr>
          <w:rFonts w:hint="eastAsia"/>
          <w:color w:val="auto"/>
          <w:highlight w:val="none"/>
          <w:u w:val="none"/>
          <w:lang w:val="en-US" w:eastAsia="zh-CN"/>
        </w:rPr>
        <w:t>。</w:t>
      </w:r>
      <w:r>
        <w:rPr>
          <w:rFonts w:hint="default"/>
          <w:color w:val="auto"/>
          <w:highlight w:val="none"/>
          <w:u w:val="none"/>
          <w:lang w:val="en-US" w:eastAsia="zh-CN"/>
        </w:rPr>
        <w:t>强化流转土地用途管制，建立工商资本流转土地资格审查和项目审核制度。</w:t>
      </w:r>
      <w:r>
        <w:rPr>
          <w:rFonts w:hint="default" w:ascii="Times New Roman" w:hAnsi="Times New Roman" w:eastAsia="仿宋_GB2312" w:cs="Calibri"/>
          <w:color w:val="auto"/>
          <w:kern w:val="2"/>
          <w:sz w:val="32"/>
          <w:szCs w:val="21"/>
          <w:highlight w:val="none"/>
          <w:u w:val="none"/>
          <w:lang w:val="en-US" w:eastAsia="zh-CN" w:bidi="ar-SA"/>
        </w:rPr>
        <w:t>健全进城落户农民土地权益保障机制</w:t>
      </w:r>
      <w:r>
        <w:rPr>
          <w:rFonts w:hint="eastAsia" w:ascii="Times New Roman" w:hAnsi="Times New Roman" w:eastAsia="仿宋_GB2312" w:cs="Calibri"/>
          <w:color w:val="auto"/>
          <w:kern w:val="2"/>
          <w:sz w:val="32"/>
          <w:szCs w:val="21"/>
          <w:highlight w:val="none"/>
          <w:u w:val="none"/>
          <w:lang w:val="en-US" w:eastAsia="zh-CN" w:bidi="ar-SA"/>
        </w:rPr>
        <w:t>，</w:t>
      </w:r>
      <w:r>
        <w:rPr>
          <w:rFonts w:hint="default" w:ascii="Times New Roman" w:hAnsi="Times New Roman" w:eastAsia="仿宋_GB2312" w:cs="Calibri"/>
          <w:color w:val="auto"/>
          <w:kern w:val="2"/>
          <w:sz w:val="32"/>
          <w:szCs w:val="21"/>
          <w:highlight w:val="none"/>
          <w:u w:val="none"/>
          <w:lang w:val="en-US" w:eastAsia="zh-CN" w:bidi="ar-SA"/>
        </w:rPr>
        <w:t>依法保障进城落户农民土地权益</w:t>
      </w:r>
      <w:r>
        <w:rPr>
          <w:rFonts w:hint="eastAsia" w:ascii="Times New Roman" w:hAnsi="Times New Roman" w:eastAsia="仿宋_GB2312" w:cs="Calibri"/>
          <w:color w:val="auto"/>
          <w:kern w:val="2"/>
          <w:sz w:val="32"/>
          <w:szCs w:val="21"/>
          <w:highlight w:val="none"/>
          <w:u w:val="none"/>
          <w:lang w:val="en-US" w:eastAsia="zh-CN" w:bidi="ar-SA"/>
        </w:rPr>
        <w:t>，探索建立自愿有偿退出</w:t>
      </w:r>
      <w:r>
        <w:rPr>
          <w:rFonts w:hint="eastAsia" w:cs="Calibri"/>
          <w:color w:val="auto"/>
          <w:kern w:val="2"/>
          <w:sz w:val="32"/>
          <w:szCs w:val="21"/>
          <w:highlight w:val="none"/>
          <w:u w:val="none"/>
          <w:lang w:val="en-US" w:eastAsia="zh-CN" w:bidi="ar-SA"/>
        </w:rPr>
        <w:t>、</w:t>
      </w:r>
      <w:r>
        <w:rPr>
          <w:rFonts w:hint="eastAsia" w:ascii="Times New Roman" w:hAnsi="Times New Roman" w:eastAsia="仿宋_GB2312" w:cs="Calibri"/>
          <w:color w:val="auto"/>
          <w:kern w:val="2"/>
          <w:sz w:val="32"/>
          <w:szCs w:val="21"/>
          <w:highlight w:val="none"/>
          <w:u w:val="none"/>
          <w:lang w:val="en-US" w:eastAsia="zh-CN" w:bidi="ar-SA"/>
        </w:rPr>
        <w:t>规范转让</w:t>
      </w:r>
      <w:r>
        <w:rPr>
          <w:rFonts w:hint="eastAsia" w:cs="Calibri"/>
          <w:color w:val="auto"/>
          <w:kern w:val="2"/>
          <w:sz w:val="32"/>
          <w:szCs w:val="21"/>
          <w:highlight w:val="none"/>
          <w:u w:val="none"/>
          <w:lang w:val="en-US" w:eastAsia="zh-CN" w:bidi="ar-SA"/>
        </w:rPr>
        <w:t>退出机制，</w:t>
      </w:r>
      <w:r>
        <w:rPr>
          <w:rFonts w:hint="default"/>
          <w:color w:val="auto"/>
          <w:highlight w:val="none"/>
          <w:u w:val="none"/>
          <w:lang w:val="en-US" w:eastAsia="zh-CN"/>
        </w:rPr>
        <w:t>依法维护进城落户农民土地承包权、宅基地使用权、集体收益分配权。</w:t>
      </w:r>
    </w:p>
    <w:p w14:paraId="643B66C1">
      <w:pPr>
        <w:pStyle w:val="4"/>
        <w:bidi w:val="0"/>
        <w:rPr>
          <w:rFonts w:hint="default"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三</w:t>
      </w:r>
      <w:r>
        <w:rPr>
          <w:rFonts w:hint="default" w:ascii="Times New Roman" w:hAnsi="Times New Roman"/>
          <w:color w:val="auto"/>
          <w:highlight w:val="none"/>
          <w:u w:val="none"/>
          <w:lang w:val="en-US" w:eastAsia="zh-CN"/>
        </w:rPr>
        <w:t>、</w:t>
      </w:r>
      <w:r>
        <w:rPr>
          <w:rFonts w:hint="eastAsia"/>
          <w:color w:val="auto"/>
          <w:highlight w:val="none"/>
          <w:u w:val="none"/>
          <w:lang w:val="en-US" w:eastAsia="zh-CN"/>
        </w:rPr>
        <w:t>推动</w:t>
      </w:r>
      <w:r>
        <w:rPr>
          <w:rFonts w:hint="default" w:ascii="Times New Roman" w:hAnsi="Times New Roman"/>
          <w:color w:val="auto"/>
          <w:highlight w:val="none"/>
          <w:u w:val="none"/>
          <w:lang w:val="en-US" w:eastAsia="zh-CN"/>
        </w:rPr>
        <w:t>农村产权流转交易规范</w:t>
      </w:r>
    </w:p>
    <w:p w14:paraId="52398E92">
      <w:pPr>
        <w:bidi w:val="0"/>
        <w:rPr>
          <w:rFonts w:hint="default"/>
          <w:color w:val="auto"/>
          <w:sz w:val="32"/>
          <w:szCs w:val="32"/>
          <w:highlight w:val="none"/>
          <w:u w:val="none"/>
          <w:lang w:val="en-US" w:eastAsia="zh-CN"/>
        </w:rPr>
      </w:pPr>
      <w:r>
        <w:rPr>
          <w:rFonts w:hint="eastAsia"/>
          <w:color w:val="auto"/>
          <w:sz w:val="32"/>
          <w:szCs w:val="32"/>
          <w:highlight w:val="none"/>
          <w:u w:val="none"/>
          <w:lang w:val="en-US" w:eastAsia="zh-CN"/>
        </w:rPr>
        <w:t>稳步</w:t>
      </w:r>
      <w:r>
        <w:rPr>
          <w:rFonts w:hint="default" w:ascii="Times New Roman" w:hAnsi="Times New Roman"/>
          <w:color w:val="auto"/>
          <w:sz w:val="32"/>
          <w:szCs w:val="32"/>
          <w:highlight w:val="none"/>
          <w:u w:val="none"/>
          <w:lang w:val="en-US" w:eastAsia="zh-CN"/>
        </w:rPr>
        <w:t>推进市级</w:t>
      </w:r>
      <w:r>
        <w:rPr>
          <w:rFonts w:hint="eastAsia"/>
          <w:color w:val="auto"/>
          <w:sz w:val="32"/>
          <w:szCs w:val="32"/>
          <w:highlight w:val="none"/>
          <w:u w:val="none"/>
          <w:lang w:val="en-US" w:eastAsia="zh-CN"/>
        </w:rPr>
        <w:t>农村</w:t>
      </w:r>
      <w:r>
        <w:rPr>
          <w:rFonts w:hint="default" w:ascii="Times New Roman" w:hAnsi="Times New Roman"/>
          <w:color w:val="auto"/>
          <w:sz w:val="32"/>
          <w:szCs w:val="32"/>
          <w:highlight w:val="none"/>
          <w:u w:val="none"/>
          <w:lang w:val="en-US" w:eastAsia="zh-CN"/>
        </w:rPr>
        <w:t>产权流转交易中心市场</w:t>
      </w:r>
      <w:r>
        <w:rPr>
          <w:rFonts w:hint="eastAsia"/>
          <w:color w:val="auto"/>
          <w:sz w:val="32"/>
          <w:szCs w:val="32"/>
          <w:highlight w:val="none"/>
          <w:u w:val="none"/>
          <w:lang w:val="en-US" w:eastAsia="zh-CN"/>
        </w:rPr>
        <w:t>规范化</w:t>
      </w:r>
      <w:r>
        <w:rPr>
          <w:rFonts w:hint="default" w:ascii="Times New Roman" w:hAnsi="Times New Roman"/>
          <w:color w:val="auto"/>
          <w:sz w:val="32"/>
          <w:szCs w:val="32"/>
          <w:highlight w:val="none"/>
          <w:u w:val="none"/>
          <w:lang w:val="en-US" w:eastAsia="zh-CN"/>
        </w:rPr>
        <w:t>建设</w:t>
      </w:r>
      <w:r>
        <w:rPr>
          <w:rFonts w:hint="eastAsia"/>
          <w:color w:val="auto"/>
          <w:sz w:val="32"/>
          <w:szCs w:val="32"/>
          <w:highlight w:val="none"/>
          <w:u w:val="none"/>
          <w:lang w:val="en-US" w:eastAsia="zh-CN"/>
        </w:rPr>
        <w:t>，以“五化”</w:t>
      </w:r>
      <w:r>
        <w:rPr>
          <w:rStyle w:val="28"/>
          <w:rFonts w:hint="eastAsia"/>
          <w:color w:val="auto"/>
          <w:sz w:val="32"/>
          <w:szCs w:val="32"/>
          <w:highlight w:val="none"/>
          <w:u w:val="none"/>
          <w:lang w:val="en-US" w:eastAsia="zh-CN"/>
        </w:rPr>
        <w:endnoteReference w:id="5"/>
      </w:r>
      <w:r>
        <w:rPr>
          <w:rFonts w:hint="eastAsia"/>
          <w:color w:val="auto"/>
          <w:sz w:val="32"/>
          <w:szCs w:val="32"/>
          <w:highlight w:val="none"/>
          <w:u w:val="none"/>
          <w:lang w:val="en-US" w:eastAsia="zh-CN"/>
        </w:rPr>
        <w:t>为路径，建成覆盖全市的现代农村产权流转交易市场体系。构建“市、县、乡、村”四级联动服务体系，指导和支持东兴市、上思县、防城区依托公共资源交易平台或独立设立县级交易中心，在乡镇便民服务中心或农经站普遍设立服务窗口，在重点村建立信息员队伍，推动一体化市场体系建设。实施标准化规范化提升工程，推行市县乡三级交易场所的“六有</w:t>
      </w:r>
      <w:r>
        <w:rPr>
          <w:rStyle w:val="28"/>
          <w:rFonts w:hint="eastAsia"/>
          <w:color w:val="auto"/>
          <w:sz w:val="32"/>
          <w:szCs w:val="32"/>
          <w:highlight w:val="none"/>
          <w:u w:val="none"/>
          <w:lang w:val="en-US" w:eastAsia="zh-CN"/>
        </w:rPr>
        <w:endnoteReference w:id="6"/>
      </w:r>
      <w:r>
        <w:rPr>
          <w:rFonts w:hint="eastAsia"/>
          <w:color w:val="auto"/>
          <w:sz w:val="32"/>
          <w:szCs w:val="32"/>
          <w:highlight w:val="none"/>
          <w:u w:val="none"/>
          <w:lang w:val="en-US" w:eastAsia="zh-CN"/>
        </w:rPr>
        <w:t>”标准化建设规范，全面梳理并发布全市通用的交易规则、服务流程、标准合同文本及档案管理规范，提升硬件、软件交易服务标准，</w:t>
      </w:r>
      <w:r>
        <w:rPr>
          <w:rFonts w:hint="default"/>
          <w:color w:val="auto"/>
          <w:sz w:val="32"/>
          <w:szCs w:val="32"/>
          <w:highlight w:val="none"/>
          <w:u w:val="none"/>
          <w:lang w:val="en-US" w:eastAsia="zh-CN"/>
        </w:rPr>
        <w:t>推动农村集体经营性资产、</w:t>
      </w:r>
      <w:r>
        <w:rPr>
          <w:rFonts w:hint="eastAsia"/>
          <w:color w:val="auto"/>
          <w:sz w:val="32"/>
          <w:szCs w:val="32"/>
          <w:highlight w:val="none"/>
          <w:u w:val="none"/>
          <w:lang w:val="en-US" w:eastAsia="zh-CN"/>
        </w:rPr>
        <w:t>“</w:t>
      </w:r>
      <w:r>
        <w:rPr>
          <w:rFonts w:hint="default"/>
          <w:color w:val="auto"/>
          <w:sz w:val="32"/>
          <w:szCs w:val="32"/>
          <w:highlight w:val="none"/>
          <w:u w:val="none"/>
          <w:lang w:val="en-US" w:eastAsia="zh-CN"/>
        </w:rPr>
        <w:t>四荒地</w:t>
      </w:r>
      <w:r>
        <w:rPr>
          <w:rFonts w:hint="eastAsia"/>
          <w:color w:val="auto"/>
          <w:sz w:val="32"/>
          <w:szCs w:val="32"/>
          <w:highlight w:val="none"/>
          <w:u w:val="none"/>
          <w:lang w:val="en-US" w:eastAsia="zh-CN"/>
        </w:rPr>
        <w:t>”</w:t>
      </w:r>
      <w:r>
        <w:rPr>
          <w:rFonts w:hint="default"/>
          <w:color w:val="auto"/>
          <w:sz w:val="32"/>
          <w:szCs w:val="32"/>
          <w:highlight w:val="none"/>
          <w:u w:val="none"/>
          <w:lang w:val="en-US" w:eastAsia="zh-CN"/>
        </w:rPr>
        <w:t>等全部进入市农村产权流转交易中心交易和备案</w:t>
      </w:r>
      <w:r>
        <w:rPr>
          <w:rFonts w:hint="eastAsia"/>
          <w:color w:val="auto"/>
          <w:sz w:val="32"/>
          <w:szCs w:val="32"/>
          <w:highlight w:val="none"/>
          <w:u w:val="none"/>
          <w:lang w:val="en-US" w:eastAsia="zh-CN"/>
        </w:rPr>
        <w:t>。</w:t>
      </w:r>
      <w:r>
        <w:rPr>
          <w:rFonts w:hint="default"/>
          <w:color w:val="auto"/>
          <w:sz w:val="32"/>
          <w:szCs w:val="32"/>
          <w:highlight w:val="none"/>
          <w:u w:val="none"/>
          <w:lang w:val="en-US" w:eastAsia="zh-CN"/>
        </w:rPr>
        <w:t>拓展多元化增值服务功能</w:t>
      </w:r>
      <w:r>
        <w:rPr>
          <w:rFonts w:hint="eastAsia"/>
          <w:color w:val="auto"/>
          <w:sz w:val="32"/>
          <w:szCs w:val="32"/>
          <w:highlight w:val="none"/>
          <w:u w:val="none"/>
          <w:lang w:val="en-US" w:eastAsia="zh-CN"/>
        </w:rPr>
        <w:t>，大力推广基于交易鉴证书的“政银担”信贷产品，畅通农村产权抵押融资渠道，推动农村产权流转交易中心市场化发展。依托农村产权交易数字化平台，</w:t>
      </w:r>
      <w:r>
        <w:rPr>
          <w:rFonts w:hint="default"/>
          <w:color w:val="auto"/>
          <w:sz w:val="32"/>
          <w:szCs w:val="32"/>
          <w:highlight w:val="none"/>
          <w:u w:val="none"/>
          <w:lang w:val="en-US" w:eastAsia="zh-CN"/>
        </w:rPr>
        <w:t>发展产权评估、法律咨询、项目推介、融资对接、供应链管理等增值服务，扩大线上交易规模。</w:t>
      </w:r>
    </w:p>
    <w:p w14:paraId="14D479FC">
      <w:pPr>
        <w:bidi w:val="0"/>
        <w:rPr>
          <w:rFonts w:hint="default"/>
          <w:color w:val="auto"/>
          <w:sz w:val="32"/>
          <w:szCs w:val="32"/>
          <w:highlight w:val="none"/>
          <w:u w:val="none"/>
          <w:lang w:val="en-US" w:eastAsia="zh-CN"/>
        </w:rPr>
      </w:pPr>
    </w:p>
    <w:p w14:paraId="42F84EFE">
      <w:pPr>
        <w:pStyle w:val="3"/>
        <w:bidi w:val="0"/>
        <w:rPr>
          <w:rFonts w:hint="eastAsia"/>
          <w:color w:val="auto"/>
          <w:highlight w:val="none"/>
          <w:u w:val="none"/>
          <w:lang w:val="en-US" w:eastAsia="zh-CN"/>
        </w:rPr>
      </w:pPr>
      <w:bookmarkStart w:id="398" w:name="_Toc31143"/>
      <w:r>
        <w:rPr>
          <w:rFonts w:hint="eastAsia"/>
          <w:color w:val="auto"/>
          <w:highlight w:val="none"/>
          <w:u w:val="none"/>
          <w:lang w:val="en-US" w:eastAsia="zh-CN"/>
        </w:rPr>
        <w:t>第二节　完善现代新型农业经营体系</w:t>
      </w:r>
      <w:bookmarkEnd w:id="398"/>
    </w:p>
    <w:p w14:paraId="6A8AB4DD">
      <w:pPr>
        <w:rPr>
          <w:rFonts w:hint="eastAsia"/>
          <w:color w:val="auto"/>
          <w:lang w:val="en-US" w:eastAsia="zh-CN"/>
        </w:rPr>
      </w:pPr>
    </w:p>
    <w:p w14:paraId="42A2D658">
      <w:pPr>
        <w:rPr>
          <w:rFonts w:hint="eastAsia"/>
          <w:color w:val="auto"/>
          <w:highlight w:val="none"/>
          <w:u w:val="none"/>
          <w:lang w:val="en-US" w:eastAsia="zh-CN"/>
        </w:rPr>
      </w:pPr>
      <w:r>
        <w:rPr>
          <w:rFonts w:hint="eastAsia"/>
          <w:color w:val="auto"/>
          <w:highlight w:val="none"/>
          <w:u w:val="none"/>
          <w:lang w:val="en-US" w:eastAsia="zh-CN"/>
        </w:rPr>
        <w:t>实施新型农业经营主体培优工程，构建产权明晰、运行高效、服务完善的集体经济发展机制，健全便捷适用的社会化服务体系，推动小农户与现代农业有机衔接，提升特色现代农业发展质效。</w:t>
      </w:r>
    </w:p>
    <w:p w14:paraId="4DA914BE">
      <w:pPr>
        <w:pStyle w:val="4"/>
        <w:bidi w:val="0"/>
        <w:rPr>
          <w:rFonts w:hint="eastAsia"/>
          <w:color w:val="auto"/>
          <w:highlight w:val="none"/>
          <w:u w:val="none"/>
          <w:lang w:val="en-US" w:eastAsia="zh-CN"/>
        </w:rPr>
      </w:pPr>
      <w:r>
        <w:rPr>
          <w:rFonts w:hint="eastAsia"/>
          <w:color w:val="auto"/>
          <w:highlight w:val="none"/>
          <w:u w:val="none"/>
          <w:lang w:val="en-US" w:eastAsia="zh-CN"/>
        </w:rPr>
        <w:t>一、培育壮大新型农业经营主体</w:t>
      </w:r>
    </w:p>
    <w:p w14:paraId="17626431">
      <w:pPr>
        <w:bidi w:val="0"/>
        <w:ind w:firstLine="640" w:firstLineChars="200"/>
        <w:rPr>
          <w:rFonts w:hint="eastAsia"/>
          <w:color w:val="auto"/>
          <w:sz w:val="32"/>
          <w:szCs w:val="32"/>
          <w:highlight w:val="none"/>
          <w:u w:val="none"/>
          <w:lang w:val="en-US" w:eastAsia="zh-CN"/>
        </w:rPr>
      </w:pPr>
      <w:r>
        <w:rPr>
          <w:rFonts w:hint="eastAsia"/>
          <w:b w:val="0"/>
          <w:bCs w:val="0"/>
          <w:color w:val="auto"/>
          <w:sz w:val="32"/>
          <w:szCs w:val="32"/>
          <w:highlight w:val="none"/>
          <w:u w:val="none"/>
          <w:lang w:val="en-US" w:eastAsia="zh-CN"/>
        </w:rPr>
        <w:t>深入实施龙头企业梯次培育工程，建立国家级、自治区级、市级龙头企业培育库，实行“一企一策”精准扶持</w:t>
      </w:r>
      <w:r>
        <w:rPr>
          <w:rFonts w:hint="eastAsia"/>
          <w:b/>
          <w:bCs/>
          <w:color w:val="auto"/>
          <w:sz w:val="32"/>
          <w:szCs w:val="32"/>
          <w:highlight w:val="none"/>
          <w:u w:val="none"/>
          <w:lang w:val="en-US" w:eastAsia="zh-CN"/>
        </w:rPr>
        <w:t>，</w:t>
      </w:r>
      <w:r>
        <w:rPr>
          <w:rFonts w:hint="eastAsia"/>
          <w:b w:val="0"/>
          <w:bCs w:val="0"/>
          <w:color w:val="auto"/>
          <w:sz w:val="32"/>
          <w:szCs w:val="32"/>
          <w:highlight w:val="none"/>
          <w:u w:val="none"/>
          <w:lang w:val="en-US" w:eastAsia="zh-CN"/>
        </w:rPr>
        <w:t>鼓励</w:t>
      </w:r>
      <w:r>
        <w:rPr>
          <w:rFonts w:hint="eastAsia"/>
          <w:color w:val="auto"/>
          <w:sz w:val="32"/>
          <w:szCs w:val="32"/>
          <w:highlight w:val="none"/>
          <w:u w:val="none"/>
          <w:lang w:val="en-US" w:eastAsia="zh-CN"/>
        </w:rPr>
        <w:t>通过资本运作、产业延伸等方式进行联合重组，建立大型农业企业集团。实施强龙头战略，引进和培育一批精深加工能力强、产业链条长、产品附加值高、品牌影响力广、联农带农作用显著的领军型龙头企业。</w:t>
      </w:r>
      <w:r>
        <w:rPr>
          <w:rFonts w:hint="eastAsia"/>
          <w:b w:val="0"/>
          <w:bCs w:val="0"/>
          <w:color w:val="auto"/>
          <w:sz w:val="32"/>
          <w:szCs w:val="32"/>
          <w:highlight w:val="none"/>
          <w:u w:val="none"/>
          <w:lang w:val="en-US" w:eastAsia="zh-CN"/>
        </w:rPr>
        <w:t>提升新型农业经营主体发展水平，重点培强一批运行规范、带动能力强、产业特色鲜明的家庭农场，合作社。发展农业产业化联合体，</w:t>
      </w:r>
      <w:r>
        <w:rPr>
          <w:rFonts w:hint="eastAsia"/>
          <w:color w:val="auto"/>
          <w:sz w:val="32"/>
          <w:szCs w:val="32"/>
          <w:highlight w:val="none"/>
          <w:u w:val="none"/>
          <w:lang w:val="en-US" w:eastAsia="zh-CN"/>
        </w:rPr>
        <w:t>建立新型经营主体与村集体、农户的利益联结机制，组建“龙头企业+合作社+农户+基地”的产业化联合体模式。推动联合体内实现统一种养标准、统一技术服务、统一品牌营销、统一利益分配，打造风险共担、利益共享的命运共同体。在防城区、上思县等整县推进项目县，创建新型农业经营主体服务中心，用于面向新型农业经营主体提供规范运营、财务会计、市场营销、项目申报、信息服务、年报指导等辅导服务。</w:t>
      </w:r>
    </w:p>
    <w:p w14:paraId="5644811B">
      <w:pPr>
        <w:pStyle w:val="4"/>
        <w:bidi w:val="0"/>
        <w:rPr>
          <w:color w:val="auto"/>
          <w:highlight w:val="none"/>
          <w:u w:val="none"/>
        </w:rPr>
      </w:pPr>
      <w:r>
        <w:rPr>
          <w:rFonts w:hint="eastAsia"/>
          <w:color w:val="auto"/>
          <w:highlight w:val="none"/>
          <w:u w:val="none"/>
          <w:lang w:val="en-US" w:eastAsia="zh-CN"/>
        </w:rPr>
        <w:t>二、多种形式发展新型农村集体经济</w:t>
      </w:r>
    </w:p>
    <w:p w14:paraId="470495BE">
      <w:pPr>
        <w:rPr>
          <w:rFonts w:hint="default"/>
          <w:b w:val="0"/>
          <w:bCs w:val="0"/>
          <w:color w:val="auto"/>
          <w:highlight w:val="none"/>
          <w:u w:val="none"/>
          <w:lang w:val="en-US" w:eastAsia="zh-CN"/>
        </w:rPr>
      </w:pPr>
      <w:r>
        <w:rPr>
          <w:rFonts w:hint="eastAsia"/>
          <w:color w:val="auto"/>
          <w:highlight w:val="none"/>
          <w:u w:val="none"/>
          <w:lang w:val="en-US" w:eastAsia="zh-CN"/>
        </w:rPr>
        <w:t>分类施策培育发展新</w:t>
      </w:r>
      <w:r>
        <w:rPr>
          <w:rFonts w:hint="eastAsia"/>
          <w:b w:val="0"/>
          <w:bCs w:val="0"/>
          <w:color w:val="auto"/>
          <w:highlight w:val="none"/>
          <w:u w:val="none"/>
          <w:lang w:val="en-US" w:eastAsia="zh-CN"/>
        </w:rPr>
        <w:t>型农村集体经济，探索新型农村集体经济的多种实现模式和运行机制。特色产业带动型。支持村集体领办或参股农民合作社、加工厂、电商平台等实体，推行“村集体+龙头企业+合作社+农户”模式，推动优势特色种养、传统手工业等产加销一体化发展。区域协调（飞地）经济型。引导资源薄弱村以资金、土地指标等入股县域或跨乡镇产业园区、标准厂房、仓储物流等优质项目，获取稳定分红。支持在工业园区、港口物流区规划建设“飞地”物业，产权收益由参与村共享，探索“强村带弱村”“园区带村庄”利益联结机制。生态服务创收型。依托滨海景观、历史文化名村等资源，鼓励村集体发展生态民宿、康养休闲、观光农业等绿色产业，通过提供统一管理、环境维护、特产销售等服务增加收入。能人领办发展型。推行“集体经济组织主导、市场化能人运营、风险收益共享”模式，支持本村致富能手、返乡人员等担任集体经济组织负责人或项目领办人。完善“个人收益+集体收益”挂钩薪酬制度，引导能人以资金、技术、管理等入股，带动群众共同发展。</w:t>
      </w:r>
    </w:p>
    <w:p w14:paraId="3AA016C1">
      <w:pPr>
        <w:pStyle w:val="4"/>
        <w:bidi w:val="0"/>
        <w:rPr>
          <w:rFonts w:hint="eastAsia"/>
          <w:color w:val="auto"/>
          <w:highlight w:val="none"/>
          <w:u w:val="none"/>
          <w:lang w:val="en-US" w:eastAsia="zh-CN"/>
        </w:rPr>
      </w:pPr>
      <w:r>
        <w:rPr>
          <w:rFonts w:hint="eastAsia"/>
          <w:color w:val="auto"/>
          <w:highlight w:val="none"/>
          <w:u w:val="none"/>
          <w:lang w:val="en-US" w:eastAsia="zh-CN"/>
        </w:rPr>
        <w:t>三、发展多元化农业社会化服务</w:t>
      </w:r>
    </w:p>
    <w:p w14:paraId="193E950A">
      <w:pPr>
        <w:rPr>
          <w:rFonts w:hint="eastAsia" w:eastAsia="仿宋_GB2312"/>
          <w:color w:val="auto"/>
          <w:sz w:val="32"/>
          <w:szCs w:val="32"/>
          <w:highlight w:val="none"/>
          <w:u w:val="none"/>
          <w:lang w:val="en-US" w:eastAsia="zh-Hans"/>
        </w:rPr>
      </w:pPr>
      <w:r>
        <w:rPr>
          <w:rFonts w:hint="eastAsia"/>
          <w:color w:val="auto"/>
          <w:highlight w:val="none"/>
          <w:u w:val="none"/>
          <w:lang w:val="en-US" w:eastAsia="zh-CN"/>
        </w:rPr>
        <w:t>加快构建覆盖全程、综合配套、便捷高效的社会化服务体系。健全农业社会化服务网络，乡镇为枢纽，村级为站点，构建“县域服务中心+乡镇服务站+村级服务点”三级网络，重点在上思县思阳镇、防城区那良镇、东兴市马兰村等有条件的乡镇或农业产业集中区建设一批集农资配送、农机服务、集中育苗、烘干仓储、加工冷藏、产销对接、信息发布、农民培训现代农事综合服务中心，推动服务网络与边境互市贸易点、乡村旅游重点村衔接。加强农业社会化服务主体能力建设，大力培育农民合作社、专业服务公司、供销合作社、农村集体经济组织、农业龙头企业的经营性服务组织。鼓励各类主体建设农事服务中心，开展代耕代种、代管代收、统防统治、烘干收储等全程式或环节式托管服务。创新服务对接与利益联结机制，</w:t>
      </w:r>
      <w:r>
        <w:rPr>
          <w:rFonts w:hint="eastAsia"/>
          <w:color w:val="auto"/>
          <w:sz w:val="32"/>
          <w:szCs w:val="32"/>
          <w:highlight w:val="none"/>
          <w:u w:val="none"/>
          <w:lang w:val="en-US" w:eastAsia="zh-CN"/>
        </w:rPr>
        <w:t>推广“服务组织+农村集体经济组织+农户”“服务组织+新型农业经营主体+农户”等模式，鼓励开展“土地托管”“菜单式”半托管服务。优化农业社会化服务标准体系，规范服务合同文本，建立服务组织信用评价体系，加强服务价格、质量监测和行业指导，稳定服务关系。</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3EF1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46DF804D">
            <w:pPr>
              <w:ind w:firstLine="0" w:firstLineChars="0"/>
              <w:jc w:val="center"/>
              <w:rPr>
                <w:rFonts w:hint="eastAsia" w:ascii="黑体" w:hAnsi="黑体" w:eastAsia="黑体" w:cs="黑体"/>
                <w:color w:val="auto"/>
                <w:sz w:val="28"/>
                <w:szCs w:val="20"/>
                <w:highlight w:val="none"/>
                <w:u w:val="none"/>
                <w:lang w:val="en-US" w:eastAsia="zh-CN"/>
              </w:rPr>
            </w:pPr>
            <w:r>
              <w:rPr>
                <w:rFonts w:hint="eastAsia" w:ascii="黑体" w:hAnsi="黑体" w:eastAsia="黑体" w:cs="黑体"/>
                <w:color w:val="auto"/>
                <w:sz w:val="28"/>
                <w:szCs w:val="20"/>
                <w:highlight w:val="none"/>
                <w:u w:val="none"/>
                <w:lang w:val="en-US" w:eastAsia="zh-CN"/>
              </w:rPr>
              <w:t>专栏7-1农业经营体系提升工程</w:t>
            </w:r>
          </w:p>
        </w:tc>
      </w:tr>
      <w:tr w14:paraId="345F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top"/>
          </w:tcPr>
          <w:p w14:paraId="1D4142BC">
            <w:pPr>
              <w:keepNext w:val="0"/>
              <w:keepLines w:val="0"/>
              <w:pageBreakBefore w:val="0"/>
              <w:widowControl w:val="0"/>
              <w:kinsoku/>
              <w:wordWrap/>
              <w:overflowPunct/>
              <w:topLinePunct w:val="0"/>
              <w:autoSpaceDE/>
              <w:autoSpaceDN/>
              <w:bidi w:val="0"/>
              <w:adjustRightInd/>
              <w:snapToGrid/>
              <w:spacing w:beforeLines="0" w:afterLines="0" w:line="500" w:lineRule="exact"/>
              <w:ind w:firstLine="562"/>
              <w:textAlignment w:val="auto"/>
              <w:rPr>
                <w:rFonts w:hint="eastAsia" w:eastAsia="仿宋_GB2312"/>
                <w:color w:val="auto"/>
                <w:sz w:val="28"/>
                <w:szCs w:val="28"/>
              </w:rPr>
            </w:pPr>
            <w:r>
              <w:rPr>
                <w:rFonts w:hint="eastAsia" w:eastAsia="仿宋_GB2312"/>
                <w:b/>
                <w:color w:val="auto"/>
                <w:sz w:val="28"/>
                <w:szCs w:val="28"/>
              </w:rPr>
              <w:t>1.新型农业经营主体培育工程：</w:t>
            </w:r>
            <w:r>
              <w:rPr>
                <w:rFonts w:hint="eastAsia" w:eastAsia="仿宋_GB2312"/>
                <w:color w:val="auto"/>
                <w:sz w:val="28"/>
                <w:szCs w:val="28"/>
              </w:rPr>
              <w:t>到2030年，全市自治区级以上农业产业化重点龙头企业达到XX家，其中国家级XX家，累计认定自治区级及以上农民专业合作社示范社XX家，认定自治区级及以上示范家庭农场XX家，建立以财务管理为核心的新型农业经营主体规范运营机制，主体规范化率达85%以上。</w:t>
            </w:r>
          </w:p>
          <w:p w14:paraId="1890942C">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黑体" w:hAnsi="黑体" w:eastAsia="黑体" w:cs="黑体"/>
                <w:color w:val="auto"/>
                <w:sz w:val="28"/>
                <w:szCs w:val="20"/>
                <w:highlight w:val="none"/>
                <w:u w:val="none"/>
                <w:lang w:val="en-US" w:eastAsia="zh-CN"/>
              </w:rPr>
            </w:pPr>
            <w:r>
              <w:rPr>
                <w:rFonts w:hint="eastAsia" w:eastAsia="仿宋_GB2312"/>
                <w:b/>
                <w:color w:val="auto"/>
                <w:sz w:val="28"/>
                <w:szCs w:val="28"/>
              </w:rPr>
              <w:t>2.农业社会化服务能力提升工程：</w:t>
            </w:r>
            <w:r>
              <w:rPr>
                <w:rFonts w:hint="eastAsia" w:eastAsia="仿宋_GB2312"/>
                <w:color w:val="auto"/>
                <w:sz w:val="28"/>
                <w:szCs w:val="28"/>
              </w:rPr>
              <w:t>到2030年，全市培育建成现代农</w:t>
            </w:r>
            <w:r>
              <w:rPr>
                <w:rFonts w:hint="eastAsia"/>
                <w:color w:val="auto"/>
                <w:sz w:val="28"/>
                <w:szCs w:val="28"/>
                <w:lang w:val="en-US" w:eastAsia="zh-Hans"/>
              </w:rPr>
              <w:t>事</w:t>
            </w:r>
            <w:r>
              <w:rPr>
                <w:rFonts w:hint="eastAsia" w:eastAsia="仿宋_GB2312"/>
                <w:color w:val="auto"/>
                <w:sz w:val="28"/>
                <w:szCs w:val="28"/>
              </w:rPr>
              <w:t>综合服务中心XX个，农业社会化服务覆盖率达</w:t>
            </w:r>
            <w:r>
              <w:rPr>
                <w:rFonts w:hint="eastAsia"/>
                <w:color w:val="auto"/>
                <w:sz w:val="28"/>
                <w:szCs w:val="28"/>
                <w:lang w:val="en-US" w:eastAsia="zh-CN"/>
              </w:rPr>
              <w:t>XX</w:t>
            </w:r>
            <w:r>
              <w:rPr>
                <w:rFonts w:hint="eastAsia" w:eastAsia="仿宋_GB2312"/>
                <w:color w:val="auto"/>
                <w:sz w:val="28"/>
                <w:szCs w:val="28"/>
              </w:rPr>
              <w:t>%以上，主要农作物耕种收综合机械化率达</w:t>
            </w:r>
            <w:r>
              <w:rPr>
                <w:rFonts w:hint="eastAsia"/>
                <w:color w:val="auto"/>
                <w:sz w:val="28"/>
                <w:szCs w:val="28"/>
                <w:lang w:val="en-US" w:eastAsia="zh-CN"/>
              </w:rPr>
              <w:t>XX</w:t>
            </w:r>
            <w:r>
              <w:rPr>
                <w:rFonts w:hint="eastAsia" w:eastAsia="仿宋_GB2312"/>
                <w:color w:val="auto"/>
                <w:sz w:val="28"/>
                <w:szCs w:val="28"/>
              </w:rPr>
              <w:t>%以上。</w:t>
            </w:r>
          </w:p>
        </w:tc>
      </w:tr>
    </w:tbl>
    <w:p w14:paraId="0AD09ED7">
      <w:pPr>
        <w:rPr>
          <w:rFonts w:hint="eastAsia"/>
          <w:color w:val="auto"/>
          <w:sz w:val="32"/>
          <w:szCs w:val="32"/>
          <w:highlight w:val="none"/>
          <w:u w:val="none"/>
          <w:lang w:val="en-US" w:eastAsia="zh-CN"/>
        </w:rPr>
      </w:pPr>
    </w:p>
    <w:p w14:paraId="47FE5F1B">
      <w:pPr>
        <w:pStyle w:val="3"/>
        <w:bidi w:val="0"/>
        <w:rPr>
          <w:rFonts w:hint="eastAsia"/>
          <w:color w:val="auto"/>
          <w:highlight w:val="none"/>
          <w:u w:val="none"/>
          <w:lang w:val="en-US" w:eastAsia="zh-CN"/>
        </w:rPr>
      </w:pPr>
      <w:bookmarkStart w:id="399" w:name="_Toc12346"/>
      <w:r>
        <w:rPr>
          <w:rFonts w:hint="eastAsia"/>
          <w:color w:val="auto"/>
          <w:highlight w:val="none"/>
          <w:u w:val="none"/>
          <w:lang w:val="en-US" w:eastAsia="zh-CN"/>
        </w:rPr>
        <w:t>第三节　管好用好农村资源资产</w:t>
      </w:r>
      <w:bookmarkEnd w:id="399"/>
    </w:p>
    <w:p w14:paraId="4A978380">
      <w:pPr>
        <w:rPr>
          <w:rFonts w:hint="eastAsia"/>
          <w:lang w:val="en-US" w:eastAsia="zh-CN"/>
        </w:rPr>
      </w:pPr>
    </w:p>
    <w:p w14:paraId="23E801C0">
      <w:pPr>
        <w:ind w:firstLine="640" w:firstLineChars="200"/>
        <w:rPr>
          <w:rFonts w:hint="eastAsia"/>
          <w:color w:val="auto"/>
          <w:highlight w:val="none"/>
          <w:u w:val="none"/>
          <w:lang w:val="en-US" w:eastAsia="zh-CN"/>
        </w:rPr>
      </w:pPr>
      <w:r>
        <w:rPr>
          <w:rFonts w:hint="eastAsia"/>
          <w:color w:val="auto"/>
          <w:highlight w:val="none"/>
          <w:u w:val="none"/>
          <w:lang w:val="en-US" w:eastAsia="zh-CN"/>
        </w:rPr>
        <w:t>深化农村资源资产产权制度改革，健全监管服务体系，畅通流转渠道，分类推进农村资源资产市场化运营，加快推动资源变资产、资产变资本、资本变资金。</w:t>
      </w:r>
    </w:p>
    <w:p w14:paraId="06B72166">
      <w:pPr>
        <w:pStyle w:val="4"/>
        <w:bidi w:val="0"/>
        <w:rPr>
          <w:rFonts w:hint="eastAsia"/>
          <w:color w:val="auto"/>
          <w:highlight w:val="none"/>
          <w:u w:val="none"/>
          <w:lang w:val="en-US" w:eastAsia="zh-CN"/>
        </w:rPr>
      </w:pPr>
      <w:r>
        <w:rPr>
          <w:rFonts w:hint="eastAsia"/>
          <w:color w:val="auto"/>
          <w:highlight w:val="none"/>
          <w:u w:val="none"/>
          <w:lang w:val="en-US" w:eastAsia="zh-CN"/>
        </w:rPr>
        <w:t>一、明晰农村资源资产产权</w:t>
      </w:r>
    </w:p>
    <w:p w14:paraId="17C0FCBA">
      <w:pPr>
        <w:rPr>
          <w:rFonts w:hint="eastAsia"/>
          <w:color w:val="auto"/>
          <w:highlight w:val="none"/>
          <w:u w:val="none"/>
          <w:lang w:val="en-US" w:eastAsia="zh-CN"/>
        </w:rPr>
      </w:pPr>
      <w:r>
        <w:rPr>
          <w:rFonts w:hint="eastAsia"/>
          <w:color w:val="auto"/>
          <w:highlight w:val="none"/>
          <w:u w:val="none"/>
          <w:lang w:val="en-US" w:eastAsia="zh-CN"/>
        </w:rPr>
        <w:t>深化清产核资与确权登记，对各级财政投入在农村形成的、所有权归属村集体的经营性资产和非经营性资产，依法依规进行产权登记，明确资产所有权、经营权、收益权等权属关系。加快推进海域使用权、滩涂养殖权的确权登记颁证工作，明确村集体对近海养殖区、护岸林带权益。推动符合条件的农村集体资产所有权确权到相应的集体经济组织，纳入全国农村集体资产监督管理平台统一管理。建立健全集体资产登记、保管、使用、处置等全生命周期管理制度，实行“一资一档”，依法明确资产所有权、经营权、收益权等权属关系。</w:t>
      </w:r>
    </w:p>
    <w:p w14:paraId="377FCFC8">
      <w:pPr>
        <w:pStyle w:val="4"/>
        <w:bidi w:val="0"/>
        <w:rPr>
          <w:rFonts w:hint="eastAsia"/>
          <w:color w:val="auto"/>
          <w:highlight w:val="none"/>
          <w:u w:val="none"/>
          <w:lang w:val="en-US" w:eastAsia="zh-CN"/>
        </w:rPr>
      </w:pPr>
      <w:r>
        <w:rPr>
          <w:rFonts w:hint="eastAsia"/>
          <w:color w:val="auto"/>
          <w:highlight w:val="none"/>
          <w:u w:val="none"/>
          <w:lang w:val="en-US" w:eastAsia="zh-CN"/>
        </w:rPr>
        <w:t>二、提升资源资产运营效益</w:t>
      </w:r>
    </w:p>
    <w:p w14:paraId="3C3CE38C">
      <w:pPr>
        <w:ind w:firstLine="640" w:firstLineChars="200"/>
        <w:rPr>
          <w:rFonts w:hint="default"/>
          <w:color w:val="auto"/>
          <w:highlight w:val="none"/>
          <w:u w:val="none"/>
          <w:lang w:val="en-US" w:eastAsia="zh-CN"/>
        </w:rPr>
      </w:pPr>
      <w:r>
        <w:rPr>
          <w:rFonts w:hint="default"/>
          <w:color w:val="auto"/>
          <w:highlight w:val="none"/>
          <w:u w:val="none"/>
          <w:lang w:val="en-US" w:eastAsia="zh-CN"/>
        </w:rPr>
        <w:t>推动闲置资源活化利用</w:t>
      </w:r>
      <w:r>
        <w:rPr>
          <w:rFonts w:hint="eastAsia"/>
          <w:color w:val="auto"/>
          <w:highlight w:val="none"/>
          <w:u w:val="none"/>
          <w:lang w:val="en-US" w:eastAsia="zh-CN"/>
        </w:rPr>
        <w:t>，将各级财政资金兴建的蔬菜大棚、养殖基地、光伏电站、扶贫车间、有投资利用价值的闲置校舍等经营性资产交由村集体持有和管护，通过村集体经济组织直接经营或者通过发包、租赁、合作等方式经营，分类盘活低效闲置资产。推进运营主体专业化市场化，</w:t>
      </w:r>
      <w:r>
        <w:rPr>
          <w:rFonts w:hint="default"/>
          <w:color w:val="auto"/>
          <w:highlight w:val="none"/>
          <w:u w:val="none"/>
          <w:lang w:val="en-US" w:eastAsia="zh-CN"/>
        </w:rPr>
        <w:t>引导村集体经济组织树立市场经营理念，聘请职业经理人、返乡创业人才、乡村运营师参与集体资产运营管理，发展资源开发型、产业带动型、服务创收型等多元化经济</w:t>
      </w:r>
      <w:r>
        <w:rPr>
          <w:rFonts w:hint="eastAsia"/>
          <w:color w:val="auto"/>
          <w:highlight w:val="none"/>
          <w:u w:val="none"/>
          <w:lang w:val="en-US" w:eastAsia="zh-CN"/>
        </w:rPr>
        <w:t>，</w:t>
      </w:r>
      <w:r>
        <w:rPr>
          <w:rFonts w:hint="default"/>
          <w:color w:val="auto"/>
          <w:highlight w:val="none"/>
          <w:u w:val="none"/>
          <w:lang w:val="en-US" w:eastAsia="zh-CN"/>
        </w:rPr>
        <w:t>提升资源资产运营管理水平。</w:t>
      </w:r>
      <w:r>
        <w:rPr>
          <w:rFonts w:hint="eastAsia"/>
          <w:color w:val="auto"/>
          <w:highlight w:val="none"/>
          <w:u w:val="none"/>
          <w:lang w:val="en-US" w:eastAsia="zh-CN"/>
        </w:rPr>
        <w:t>持续畅通产权流转渠道，</w:t>
      </w:r>
      <w:r>
        <w:rPr>
          <w:rFonts w:hint="default"/>
          <w:color w:val="auto"/>
          <w:highlight w:val="none"/>
          <w:u w:val="none"/>
          <w:lang w:val="en-US" w:eastAsia="zh-CN"/>
        </w:rPr>
        <w:t>建强用好市、县、乡三级农村产权流转交易平台</w:t>
      </w:r>
      <w:r>
        <w:rPr>
          <w:rFonts w:hint="eastAsia"/>
          <w:color w:val="auto"/>
          <w:highlight w:val="none"/>
          <w:u w:val="none"/>
          <w:lang w:val="en-US" w:eastAsia="zh-CN"/>
        </w:rPr>
        <w:t>，</w:t>
      </w:r>
      <w:r>
        <w:rPr>
          <w:rFonts w:hint="default"/>
          <w:color w:val="auto"/>
          <w:highlight w:val="none"/>
          <w:u w:val="none"/>
          <w:lang w:val="en-US" w:eastAsia="zh-CN"/>
        </w:rPr>
        <w:t>将集体土地经营权、海域使用权、林权、闲置宅基地使用权等纳入平台公开交易，实行信息发布、交易规则、平台建设、监督管理</w:t>
      </w:r>
      <w:r>
        <w:rPr>
          <w:rFonts w:hint="eastAsia"/>
          <w:color w:val="auto"/>
          <w:highlight w:val="none"/>
          <w:u w:val="none"/>
          <w:lang w:val="en-US" w:eastAsia="zh-CN"/>
        </w:rPr>
        <w:t>“</w:t>
      </w:r>
      <w:r>
        <w:rPr>
          <w:rFonts w:hint="default"/>
          <w:color w:val="auto"/>
          <w:highlight w:val="none"/>
          <w:u w:val="none"/>
          <w:lang w:val="en-US" w:eastAsia="zh-CN"/>
        </w:rPr>
        <w:t>四统一</w:t>
      </w:r>
      <w:r>
        <w:rPr>
          <w:rFonts w:hint="eastAsia"/>
          <w:color w:val="auto"/>
          <w:highlight w:val="none"/>
          <w:u w:val="none"/>
          <w:lang w:val="en-US" w:eastAsia="zh-CN"/>
        </w:rPr>
        <w:t>”。</w:t>
      </w:r>
      <w:r>
        <w:rPr>
          <w:rFonts w:hint="default"/>
          <w:color w:val="auto"/>
          <w:highlight w:val="none"/>
          <w:u w:val="none"/>
          <w:lang w:val="en-US" w:eastAsia="zh-CN"/>
        </w:rPr>
        <w:t>探索将分散的资源资产进行整合打包，引入社会资本共同开发，发展特色民宿、共享农庄等新业态。依托交易鉴证书，开展农村产权抵押融资，探索</w:t>
      </w:r>
      <w:r>
        <w:rPr>
          <w:rFonts w:hint="eastAsia"/>
          <w:color w:val="auto"/>
          <w:highlight w:val="none"/>
          <w:u w:val="none"/>
          <w:lang w:val="en-US" w:eastAsia="zh-CN"/>
        </w:rPr>
        <w:t>“</w:t>
      </w:r>
      <w:r>
        <w:rPr>
          <w:rFonts w:hint="default"/>
          <w:color w:val="auto"/>
          <w:highlight w:val="none"/>
          <w:u w:val="none"/>
          <w:lang w:val="en-US" w:eastAsia="zh-CN"/>
        </w:rPr>
        <w:t>资产变资本、资源变资金</w:t>
      </w:r>
      <w:r>
        <w:rPr>
          <w:rFonts w:hint="eastAsia"/>
          <w:color w:val="auto"/>
          <w:highlight w:val="none"/>
          <w:u w:val="none"/>
          <w:lang w:val="en-US" w:eastAsia="zh-CN"/>
        </w:rPr>
        <w:t>”</w:t>
      </w:r>
      <w:r>
        <w:rPr>
          <w:rFonts w:hint="default"/>
          <w:color w:val="auto"/>
          <w:highlight w:val="none"/>
          <w:u w:val="none"/>
          <w:lang w:val="en-US" w:eastAsia="zh-CN"/>
        </w:rPr>
        <w:t>路径。</w:t>
      </w:r>
    </w:p>
    <w:p w14:paraId="6CEFD798">
      <w:pPr>
        <w:pStyle w:val="4"/>
        <w:bidi w:val="0"/>
        <w:rPr>
          <w:rFonts w:hint="default"/>
          <w:color w:val="auto"/>
          <w:highlight w:val="none"/>
          <w:u w:val="none"/>
          <w:lang w:val="en-US" w:eastAsia="zh-CN"/>
        </w:rPr>
      </w:pPr>
      <w:r>
        <w:rPr>
          <w:rFonts w:hint="eastAsia"/>
          <w:color w:val="auto"/>
          <w:highlight w:val="none"/>
          <w:u w:val="none"/>
          <w:lang w:val="en-US" w:eastAsia="zh-CN"/>
        </w:rPr>
        <w:t>三、</w:t>
      </w:r>
      <w:r>
        <w:rPr>
          <w:rFonts w:hint="default"/>
          <w:color w:val="auto"/>
          <w:highlight w:val="none"/>
          <w:u w:val="none"/>
          <w:lang w:val="en-US" w:eastAsia="zh-CN"/>
        </w:rPr>
        <w:t>强化资源资产监管服务</w:t>
      </w:r>
    </w:p>
    <w:p w14:paraId="2943095C">
      <w:pPr>
        <w:rPr>
          <w:rFonts w:hint="eastAsia"/>
          <w:color w:val="auto"/>
          <w:sz w:val="32"/>
          <w:szCs w:val="32"/>
          <w:highlight w:val="none"/>
          <w:u w:val="none"/>
          <w:lang w:val="en-US" w:eastAsia="zh-CN"/>
        </w:rPr>
      </w:pPr>
      <w:r>
        <w:rPr>
          <w:rFonts w:hint="eastAsia"/>
          <w:color w:val="auto"/>
          <w:sz w:val="32"/>
          <w:szCs w:val="32"/>
          <w:highlight w:val="none"/>
          <w:u w:val="none"/>
          <w:lang w:val="en-US" w:eastAsia="zh-CN"/>
        </w:rPr>
        <w:t>推进</w:t>
      </w:r>
      <w:r>
        <w:rPr>
          <w:rFonts w:hint="default"/>
          <w:color w:val="auto"/>
          <w:sz w:val="32"/>
          <w:szCs w:val="32"/>
          <w:highlight w:val="none"/>
          <w:u w:val="none"/>
          <w:lang w:val="en-US" w:eastAsia="zh-CN"/>
        </w:rPr>
        <w:t>建设完善市级统一监管平台</w:t>
      </w:r>
      <w:r>
        <w:rPr>
          <w:rFonts w:hint="eastAsia"/>
          <w:color w:val="auto"/>
          <w:sz w:val="32"/>
          <w:szCs w:val="32"/>
          <w:highlight w:val="none"/>
          <w:u w:val="none"/>
          <w:lang w:val="en-US" w:eastAsia="zh-CN"/>
        </w:rPr>
        <w:t>，依托自治区农村集体资产监管平台，建设升级覆盖市、县、乡、村四级的防城港市农村集体“三资”智慧监管平台。全面推广使用全国农村集体资产财务管理系统，督促所有村级集体经济组织实现会计记账信息化，建立集体资产动态管理数据库，实现资产清查、交易、监管全流程线上化。深化问题整改与线索处置，聚焦农村集体财务管理不规范、经济合同违法违规、工程项目管理混乱、违规举债、违规出借资金等重点领域，常态化开展“五项清理”专项整治工作</w:t>
      </w:r>
      <w:r>
        <w:rPr>
          <w:rStyle w:val="28"/>
          <w:rFonts w:hint="eastAsia"/>
          <w:color w:val="auto"/>
          <w:sz w:val="32"/>
          <w:szCs w:val="32"/>
          <w:highlight w:val="none"/>
          <w:u w:val="none"/>
          <w:lang w:val="en-US" w:eastAsia="zh-CN"/>
        </w:rPr>
        <w:endnoteReference w:id="7"/>
      </w:r>
      <w:r>
        <w:rPr>
          <w:rFonts w:hint="eastAsia"/>
          <w:color w:val="auto"/>
          <w:sz w:val="32"/>
          <w:szCs w:val="32"/>
          <w:highlight w:val="none"/>
          <w:u w:val="none"/>
          <w:lang w:val="en-US" w:eastAsia="zh-CN"/>
        </w:rPr>
        <w:t>，严守村集体举债“红线”，防止新增违规债务，化解存量债务。拓宽群众监督渠道，依托微信公众号、村务APP等载体，搭建“线上+线下”立体化公开平台，畅通群众反馈渠道，提高群众参与度。到2030年，全市农村集体“三资”管理平台覆盖率达xx%，不规范合同整改率达xx%。</w:t>
      </w:r>
    </w:p>
    <w:p w14:paraId="5CC9AFED">
      <w:pPr>
        <w:rPr>
          <w:rFonts w:hint="eastAsia"/>
          <w:color w:val="auto"/>
          <w:sz w:val="32"/>
          <w:szCs w:val="32"/>
          <w:highlight w:val="none"/>
          <w:u w:val="none"/>
          <w:lang w:val="en-US" w:eastAsia="zh-CN"/>
        </w:rPr>
      </w:pPr>
    </w:p>
    <w:p w14:paraId="088383D8">
      <w:pPr>
        <w:pStyle w:val="3"/>
        <w:bidi w:val="0"/>
        <w:rPr>
          <w:rFonts w:hint="eastAsia"/>
          <w:color w:val="auto"/>
          <w:highlight w:val="none"/>
          <w:u w:val="none"/>
          <w:lang w:val="en-US" w:eastAsia="zh-CN"/>
        </w:rPr>
      </w:pPr>
      <w:bookmarkStart w:id="400" w:name="_Toc28971"/>
      <w:r>
        <w:rPr>
          <w:rFonts w:hint="eastAsia"/>
          <w:color w:val="auto"/>
          <w:highlight w:val="none"/>
          <w:u w:val="none"/>
          <w:lang w:val="en-US" w:eastAsia="zh-CN"/>
        </w:rPr>
        <w:t>第四节　加强农业农村投入保障</w:t>
      </w:r>
      <w:bookmarkEnd w:id="400"/>
    </w:p>
    <w:p w14:paraId="4565AEB4">
      <w:pPr>
        <w:rPr>
          <w:rFonts w:hint="eastAsia"/>
          <w:color w:val="auto"/>
          <w:lang w:val="en-US" w:eastAsia="zh-CN"/>
        </w:rPr>
      </w:pPr>
    </w:p>
    <w:p w14:paraId="4A9E8BEA">
      <w:pPr>
        <w:ind w:firstLine="640" w:firstLineChars="200"/>
        <w:rPr>
          <w:rFonts w:hint="eastAsia"/>
          <w:color w:val="auto"/>
          <w:highlight w:val="none"/>
          <w:u w:val="none"/>
          <w:lang w:val="en-US" w:eastAsia="zh-CN"/>
        </w:rPr>
      </w:pPr>
      <w:r>
        <w:rPr>
          <w:rFonts w:hint="eastAsia"/>
          <w:color w:val="auto"/>
          <w:highlight w:val="none"/>
          <w:u w:val="none"/>
          <w:lang w:val="en-US" w:eastAsia="zh-CN"/>
        </w:rPr>
        <w:t>健全财政优先保障、金融重点倾斜、社会积极参与的多元投入格局，盘活农村存量资源，在破除要素瓶颈中提升农村改革综合效能。</w:t>
      </w:r>
    </w:p>
    <w:p w14:paraId="7B7FDD18">
      <w:pPr>
        <w:pStyle w:val="4"/>
        <w:bidi w:val="0"/>
        <w:rPr>
          <w:rFonts w:hint="eastAsia"/>
          <w:color w:val="auto"/>
          <w:highlight w:val="none"/>
          <w:u w:val="none"/>
          <w:lang w:val="en-US" w:eastAsia="zh-CN"/>
        </w:rPr>
      </w:pPr>
      <w:r>
        <w:rPr>
          <w:rFonts w:hint="eastAsia"/>
          <w:color w:val="auto"/>
          <w:highlight w:val="none"/>
          <w:u w:val="none"/>
          <w:lang w:val="en-US" w:eastAsia="zh-CN"/>
        </w:rPr>
        <w:t>一、创新农业农村投融资机制</w:t>
      </w:r>
    </w:p>
    <w:p w14:paraId="4A70737B">
      <w:pPr>
        <w:rPr>
          <w:rFonts w:hint="default"/>
          <w:color w:val="auto"/>
          <w:highlight w:val="none"/>
          <w:u w:val="none"/>
          <w:lang w:val="en-US" w:eastAsia="zh-CN"/>
        </w:rPr>
      </w:pPr>
      <w:r>
        <w:rPr>
          <w:rFonts w:hint="eastAsia"/>
          <w:color w:val="auto"/>
          <w:highlight w:val="none"/>
          <w:u w:val="none"/>
          <w:lang w:val="en-US" w:eastAsia="zh-CN"/>
        </w:rPr>
        <w:t>健全“财政优先保障、金融重点倾斜、社会积极参与”的多元投入格局。深化农村金融改革，持续深化“政银保担”四方合作机制，推动金融机构丰富农业保险产品与服务，推广“乡村振兴贷”“强村贷”“农业供应链金融”等专属产品，引导金融机构开发农业设施、农机装备、“畜禽活体抵押贷”“智慧养殖贷”等特色信贷产品。</w:t>
      </w:r>
      <w:r>
        <w:rPr>
          <w:rFonts w:hint="eastAsia" w:ascii="Times New Roman" w:hAnsi="Times New Roman" w:eastAsia="仿宋_GB2312" w:cs="Calibri"/>
          <w:color w:val="auto"/>
          <w:kern w:val="2"/>
          <w:sz w:val="32"/>
          <w:szCs w:val="21"/>
          <w:highlight w:val="none"/>
          <w:u w:val="none"/>
          <w:lang w:val="en-US" w:eastAsia="zh-CN" w:bidi="ar-SA"/>
        </w:rPr>
        <w:t>完善农业信贷担保体系，发挥市、县两级政策性融资担保机构作用，对符合条件的涉农经营主体实行</w:t>
      </w:r>
      <w:r>
        <w:rPr>
          <w:rFonts w:hint="eastAsia" w:cs="Calibri"/>
          <w:color w:val="auto"/>
          <w:kern w:val="2"/>
          <w:sz w:val="32"/>
          <w:szCs w:val="21"/>
          <w:highlight w:val="none"/>
          <w:u w:val="none"/>
          <w:lang w:val="en-US" w:eastAsia="zh-CN" w:bidi="ar-SA"/>
        </w:rPr>
        <w:t>“</w:t>
      </w:r>
      <w:r>
        <w:rPr>
          <w:rFonts w:hint="eastAsia" w:ascii="Times New Roman" w:hAnsi="Times New Roman" w:eastAsia="仿宋_GB2312" w:cs="Calibri"/>
          <w:color w:val="auto"/>
          <w:kern w:val="2"/>
          <w:sz w:val="32"/>
          <w:szCs w:val="21"/>
          <w:highlight w:val="none"/>
          <w:u w:val="none"/>
          <w:lang w:val="en-US" w:eastAsia="zh-CN" w:bidi="ar-SA"/>
        </w:rPr>
        <w:t>见贷即担</w:t>
      </w:r>
      <w:r>
        <w:rPr>
          <w:rFonts w:hint="eastAsia" w:cs="Calibri"/>
          <w:color w:val="auto"/>
          <w:kern w:val="2"/>
          <w:sz w:val="32"/>
          <w:szCs w:val="21"/>
          <w:highlight w:val="none"/>
          <w:u w:val="none"/>
          <w:lang w:val="en-US" w:eastAsia="zh-CN" w:bidi="ar-SA"/>
        </w:rPr>
        <w:t>”“</w:t>
      </w:r>
      <w:r>
        <w:rPr>
          <w:rFonts w:hint="eastAsia" w:ascii="Times New Roman" w:hAnsi="Times New Roman" w:eastAsia="仿宋_GB2312" w:cs="Calibri"/>
          <w:color w:val="auto"/>
          <w:kern w:val="2"/>
          <w:sz w:val="32"/>
          <w:szCs w:val="21"/>
          <w:highlight w:val="none"/>
          <w:u w:val="none"/>
          <w:lang w:val="en-US" w:eastAsia="zh-CN" w:bidi="ar-SA"/>
        </w:rPr>
        <w:t>低费率担保</w:t>
      </w:r>
      <w:r>
        <w:rPr>
          <w:rFonts w:hint="eastAsia" w:cs="Calibri"/>
          <w:color w:val="auto"/>
          <w:kern w:val="2"/>
          <w:sz w:val="32"/>
          <w:szCs w:val="21"/>
          <w:highlight w:val="none"/>
          <w:u w:val="none"/>
          <w:lang w:val="en-US" w:eastAsia="zh-CN" w:bidi="ar-SA"/>
        </w:rPr>
        <w:t>”</w:t>
      </w:r>
      <w:r>
        <w:rPr>
          <w:rFonts w:hint="eastAsia" w:ascii="Times New Roman" w:hAnsi="Times New Roman" w:eastAsia="仿宋_GB2312" w:cs="Calibri"/>
          <w:color w:val="auto"/>
          <w:kern w:val="2"/>
          <w:sz w:val="32"/>
          <w:szCs w:val="21"/>
          <w:highlight w:val="none"/>
          <w:u w:val="none"/>
          <w:lang w:val="en-US" w:eastAsia="zh-CN" w:bidi="ar-SA"/>
        </w:rPr>
        <w:t>，降低融资门槛和成本</w:t>
      </w:r>
      <w:r>
        <w:rPr>
          <w:rFonts w:hint="eastAsia" w:cs="Calibri"/>
          <w:color w:val="auto"/>
          <w:kern w:val="2"/>
          <w:sz w:val="32"/>
          <w:szCs w:val="21"/>
          <w:highlight w:val="none"/>
          <w:u w:val="none"/>
          <w:lang w:val="en-US" w:eastAsia="zh-CN" w:bidi="ar-SA"/>
        </w:rPr>
        <w:t>，重点支持粮食安全、种业振兴等重点领域信贷服务</w:t>
      </w:r>
      <w:r>
        <w:rPr>
          <w:rFonts w:hint="eastAsia" w:ascii="Times New Roman" w:hAnsi="Times New Roman" w:eastAsia="仿宋_GB2312" w:cs="Calibri"/>
          <w:color w:val="auto"/>
          <w:kern w:val="2"/>
          <w:sz w:val="32"/>
          <w:szCs w:val="21"/>
          <w:highlight w:val="none"/>
          <w:u w:val="none"/>
          <w:lang w:val="en-US" w:eastAsia="zh-CN" w:bidi="ar-SA"/>
        </w:rPr>
        <w:t>。健全农业保险保障机制，扩大糖料蔗、生猪、海水养殖等特色优势产业保险覆盖面，探索</w:t>
      </w:r>
      <w:r>
        <w:rPr>
          <w:rFonts w:hint="eastAsia" w:cs="Calibri"/>
          <w:color w:val="auto"/>
          <w:kern w:val="2"/>
          <w:sz w:val="32"/>
          <w:szCs w:val="21"/>
          <w:highlight w:val="none"/>
          <w:u w:val="none"/>
          <w:lang w:val="en-US" w:eastAsia="zh-CN" w:bidi="ar-SA"/>
        </w:rPr>
        <w:t>“</w:t>
      </w:r>
      <w:r>
        <w:rPr>
          <w:rFonts w:hint="eastAsia" w:ascii="Times New Roman" w:hAnsi="Times New Roman" w:eastAsia="仿宋_GB2312" w:cs="Calibri"/>
          <w:color w:val="auto"/>
          <w:kern w:val="2"/>
          <w:sz w:val="32"/>
          <w:szCs w:val="21"/>
          <w:highlight w:val="none"/>
          <w:u w:val="none"/>
          <w:lang w:val="en-US" w:eastAsia="zh-CN" w:bidi="ar-SA"/>
        </w:rPr>
        <w:t>保险+期货</w:t>
      </w:r>
      <w:r>
        <w:rPr>
          <w:rFonts w:hint="eastAsia" w:cs="Calibri"/>
          <w:color w:val="auto"/>
          <w:kern w:val="2"/>
          <w:sz w:val="32"/>
          <w:szCs w:val="21"/>
          <w:highlight w:val="none"/>
          <w:u w:val="none"/>
          <w:lang w:val="en-US" w:eastAsia="zh-CN" w:bidi="ar-SA"/>
        </w:rPr>
        <w:t>”“</w:t>
      </w:r>
      <w:r>
        <w:rPr>
          <w:rFonts w:hint="eastAsia" w:ascii="Times New Roman" w:hAnsi="Times New Roman" w:eastAsia="仿宋_GB2312" w:cs="Calibri"/>
          <w:color w:val="auto"/>
          <w:kern w:val="2"/>
          <w:sz w:val="32"/>
          <w:szCs w:val="21"/>
          <w:highlight w:val="none"/>
          <w:u w:val="none"/>
          <w:lang w:val="en-US" w:eastAsia="zh-CN" w:bidi="ar-SA"/>
        </w:rPr>
        <w:t>订单农业+保险</w:t>
      </w:r>
      <w:r>
        <w:rPr>
          <w:rFonts w:hint="eastAsia" w:cs="Calibri"/>
          <w:color w:val="auto"/>
          <w:kern w:val="2"/>
          <w:sz w:val="32"/>
          <w:szCs w:val="21"/>
          <w:highlight w:val="none"/>
          <w:u w:val="none"/>
          <w:lang w:val="en-US" w:eastAsia="zh-CN" w:bidi="ar-SA"/>
        </w:rPr>
        <w:t>”</w:t>
      </w:r>
      <w:r>
        <w:rPr>
          <w:rFonts w:hint="eastAsia" w:ascii="Times New Roman" w:hAnsi="Times New Roman" w:eastAsia="仿宋_GB2312" w:cs="Calibri"/>
          <w:color w:val="auto"/>
          <w:kern w:val="2"/>
          <w:sz w:val="32"/>
          <w:szCs w:val="21"/>
          <w:highlight w:val="none"/>
          <w:u w:val="none"/>
          <w:lang w:val="en-US" w:eastAsia="zh-CN" w:bidi="ar-SA"/>
        </w:rPr>
        <w:t>等新模式，提升农业风险保障水平。鼓励社会资本通过</w:t>
      </w:r>
      <w:r>
        <w:rPr>
          <w:rFonts w:hint="eastAsia" w:cs="Calibri"/>
          <w:color w:val="auto"/>
          <w:kern w:val="2"/>
          <w:sz w:val="32"/>
          <w:szCs w:val="21"/>
          <w:highlight w:val="none"/>
          <w:u w:val="none"/>
          <w:lang w:val="en-US" w:eastAsia="zh-CN" w:bidi="ar-SA"/>
        </w:rPr>
        <w:t>“</w:t>
      </w:r>
      <w:r>
        <w:rPr>
          <w:rFonts w:hint="eastAsia" w:ascii="Times New Roman" w:hAnsi="Times New Roman" w:eastAsia="仿宋_GB2312" w:cs="Calibri"/>
          <w:color w:val="auto"/>
          <w:kern w:val="2"/>
          <w:sz w:val="32"/>
          <w:szCs w:val="21"/>
          <w:highlight w:val="none"/>
          <w:u w:val="none"/>
          <w:lang w:val="en-US" w:eastAsia="zh-CN" w:bidi="ar-SA"/>
        </w:rPr>
        <w:t>特许经营+股权合作</w:t>
      </w:r>
      <w:r>
        <w:rPr>
          <w:rFonts w:hint="eastAsia" w:cs="Calibri"/>
          <w:color w:val="auto"/>
          <w:kern w:val="2"/>
          <w:sz w:val="32"/>
          <w:szCs w:val="21"/>
          <w:highlight w:val="none"/>
          <w:u w:val="none"/>
          <w:lang w:val="en-US" w:eastAsia="zh-CN" w:bidi="ar-SA"/>
        </w:rPr>
        <w:t>”“</w:t>
      </w:r>
      <w:r>
        <w:rPr>
          <w:rFonts w:hint="eastAsia" w:ascii="Times New Roman" w:hAnsi="Times New Roman" w:eastAsia="仿宋_GB2312" w:cs="Calibri"/>
          <w:color w:val="auto"/>
          <w:kern w:val="2"/>
          <w:sz w:val="32"/>
          <w:szCs w:val="21"/>
          <w:highlight w:val="none"/>
          <w:u w:val="none"/>
          <w:lang w:val="en-US" w:eastAsia="zh-CN" w:bidi="ar-SA"/>
        </w:rPr>
        <w:t>EOD模式</w:t>
      </w:r>
      <w:r>
        <w:rPr>
          <w:rFonts w:hint="eastAsia" w:cs="Calibri"/>
          <w:color w:val="auto"/>
          <w:kern w:val="2"/>
          <w:sz w:val="32"/>
          <w:szCs w:val="21"/>
          <w:highlight w:val="none"/>
          <w:u w:val="none"/>
          <w:lang w:val="en-US" w:eastAsia="zh-CN" w:bidi="ar-SA"/>
        </w:rPr>
        <w:t>”</w:t>
      </w:r>
      <w:r>
        <w:rPr>
          <w:rStyle w:val="28"/>
          <w:rFonts w:hint="eastAsia" w:ascii="Times New Roman" w:hAnsi="Times New Roman" w:eastAsia="仿宋_GB2312" w:cs="Calibri"/>
          <w:color w:val="auto"/>
          <w:kern w:val="2"/>
          <w:sz w:val="32"/>
          <w:szCs w:val="21"/>
          <w:highlight w:val="none"/>
          <w:u w:val="none"/>
          <w:lang w:val="en-US" w:eastAsia="zh-CN" w:bidi="ar-SA"/>
        </w:rPr>
        <w:endnoteReference w:id="8"/>
      </w:r>
      <w:r>
        <w:rPr>
          <w:rFonts w:hint="eastAsia" w:ascii="Times New Roman" w:hAnsi="Times New Roman" w:eastAsia="仿宋_GB2312" w:cs="Calibri"/>
          <w:color w:val="auto"/>
          <w:kern w:val="2"/>
          <w:sz w:val="32"/>
          <w:szCs w:val="21"/>
          <w:highlight w:val="none"/>
          <w:u w:val="none"/>
          <w:lang w:val="en-US" w:eastAsia="zh-CN" w:bidi="ar-SA"/>
        </w:rPr>
        <w:t>等方式参与农村基础设施和公共服务项目建设。发展农村数字普惠金融，推进农村信用体系建设。</w:t>
      </w:r>
    </w:p>
    <w:p w14:paraId="48AC6F3B">
      <w:pPr>
        <w:pStyle w:val="4"/>
        <w:bidi w:val="0"/>
        <w:rPr>
          <w:rFonts w:hint="eastAsia" w:eastAsia="仿宋_GB2312"/>
          <w:color w:val="auto"/>
          <w:highlight w:val="none"/>
          <w:u w:val="none"/>
          <w:lang w:val="en-US" w:eastAsia="zh-Hans"/>
        </w:rPr>
      </w:pPr>
      <w:r>
        <w:rPr>
          <w:rFonts w:hint="eastAsia"/>
          <w:color w:val="auto"/>
          <w:highlight w:val="none"/>
          <w:u w:val="none"/>
          <w:lang w:val="en-US" w:eastAsia="zh-CN"/>
        </w:rPr>
        <w:t>二、强化乡村振兴用地保障</w:t>
      </w:r>
    </w:p>
    <w:p w14:paraId="2D3FB375">
      <w:pPr>
        <w:rPr>
          <w:rFonts w:hint="eastAsia"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深化农村一二三产业融合发展用地改革，在符合国土空间规划、用途管制和生态环境保护要求的前提下，通过村庄整治、全域土地综合整治等方式节余的农村集体建设用地，优先保障农产品加工、冷链物流、等项目用地需求。探索实施“点状供地”模式，按建筑物占地范围单独办理用地手续，降低用地成本。</w:t>
      </w:r>
      <w:r>
        <w:rPr>
          <w:rFonts w:hint="eastAsia"/>
          <w:color w:val="auto"/>
          <w:highlight w:val="none"/>
          <w:u w:val="none"/>
          <w:lang w:val="en-US" w:eastAsia="zh-CN"/>
        </w:rPr>
        <w:t>用好</w:t>
      </w:r>
      <w:r>
        <w:rPr>
          <w:rFonts w:hint="eastAsia" w:ascii="Times New Roman" w:hAnsi="Times New Roman"/>
          <w:color w:val="auto"/>
          <w:highlight w:val="none"/>
          <w:u w:val="none"/>
          <w:lang w:val="en-US" w:eastAsia="zh-CN"/>
        </w:rPr>
        <w:t>城乡建设用地增减挂钩政策，盘活农村存量建设用地，</w:t>
      </w:r>
      <w:r>
        <w:rPr>
          <w:rFonts w:hint="eastAsia"/>
          <w:color w:val="auto"/>
          <w:highlight w:val="none"/>
          <w:u w:val="none"/>
          <w:lang w:val="en-US" w:eastAsia="zh-CN"/>
        </w:rPr>
        <w:t>鼓励将</w:t>
      </w:r>
      <w:r>
        <w:rPr>
          <w:rFonts w:hint="eastAsia" w:ascii="Times New Roman" w:hAnsi="Times New Roman"/>
          <w:color w:val="auto"/>
          <w:highlight w:val="none"/>
          <w:u w:val="none"/>
          <w:lang w:val="en-US" w:eastAsia="zh-CN"/>
        </w:rPr>
        <w:t>产生的节余指标优先用于乡村振兴项目。推广“入股（联营）”方式使用集体经营性建设用地，支持村集体以土地入股参与产业项目，完善审批与收益分配机制。支持深远海养殖用海，探索海域使用权立体分层设权。</w:t>
      </w:r>
      <w:r>
        <w:rPr>
          <w:rFonts w:hint="eastAsia"/>
          <w:color w:val="auto"/>
          <w:highlight w:val="none"/>
          <w:u w:val="none"/>
          <w:lang w:val="en-US" w:eastAsia="zh-CN"/>
        </w:rPr>
        <w:t>深化推广养殖用海“三权”分置改革，规范优化开放式养殖用海海域经营权流转。</w:t>
      </w:r>
      <w:r>
        <w:rPr>
          <w:rFonts w:hint="eastAsia" w:ascii="Times New Roman" w:hAnsi="Times New Roman"/>
          <w:color w:val="auto"/>
          <w:highlight w:val="none"/>
          <w:u w:val="none"/>
          <w:lang w:val="en-US" w:eastAsia="zh-CN"/>
        </w:rPr>
        <w:t>加强用地审批服务，推行</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多审合一、多证合一</w:t>
      </w:r>
      <w:r>
        <w:rPr>
          <w:rFonts w:hint="eastAsia"/>
          <w:color w:val="auto"/>
          <w:highlight w:val="none"/>
          <w:u w:val="none"/>
          <w:lang w:val="en-US" w:eastAsia="zh-CN"/>
        </w:rPr>
        <w:t>”</w:t>
      </w:r>
      <w:r>
        <w:rPr>
          <w:rFonts w:hint="eastAsia" w:ascii="Times New Roman" w:hAnsi="Times New Roman"/>
          <w:color w:val="auto"/>
          <w:highlight w:val="none"/>
          <w:u w:val="none"/>
          <w:lang w:val="en-US" w:eastAsia="zh-CN"/>
        </w:rPr>
        <w:t>改革，简化农村产业项目规划许可和不动产登记程序</w:t>
      </w:r>
      <w:r>
        <w:rPr>
          <w:rFonts w:hint="eastAsia"/>
          <w:color w:val="auto"/>
          <w:highlight w:val="none"/>
          <w:u w:val="none"/>
          <w:lang w:val="en-US" w:eastAsia="zh-CN"/>
        </w:rPr>
        <w:t>和水域滩涂养殖证办理流程，</w:t>
      </w:r>
      <w:r>
        <w:rPr>
          <w:rFonts w:hint="eastAsia" w:ascii="Times New Roman" w:hAnsi="Times New Roman"/>
          <w:color w:val="auto"/>
          <w:highlight w:val="none"/>
          <w:u w:val="none"/>
          <w:lang w:val="en-US" w:eastAsia="zh-CN"/>
        </w:rPr>
        <w:t>提升审批效率。</w:t>
      </w:r>
    </w:p>
    <w:p w14:paraId="1B5C2DDA">
      <w:pPr>
        <w:rPr>
          <w:rFonts w:hint="eastAsia"/>
          <w:lang w:val="en-US" w:eastAsia="zh-CN"/>
        </w:rPr>
      </w:pPr>
      <w:r>
        <w:rPr>
          <w:rFonts w:hint="eastAsia"/>
          <w:lang w:val="en-US" w:eastAsia="zh-CN"/>
        </w:rPr>
        <w:br w:type="page"/>
      </w:r>
    </w:p>
    <w:p w14:paraId="3E12B357">
      <w:pPr>
        <w:pStyle w:val="2"/>
        <w:bidi w:val="0"/>
        <w:ind w:firstLine="640" w:firstLineChars="200"/>
        <w:rPr>
          <w:rFonts w:hint="default"/>
          <w:color w:val="auto"/>
          <w:highlight w:val="none"/>
          <w:u w:val="none"/>
          <w:lang w:val="en-US" w:eastAsia="zh-CN"/>
        </w:rPr>
      </w:pPr>
      <w:bookmarkStart w:id="401" w:name="_Toc270"/>
      <w:r>
        <w:rPr>
          <w:rFonts w:hint="eastAsia"/>
          <w:color w:val="auto"/>
          <w:highlight w:val="none"/>
          <w:u w:val="none"/>
          <w:lang w:val="en-US" w:eastAsia="zh-CN"/>
        </w:rPr>
        <w:t>第八章　筑牢边疆防返贫致贫底线</w:t>
      </w:r>
      <w:bookmarkEnd w:id="274"/>
      <w:bookmarkEnd w:id="275"/>
      <w:bookmarkEnd w:id="276"/>
      <w:bookmarkEnd w:id="277"/>
      <w:bookmarkEnd w:id="278"/>
      <w:bookmarkEnd w:id="279"/>
      <w:bookmarkEnd w:id="280"/>
      <w:r>
        <w:rPr>
          <w:rFonts w:hint="eastAsia"/>
          <w:color w:val="auto"/>
          <w:highlight w:val="none"/>
          <w:u w:val="none"/>
          <w:lang w:val="en-US" w:eastAsia="zh-CN"/>
        </w:rPr>
        <w:t>，夯实城乡融合发展基础</w:t>
      </w:r>
      <w:bookmarkEnd w:id="390"/>
      <w:bookmarkEnd w:id="391"/>
      <w:bookmarkEnd w:id="392"/>
      <w:bookmarkEnd w:id="393"/>
      <w:bookmarkEnd w:id="394"/>
      <w:bookmarkEnd w:id="395"/>
      <w:bookmarkEnd w:id="396"/>
      <w:bookmarkEnd w:id="401"/>
    </w:p>
    <w:p w14:paraId="06AA698F">
      <w:pPr>
        <w:rPr>
          <w:rFonts w:hint="eastAsia"/>
          <w:color w:val="auto"/>
          <w:highlight w:val="none"/>
          <w:u w:val="none"/>
          <w:lang w:val="en-US" w:eastAsia="zh-CN"/>
        </w:rPr>
      </w:pPr>
    </w:p>
    <w:p w14:paraId="7188FCF9">
      <w:pPr>
        <w:rPr>
          <w:rFonts w:hint="eastAsia" w:ascii="Times New Roman" w:hAnsi="Times New Roman" w:eastAsia="仿宋_GB2312" w:cs="Calibri"/>
          <w:color w:val="auto"/>
          <w:kern w:val="2"/>
          <w:sz w:val="32"/>
          <w:szCs w:val="21"/>
          <w:highlight w:val="none"/>
          <w:u w:val="none"/>
          <w:lang w:val="en-US" w:eastAsia="zh-CN" w:bidi="ar-SA"/>
        </w:rPr>
      </w:pPr>
      <w:r>
        <w:rPr>
          <w:rFonts w:hint="eastAsia"/>
          <w:color w:val="auto"/>
          <w:highlight w:val="none"/>
          <w:u w:val="none"/>
          <w:lang w:val="en-US" w:eastAsia="zh-CN"/>
        </w:rPr>
        <w:t>持续巩固拓展脱贫攻坚成果，</w:t>
      </w:r>
      <w:r>
        <w:rPr>
          <w:rFonts w:hint="eastAsia" w:ascii="Times New Roman" w:hAnsi="Times New Roman" w:eastAsia="仿宋_GB2312" w:cs="Calibri"/>
          <w:color w:val="auto"/>
          <w:kern w:val="2"/>
          <w:sz w:val="32"/>
          <w:szCs w:val="21"/>
          <w:highlight w:val="none"/>
          <w:u w:val="none"/>
          <w:lang w:val="en-US" w:eastAsia="zh-CN" w:bidi="ar-SA"/>
        </w:rPr>
        <w:t>坚持精准帮扶，以健全完备的社会保障体系兜牢民生底线，以有力有效的开发式帮扶增强内生发展动力，持续缩小收入差距和发展差距，确保脱贫攻坚成果持续巩固好、拓展好。</w:t>
      </w:r>
    </w:p>
    <w:p w14:paraId="53575BA0">
      <w:pPr>
        <w:rPr>
          <w:rFonts w:hint="eastAsia" w:ascii="Times New Roman" w:hAnsi="Times New Roman" w:eastAsia="仿宋_GB2312" w:cs="Calibri"/>
          <w:color w:val="auto"/>
          <w:kern w:val="2"/>
          <w:sz w:val="32"/>
          <w:szCs w:val="21"/>
          <w:highlight w:val="none"/>
          <w:u w:val="none"/>
          <w:lang w:val="en-US" w:eastAsia="zh-CN" w:bidi="ar-SA"/>
        </w:rPr>
      </w:pPr>
    </w:p>
    <w:p w14:paraId="68978936">
      <w:pPr>
        <w:pStyle w:val="3"/>
        <w:bidi w:val="0"/>
        <w:ind w:firstLine="643" w:firstLineChars="200"/>
        <w:rPr>
          <w:rFonts w:hint="eastAsia"/>
          <w:color w:val="auto"/>
          <w:highlight w:val="none"/>
          <w:u w:val="none"/>
          <w:lang w:val="en-US" w:eastAsia="zh-CN"/>
        </w:rPr>
      </w:pPr>
      <w:bookmarkStart w:id="402" w:name="_Toc7153"/>
      <w:bookmarkStart w:id="403" w:name="_Toc17758"/>
      <w:bookmarkStart w:id="404" w:name="_Toc29383"/>
      <w:bookmarkStart w:id="405" w:name="_Toc21573"/>
      <w:bookmarkStart w:id="406" w:name="_Toc32736"/>
      <w:bookmarkStart w:id="407" w:name="_Toc2660"/>
      <w:bookmarkStart w:id="408" w:name="_Toc26543"/>
      <w:bookmarkStart w:id="409" w:name="_Toc32163"/>
      <w:bookmarkStart w:id="410" w:name="_Toc5938"/>
      <w:bookmarkStart w:id="411" w:name="_Toc6147"/>
      <w:bookmarkStart w:id="412" w:name="_Toc8877"/>
      <w:bookmarkStart w:id="413" w:name="_Toc15157"/>
      <w:bookmarkStart w:id="414" w:name="_Toc30657"/>
      <w:bookmarkStart w:id="415" w:name="_Toc17379"/>
      <w:bookmarkStart w:id="416" w:name="_Toc18936"/>
      <w:r>
        <w:rPr>
          <w:rFonts w:hint="eastAsia"/>
          <w:color w:val="auto"/>
          <w:highlight w:val="none"/>
          <w:u w:val="none"/>
          <w:lang w:val="en-US" w:eastAsia="zh-CN"/>
        </w:rPr>
        <w:t>第一节　</w:t>
      </w:r>
      <w:bookmarkEnd w:id="402"/>
      <w:bookmarkEnd w:id="403"/>
      <w:bookmarkEnd w:id="404"/>
      <w:bookmarkEnd w:id="405"/>
      <w:bookmarkEnd w:id="406"/>
      <w:bookmarkEnd w:id="407"/>
      <w:bookmarkEnd w:id="408"/>
      <w:r>
        <w:rPr>
          <w:rFonts w:hint="eastAsia"/>
          <w:color w:val="auto"/>
          <w:highlight w:val="none"/>
          <w:u w:val="none"/>
          <w:lang w:val="en-US" w:eastAsia="zh-CN"/>
        </w:rPr>
        <w:t>实施常态化精准帮扶</w:t>
      </w:r>
      <w:bookmarkEnd w:id="409"/>
      <w:bookmarkEnd w:id="410"/>
      <w:bookmarkEnd w:id="411"/>
      <w:bookmarkEnd w:id="412"/>
      <w:bookmarkEnd w:id="413"/>
      <w:bookmarkEnd w:id="414"/>
      <w:bookmarkEnd w:id="415"/>
      <w:bookmarkEnd w:id="416"/>
    </w:p>
    <w:p w14:paraId="67E709E1">
      <w:pPr>
        <w:rPr>
          <w:rFonts w:hint="eastAsia"/>
          <w:color w:val="auto"/>
          <w:lang w:val="en-US" w:eastAsia="zh-CN"/>
        </w:rPr>
      </w:pPr>
    </w:p>
    <w:p w14:paraId="14561AA9">
      <w:pPr>
        <w:rPr>
          <w:rFonts w:hint="eastAsia"/>
          <w:color w:val="auto"/>
          <w:highlight w:val="none"/>
          <w:u w:val="none"/>
          <w:lang w:val="en-US" w:eastAsia="zh-CN"/>
        </w:rPr>
      </w:pPr>
      <w:r>
        <w:rPr>
          <w:rFonts w:hint="eastAsia"/>
          <w:color w:val="auto"/>
          <w:highlight w:val="none"/>
          <w:u w:val="none"/>
          <w:lang w:val="en-US" w:eastAsia="zh-CN"/>
        </w:rPr>
        <w:t>完善健全防返贫动态监测和精准帮扶工作机制，落实常态化帮扶责任，守牢不发生规模性返贫致贫底线，坚决筑牢边疆地区防返贫防线。</w:t>
      </w:r>
    </w:p>
    <w:p w14:paraId="5DAE2E41">
      <w:pPr>
        <w:pStyle w:val="4"/>
        <w:bidi w:val="0"/>
        <w:rPr>
          <w:color w:val="auto"/>
          <w:highlight w:val="none"/>
          <w:u w:val="none"/>
        </w:rPr>
      </w:pPr>
      <w:bookmarkStart w:id="417" w:name="_Toc7521"/>
      <w:bookmarkStart w:id="418" w:name="_Toc20254"/>
      <w:bookmarkStart w:id="419" w:name="_Toc24274"/>
      <w:bookmarkStart w:id="420" w:name="_Toc15935"/>
      <w:bookmarkStart w:id="421" w:name="_Toc18234"/>
      <w:bookmarkStart w:id="422" w:name="_Toc16570"/>
      <w:bookmarkStart w:id="423" w:name="_Toc26347"/>
      <w:r>
        <w:rPr>
          <w:rFonts w:hint="eastAsia"/>
          <w:color w:val="auto"/>
          <w:highlight w:val="none"/>
          <w:u w:val="none"/>
          <w:lang w:val="en-US" w:eastAsia="zh-CN"/>
        </w:rPr>
        <w:t>一、强化动态监测与精准</w:t>
      </w:r>
      <w:bookmarkEnd w:id="417"/>
      <w:bookmarkEnd w:id="418"/>
      <w:bookmarkEnd w:id="419"/>
      <w:bookmarkEnd w:id="420"/>
      <w:bookmarkEnd w:id="421"/>
      <w:bookmarkEnd w:id="422"/>
      <w:bookmarkEnd w:id="423"/>
      <w:r>
        <w:rPr>
          <w:rFonts w:hint="eastAsia"/>
          <w:color w:val="auto"/>
          <w:highlight w:val="none"/>
          <w:u w:val="none"/>
          <w:lang w:val="en-US" w:eastAsia="zh-CN"/>
        </w:rPr>
        <w:t>识别</w:t>
      </w:r>
    </w:p>
    <w:p w14:paraId="32FA37FF">
      <w:pPr>
        <w:rPr>
          <w:rFonts w:hint="eastAsia"/>
          <w:color w:val="auto"/>
          <w:highlight w:val="none"/>
          <w:u w:val="none"/>
          <w:lang w:val="en-US" w:eastAsia="zh-CN"/>
        </w:rPr>
      </w:pPr>
      <w:r>
        <w:rPr>
          <w:rFonts w:hint="eastAsia"/>
          <w:color w:val="auto"/>
          <w:highlight w:val="none"/>
          <w:u w:val="none"/>
          <w:lang w:val="en-US" w:eastAsia="zh-CN"/>
        </w:rPr>
        <w:t>加强相关部门数据共享和对接，依托市级防返贫监测大数据平台，充分利用先进技术手段打通多部门数据壁垒，优化完善防止返贫监测帮扶平台功能，建立跨部门风险预警智能比对模型，精准筛查沿边村屯、安置社区等重点区域潜在风险对象。深化“线上网络化、线下网格化”及常态化排查工作模式，落实“日监测、月研判”防贫监测工作机制，严格规范监测、帮扶、退出三个环节工作程序，严防漏纳错退，提升边疆防返贫监测智能化水平。建立健全精准识别和响应机制，完善“农户自主申报、基层干部排查、部门数据预警”三位一体的监测体系，实现对脱贫不稳定户、边缘易致贫户以及因病因灾因意外事故等刚性支出较大或收入大幅缩减家庭的常态化监测预警。</w:t>
      </w:r>
    </w:p>
    <w:p w14:paraId="15D16514">
      <w:pPr>
        <w:pStyle w:val="4"/>
        <w:bidi w:val="0"/>
        <w:rPr>
          <w:rFonts w:hint="eastAsia"/>
          <w:color w:val="auto"/>
          <w:highlight w:val="none"/>
          <w:u w:val="none"/>
          <w:lang w:val="en-US" w:eastAsia="zh-CN"/>
        </w:rPr>
      </w:pPr>
      <w:r>
        <w:rPr>
          <w:rFonts w:hint="eastAsia"/>
          <w:color w:val="auto"/>
          <w:highlight w:val="none"/>
          <w:u w:val="none"/>
          <w:lang w:val="en-US" w:eastAsia="zh-CN"/>
        </w:rPr>
        <w:t>二、完善常态化监测帮扶机制</w:t>
      </w:r>
    </w:p>
    <w:p w14:paraId="5E24D1F0">
      <w:pPr>
        <w:rPr>
          <w:rFonts w:hint="eastAsia"/>
          <w:color w:val="auto"/>
          <w:highlight w:val="none"/>
          <w:u w:val="none"/>
          <w:lang w:val="en-US" w:eastAsia="zh-CN"/>
        </w:rPr>
      </w:pPr>
      <w:r>
        <w:rPr>
          <w:rFonts w:hint="eastAsia"/>
          <w:color w:val="auto"/>
          <w:highlight w:val="none"/>
          <w:u w:val="none"/>
          <w:lang w:val="en-US" w:eastAsia="zh-CN"/>
        </w:rPr>
        <w:t>严格落实“四个不摘”要求，构建覆盖全面、响应及时、帮扶精准的常态化监测帮扶体系，推动防返贫工作从“过渡性”应急举措向“常态化”制度安排转变。建立分层分类的精准识别与干预机制，对于存在返贫致贫风险的脱贫不稳定户、边缘易致贫户和突发严重困难户，简化突发严重困难户识别程序，做到早发现、早干预、早帮扶。加大对乡村振兴重点帮扶县、边境乡镇倾斜支持，优化过渡期后财政衔接推进乡村振兴补助资金投向，重点支持沿边特色产业、边境基础设施建设，多措并举做好监测帮扶、产业帮扶、就业帮扶、政策帮扶。持续优化考核评估方式，将常态化监测帮扶工作纳入乡村振兴战略实绩考核，实行“整改—验收—销号”闭环管理，建立乡镇（街道）和区直部门“双台账”“双销号”机制。坚持五级书记一起抓，强化党政主要领导担任一级网格长职责，推动防止返贫帮扶与农村低收入人口常态化帮扶政策有效衔接，确保边疆困难群众应保尽保。</w:t>
      </w:r>
    </w:p>
    <w:p w14:paraId="2F14C6BC">
      <w:pPr>
        <w:pStyle w:val="4"/>
        <w:rPr>
          <w:rFonts w:hint="eastAsia"/>
          <w:color w:val="auto"/>
          <w:lang w:val="en-US" w:eastAsia="zh-CN"/>
        </w:rPr>
      </w:pPr>
      <w:r>
        <w:rPr>
          <w:rFonts w:hint="eastAsia"/>
          <w:color w:val="auto"/>
          <w:lang w:val="en-US" w:eastAsia="zh-CN"/>
        </w:rPr>
        <w:t>三、优化差异化精准帮扶措施</w:t>
      </w:r>
    </w:p>
    <w:p w14:paraId="3A427283">
      <w:pPr>
        <w:rPr>
          <w:rFonts w:hint="eastAsia"/>
          <w:color w:val="auto"/>
          <w:highlight w:val="none"/>
          <w:u w:val="none"/>
          <w:lang w:val="en-US" w:eastAsia="zh-CN"/>
        </w:rPr>
      </w:pPr>
      <w:r>
        <w:rPr>
          <w:rFonts w:hint="eastAsia"/>
          <w:color w:val="auto"/>
          <w:highlight w:val="none"/>
          <w:u w:val="none"/>
          <w:lang w:val="en-US" w:eastAsia="zh-CN"/>
        </w:rPr>
        <w:t>坚持“缺什么补什么、因户施策、区别对待”的原则，“一户一策”落实产业、就业、医疗、教育、住房、饮水、综合保障等帮扶措施。健全“两类群体”动态帮扶机制，巩固风险消除成果。对有稳定收入来源、无返贫风险的群体，重点通过政策引导、技能提升和产业指导，巩固其增收成果，提升收入质量。对有劳动能力但收入不稳定的群体，重点强化产业就业扶持，通过公益性岗位、以工代赈、互助养老等方式创造条件帮助其力所能及参与发展、增加收入。对无劳动能力、因病因残因灾致贫的群体，重点落实社会保障和精准救助，确保基本生活有保障，全面落实医保参保、家庭医生签约、控辍保学、住房安全和饮水安全等兜底政策。重点聚焦沿边村屯、易地搬迁安置社区、少数民族聚居村，确保帮扶不漏一户、不落一人。</w:t>
      </w:r>
    </w:p>
    <w:p w14:paraId="14219FD6">
      <w:pPr>
        <w:rPr>
          <w:rFonts w:hint="default"/>
          <w:color w:val="auto"/>
          <w:lang w:val="en-US" w:eastAsia="zh-CN"/>
        </w:rPr>
      </w:pPr>
    </w:p>
    <w:p w14:paraId="72A769FD">
      <w:pPr>
        <w:pStyle w:val="3"/>
        <w:bidi w:val="0"/>
        <w:ind w:firstLine="643" w:firstLineChars="200"/>
        <w:rPr>
          <w:rFonts w:hint="default"/>
          <w:color w:val="auto"/>
          <w:highlight w:val="none"/>
          <w:u w:val="none"/>
          <w:lang w:val="en-US" w:eastAsia="zh-CN"/>
        </w:rPr>
      </w:pPr>
      <w:bookmarkStart w:id="424" w:name="_Toc29880"/>
      <w:bookmarkStart w:id="425" w:name="_Toc20745"/>
      <w:bookmarkStart w:id="426" w:name="_Toc359"/>
      <w:bookmarkStart w:id="427" w:name="_Toc27721"/>
      <w:bookmarkStart w:id="428" w:name="_Toc10252"/>
      <w:bookmarkStart w:id="429" w:name="_Toc30893"/>
      <w:bookmarkStart w:id="430" w:name="_Toc10143"/>
      <w:bookmarkStart w:id="431" w:name="_Toc30685"/>
      <w:bookmarkStart w:id="432" w:name="_Toc13155"/>
      <w:bookmarkStart w:id="433" w:name="_Toc9971"/>
      <w:bookmarkStart w:id="434" w:name="_Toc30905"/>
      <w:bookmarkStart w:id="435" w:name="_Toc13350"/>
      <w:bookmarkStart w:id="436" w:name="_Toc2450"/>
      <w:bookmarkStart w:id="437" w:name="_Toc7781"/>
      <w:bookmarkStart w:id="438" w:name="_Toc29971"/>
      <w:r>
        <w:rPr>
          <w:rFonts w:hint="eastAsia"/>
          <w:color w:val="auto"/>
          <w:highlight w:val="none"/>
          <w:u w:val="none"/>
          <w:lang w:val="en-US" w:eastAsia="zh-CN"/>
        </w:rPr>
        <w:t>第二节　</w:t>
      </w:r>
      <w:bookmarkEnd w:id="424"/>
      <w:bookmarkEnd w:id="425"/>
      <w:bookmarkEnd w:id="426"/>
      <w:bookmarkEnd w:id="427"/>
      <w:bookmarkEnd w:id="428"/>
      <w:bookmarkEnd w:id="429"/>
      <w:bookmarkEnd w:id="430"/>
      <w:r>
        <w:rPr>
          <w:rFonts w:hint="eastAsia"/>
          <w:color w:val="auto"/>
          <w:highlight w:val="none"/>
          <w:u w:val="none"/>
          <w:lang w:val="en-US" w:eastAsia="zh-CN"/>
        </w:rPr>
        <w:t>强化防贫对象分类帮扶措施</w:t>
      </w:r>
      <w:bookmarkEnd w:id="431"/>
      <w:bookmarkEnd w:id="432"/>
      <w:bookmarkEnd w:id="433"/>
      <w:bookmarkEnd w:id="434"/>
      <w:bookmarkEnd w:id="435"/>
      <w:bookmarkEnd w:id="436"/>
      <w:bookmarkEnd w:id="437"/>
      <w:bookmarkEnd w:id="438"/>
    </w:p>
    <w:p w14:paraId="724A429E">
      <w:pPr>
        <w:rPr>
          <w:rFonts w:hint="eastAsia"/>
          <w:color w:val="auto"/>
          <w:lang w:val="en-US" w:eastAsia="zh-CN"/>
        </w:rPr>
      </w:pPr>
    </w:p>
    <w:p w14:paraId="2FBC572A">
      <w:pPr>
        <w:rPr>
          <w:rFonts w:hint="eastAsia"/>
          <w:color w:val="auto"/>
          <w:highlight w:val="none"/>
          <w:u w:val="none"/>
          <w:lang w:val="en-US" w:eastAsia="zh-CN"/>
        </w:rPr>
      </w:pPr>
      <w:r>
        <w:rPr>
          <w:rFonts w:hint="eastAsia"/>
          <w:color w:val="auto"/>
          <w:highlight w:val="none"/>
          <w:u w:val="none"/>
          <w:lang w:val="en-US" w:eastAsia="zh-CN"/>
        </w:rPr>
        <w:t>健全防止返贫长效机制，巩固提升“三保障”和饮水安全成果，强化易地搬迁后续扶持，产业赋能、聚焦就业提质，千方百计促进农民稳定增收，推动农民收入持续稳定增长，促进脱贫群众增收致富和脱贫地区高质量发展。</w:t>
      </w:r>
    </w:p>
    <w:p w14:paraId="2A2AA796">
      <w:pPr>
        <w:pStyle w:val="4"/>
        <w:rPr>
          <w:rFonts w:hint="eastAsia"/>
          <w:color w:val="auto"/>
          <w:lang w:val="en-US" w:eastAsia="zh-CN"/>
        </w:rPr>
      </w:pPr>
      <w:r>
        <w:rPr>
          <w:rFonts w:hint="eastAsia"/>
          <w:color w:val="auto"/>
          <w:lang w:val="en-US" w:eastAsia="zh-CN"/>
        </w:rPr>
        <w:t>一、强化就业帮扶稳岗拓岗</w:t>
      </w:r>
    </w:p>
    <w:p w14:paraId="53FD4FC1">
      <w:pPr>
        <w:rPr>
          <w:rFonts w:hint="eastAsia"/>
          <w:color w:val="auto"/>
          <w:highlight w:val="none"/>
          <w:u w:val="none"/>
          <w:lang w:val="en-US" w:eastAsia="zh-CN"/>
        </w:rPr>
      </w:pPr>
      <w:r>
        <w:rPr>
          <w:rFonts w:hint="eastAsia"/>
          <w:color w:val="auto"/>
          <w:highlight w:val="none"/>
          <w:u w:val="none"/>
          <w:lang w:val="en-US" w:eastAsia="zh-CN"/>
        </w:rPr>
        <w:t>稳定脱贫人口务工就业规模，健全完善脱贫人口、农村低收入人口、“雨露计划”毕业生等重点群体就业状态监测机制，确保有劳动能力、有就业意愿的脱贫家庭和监测对象家庭至少有一人实现就业。深化与广东等用工大省劳务协作，做好有组织劳务输出，常态化开展“春风行动”“暖冬送岗”等就业专项服务活动，做实做细稳就业“四送”</w:t>
      </w:r>
      <w:r>
        <w:rPr>
          <w:rStyle w:val="28"/>
          <w:rFonts w:hint="eastAsia"/>
          <w:color w:val="auto"/>
          <w:highlight w:val="none"/>
          <w:u w:val="none"/>
          <w:lang w:val="en-US" w:eastAsia="zh-CN"/>
        </w:rPr>
        <w:endnoteReference w:id="9"/>
      </w:r>
      <w:r>
        <w:rPr>
          <w:rFonts w:hint="eastAsia"/>
          <w:color w:val="auto"/>
          <w:highlight w:val="none"/>
          <w:u w:val="none"/>
          <w:lang w:val="en-US" w:eastAsia="zh-CN"/>
        </w:rPr>
        <w:t>服务。实施“志智双扶”行动，强化技能培训和就业服务。大力拓展就地就近就业空间，支持发展就业帮扶车间、乡村公益性岗位，扩大以工代赈项目覆盖范围、建设领域和劳务报酬发放规模，鼓励采用灵活发包方式由农村基层自主实施项目。</w:t>
      </w:r>
    </w:p>
    <w:p w14:paraId="49897560">
      <w:pPr>
        <w:pStyle w:val="4"/>
        <w:rPr>
          <w:rFonts w:hint="default"/>
          <w:color w:val="auto"/>
          <w:lang w:val="en-US" w:eastAsia="zh-CN"/>
        </w:rPr>
      </w:pPr>
      <w:r>
        <w:rPr>
          <w:rFonts w:hint="eastAsia"/>
          <w:color w:val="auto"/>
          <w:lang w:val="en-US" w:eastAsia="zh-CN"/>
        </w:rPr>
        <w:t>二、提升产业帮扶</w:t>
      </w:r>
      <w:r>
        <w:rPr>
          <w:rFonts w:hint="default"/>
          <w:color w:val="auto"/>
          <w:lang w:val="en-US" w:eastAsia="zh-CN"/>
        </w:rPr>
        <w:t>提质增效</w:t>
      </w:r>
    </w:p>
    <w:p w14:paraId="04023BDB">
      <w:pPr>
        <w:rPr>
          <w:rFonts w:hint="eastAsia"/>
          <w:color w:val="auto"/>
          <w:highlight w:val="none"/>
          <w:u w:val="none"/>
          <w:lang w:val="en-US" w:eastAsia="zh-CN"/>
        </w:rPr>
      </w:pPr>
      <w:r>
        <w:rPr>
          <w:rFonts w:hint="eastAsia"/>
          <w:color w:val="auto"/>
          <w:highlight w:val="none"/>
          <w:u w:val="none"/>
          <w:lang w:val="en-US" w:eastAsia="zh-CN"/>
        </w:rPr>
        <w:t>抓好产业帮扶带动作用，分类推进现有帮扶产业巩固、升级、盘活、调整，发展壮大设施渔业、农文旅产业等具有市场竞争力的特色帮扶产业。完善产业帮扶到户奖补机制，对自主发展特色种养、家庭工坊的防止返贫监测对象和脱贫户，给予种子种苗、设施设备、技术培训等差异化奖补。用好财政衔接推进乡村振兴补助资金，重点加快补齐农村基础设施和产业发展短板，完善产业发展所需的道路、冷链物流、供水、用电等基础设施配套，促进特色产业提档升级。压实市县乡三级帮扶项目资产常态化监管责任，建立统一的资产登记管理台账，完善制定帮扶项目资产收益分配管理办法，加快低效闲置资产盘活利用。加强农产品质量管理和产销对接，支持脱贫地区申报地理标志产品、绿色食品和有机农产品认证。</w:t>
      </w:r>
    </w:p>
    <w:p w14:paraId="6D26A66D">
      <w:pPr>
        <w:pStyle w:val="4"/>
        <w:rPr>
          <w:rFonts w:hint="eastAsia"/>
          <w:color w:val="auto"/>
          <w:lang w:val="en-US" w:eastAsia="zh-CN"/>
        </w:rPr>
      </w:pPr>
      <w:r>
        <w:rPr>
          <w:rFonts w:hint="eastAsia"/>
          <w:color w:val="auto"/>
          <w:lang w:val="en-US" w:eastAsia="zh-CN"/>
        </w:rPr>
        <w:t>三、巩固提升“三保障”和饮水安全水平</w:t>
      </w:r>
    </w:p>
    <w:p w14:paraId="6044BB8A">
      <w:pPr>
        <w:rPr>
          <w:rFonts w:hint="default"/>
          <w:color w:val="auto"/>
          <w:lang w:val="en-US" w:eastAsia="zh-CN" w:bidi="ar-SA"/>
        </w:rPr>
      </w:pPr>
      <w:r>
        <w:rPr>
          <w:rFonts w:hint="default"/>
          <w:color w:val="auto"/>
          <w:lang w:val="en-US" w:eastAsia="zh-CN" w:bidi="ar-SA"/>
        </w:rPr>
        <w:t>持续压实行业主管部门责任，确保</w:t>
      </w:r>
      <w:r>
        <w:rPr>
          <w:rFonts w:hint="eastAsia"/>
          <w:color w:val="auto"/>
          <w:lang w:val="en-US" w:eastAsia="zh-CN" w:bidi="ar-SA"/>
        </w:rPr>
        <w:t>“</w:t>
      </w:r>
      <w:r>
        <w:rPr>
          <w:rFonts w:hint="default"/>
          <w:color w:val="auto"/>
          <w:lang w:val="en-US" w:eastAsia="zh-CN" w:bidi="ar-SA"/>
        </w:rPr>
        <w:t>三保障</w:t>
      </w:r>
      <w:r>
        <w:rPr>
          <w:rFonts w:hint="eastAsia"/>
          <w:color w:val="auto"/>
          <w:lang w:val="en-US" w:eastAsia="zh-CN" w:bidi="ar-SA"/>
        </w:rPr>
        <w:t>”</w:t>
      </w:r>
      <w:r>
        <w:rPr>
          <w:rFonts w:hint="default"/>
          <w:color w:val="auto"/>
          <w:lang w:val="en-US" w:eastAsia="zh-CN" w:bidi="ar-SA"/>
        </w:rPr>
        <w:t>和饮水安全成果稳固、水平提升</w:t>
      </w:r>
      <w:r>
        <w:rPr>
          <w:rFonts w:hint="eastAsia"/>
          <w:color w:val="auto"/>
          <w:lang w:val="en-US" w:eastAsia="zh-CN" w:bidi="ar-SA"/>
        </w:rPr>
        <w:t>。</w:t>
      </w:r>
      <w:r>
        <w:rPr>
          <w:rFonts w:hint="default"/>
          <w:color w:val="auto"/>
          <w:lang w:val="en-US" w:eastAsia="zh-CN" w:bidi="ar-SA"/>
        </w:rPr>
        <w:t>健全控辍保学长效机制，严格落实控辍保学</w:t>
      </w:r>
      <w:r>
        <w:rPr>
          <w:rFonts w:hint="eastAsia"/>
          <w:color w:val="auto"/>
          <w:lang w:val="en-US" w:eastAsia="zh-CN" w:bidi="ar-SA"/>
        </w:rPr>
        <w:t>“</w:t>
      </w:r>
      <w:r>
        <w:rPr>
          <w:rFonts w:hint="default"/>
          <w:color w:val="auto"/>
          <w:lang w:val="en-US" w:eastAsia="zh-CN" w:bidi="ar-SA"/>
        </w:rPr>
        <w:t>双线四包</w:t>
      </w:r>
      <w:r>
        <w:rPr>
          <w:rFonts w:hint="eastAsia"/>
          <w:color w:val="auto"/>
          <w:lang w:val="en-US" w:eastAsia="zh-CN" w:bidi="ar-SA"/>
        </w:rPr>
        <w:t>”“</w:t>
      </w:r>
      <w:r>
        <w:rPr>
          <w:rFonts w:hint="default"/>
          <w:color w:val="auto"/>
          <w:lang w:val="en-US" w:eastAsia="zh-CN" w:bidi="ar-SA"/>
        </w:rPr>
        <w:t>联控联保</w:t>
      </w:r>
      <w:r>
        <w:rPr>
          <w:rFonts w:hint="eastAsia"/>
          <w:color w:val="auto"/>
          <w:lang w:val="en-US" w:eastAsia="zh-CN" w:bidi="ar-SA"/>
        </w:rPr>
        <w:t>”</w:t>
      </w:r>
      <w:r>
        <w:rPr>
          <w:rFonts w:hint="default"/>
          <w:color w:val="auto"/>
          <w:lang w:val="en-US" w:eastAsia="zh-CN" w:bidi="ar-SA"/>
        </w:rPr>
        <w:t>工作机制，保持失学辍学动态清零。优化教育资助配置，重点改善边</w:t>
      </w:r>
      <w:r>
        <w:rPr>
          <w:rFonts w:hint="eastAsia"/>
          <w:color w:val="auto"/>
          <w:lang w:val="en-US" w:eastAsia="zh-CN" w:bidi="ar-SA"/>
        </w:rPr>
        <w:t>境地区、偏远</w:t>
      </w:r>
      <w:r>
        <w:rPr>
          <w:rFonts w:hint="default"/>
          <w:color w:val="auto"/>
          <w:lang w:val="en-US" w:eastAsia="zh-CN" w:bidi="ar-SA"/>
        </w:rPr>
        <w:t>学校</w:t>
      </w:r>
      <w:r>
        <w:rPr>
          <w:rFonts w:hint="eastAsia"/>
          <w:color w:val="auto"/>
          <w:lang w:val="en-US" w:eastAsia="zh-CN" w:bidi="ar-SA"/>
        </w:rPr>
        <w:t>办学条件。</w:t>
      </w:r>
      <w:r>
        <w:rPr>
          <w:rFonts w:hint="default"/>
          <w:color w:val="auto"/>
          <w:lang w:val="en-US" w:eastAsia="zh-CN" w:bidi="ar-SA"/>
        </w:rPr>
        <w:t>持续深化农村义务教育学生营养改善计划，精准落实</w:t>
      </w:r>
      <w:r>
        <w:rPr>
          <w:rFonts w:hint="eastAsia"/>
          <w:color w:val="auto"/>
          <w:lang w:val="en-US" w:eastAsia="zh-CN" w:bidi="ar-SA"/>
        </w:rPr>
        <w:t>“</w:t>
      </w:r>
      <w:r>
        <w:rPr>
          <w:rFonts w:hint="default"/>
          <w:color w:val="auto"/>
          <w:lang w:val="en-US" w:eastAsia="zh-CN" w:bidi="ar-SA"/>
        </w:rPr>
        <w:t>雨露计划</w:t>
      </w:r>
      <w:r>
        <w:rPr>
          <w:rFonts w:hint="eastAsia"/>
          <w:color w:val="auto"/>
          <w:lang w:val="en-US" w:eastAsia="zh-CN" w:bidi="ar-SA"/>
        </w:rPr>
        <w:t>”</w:t>
      </w:r>
      <w:r>
        <w:rPr>
          <w:rFonts w:hint="default"/>
          <w:color w:val="auto"/>
          <w:lang w:val="en-US" w:eastAsia="zh-CN" w:bidi="ar-SA"/>
        </w:rPr>
        <w:t>助学补助，确保家庭经济困难学生应助尽助。扎实推进特殊群体教育保障，坚持</w:t>
      </w:r>
      <w:r>
        <w:rPr>
          <w:rFonts w:hint="eastAsia"/>
          <w:color w:val="auto"/>
          <w:lang w:val="en-US" w:eastAsia="zh-CN" w:bidi="ar-SA"/>
        </w:rPr>
        <w:t>“</w:t>
      </w:r>
      <w:r>
        <w:rPr>
          <w:rFonts w:hint="default"/>
          <w:color w:val="auto"/>
          <w:lang w:val="en-US" w:eastAsia="zh-CN" w:bidi="ar-SA"/>
        </w:rPr>
        <w:t>一人一案</w:t>
      </w:r>
      <w:r>
        <w:rPr>
          <w:rFonts w:hint="eastAsia"/>
          <w:color w:val="auto"/>
          <w:lang w:val="en-US" w:eastAsia="zh-CN" w:bidi="ar-SA"/>
        </w:rPr>
        <w:t>”</w:t>
      </w:r>
      <w:r>
        <w:rPr>
          <w:rFonts w:hint="default"/>
          <w:color w:val="auto"/>
          <w:lang w:val="en-US" w:eastAsia="zh-CN" w:bidi="ar-SA"/>
        </w:rPr>
        <w:t>落实安置教育政策。巩固基本医疗保险、大病保险、医疗救助三重保障制度，稳定脱贫人口和监测对象参保率在</w:t>
      </w:r>
      <w:r>
        <w:rPr>
          <w:rFonts w:hint="eastAsia"/>
          <w:color w:val="auto"/>
          <w:lang w:val="en-US" w:eastAsia="zh-CN" w:bidi="ar-SA"/>
        </w:rPr>
        <w:t>XX</w:t>
      </w:r>
      <w:r>
        <w:rPr>
          <w:rFonts w:hint="default"/>
          <w:color w:val="auto"/>
          <w:lang w:val="en-US" w:eastAsia="zh-CN" w:bidi="ar-SA"/>
        </w:rPr>
        <w:t>%以上</w:t>
      </w:r>
      <w:r>
        <w:rPr>
          <w:rFonts w:hint="eastAsia"/>
          <w:color w:val="auto"/>
          <w:lang w:val="en-US" w:eastAsia="zh-CN" w:bidi="ar-SA"/>
        </w:rPr>
        <w:t>。深化医药卫生体制改革，提升</w:t>
      </w:r>
      <w:r>
        <w:rPr>
          <w:rFonts w:hint="default"/>
          <w:color w:val="auto"/>
          <w:lang w:val="en-US" w:eastAsia="zh-CN" w:bidi="ar-SA"/>
        </w:rPr>
        <w:t>基层医疗服务能力，推广智慧医疗平台，提高乡村卫生机构数字化覆盖率，</w:t>
      </w:r>
      <w:r>
        <w:rPr>
          <w:rFonts w:hint="eastAsia"/>
          <w:color w:val="auto"/>
          <w:lang w:val="en-US" w:eastAsia="zh-CN" w:bidi="ar-SA"/>
        </w:rPr>
        <w:t>提高</w:t>
      </w:r>
      <w:r>
        <w:rPr>
          <w:rFonts w:hint="default"/>
          <w:color w:val="auto"/>
          <w:lang w:val="en-US" w:eastAsia="zh-CN" w:bidi="ar-SA"/>
        </w:rPr>
        <w:t>乡村医生队伍建设水平。建立农村住房安全保障重点对象住房保障机制，</w:t>
      </w:r>
      <w:r>
        <w:rPr>
          <w:rFonts w:hint="eastAsia"/>
          <w:color w:val="auto"/>
          <w:lang w:val="en-US" w:eastAsia="zh-CN" w:bidi="ar-SA"/>
        </w:rPr>
        <w:t>推进</w:t>
      </w:r>
      <w:r>
        <w:rPr>
          <w:rFonts w:hint="default"/>
          <w:color w:val="auto"/>
          <w:lang w:val="en-US" w:eastAsia="zh-CN" w:bidi="ar-SA"/>
        </w:rPr>
        <w:t>农村住房安全动态监测和部门数据共享，</w:t>
      </w:r>
      <w:r>
        <w:rPr>
          <w:rFonts w:hint="eastAsia"/>
          <w:color w:val="auto"/>
          <w:lang w:val="en-US" w:eastAsia="zh-CN" w:bidi="ar-SA"/>
        </w:rPr>
        <w:t>实现</w:t>
      </w:r>
      <w:r>
        <w:rPr>
          <w:rFonts w:hint="default"/>
          <w:color w:val="auto"/>
          <w:lang w:val="en-US" w:eastAsia="zh-CN" w:bidi="ar-SA"/>
        </w:rPr>
        <w:t>危房改造</w:t>
      </w:r>
      <w:r>
        <w:rPr>
          <w:rFonts w:hint="eastAsia"/>
          <w:color w:val="auto"/>
          <w:lang w:val="en-US" w:eastAsia="zh-CN" w:bidi="ar-SA"/>
        </w:rPr>
        <w:t>“</w:t>
      </w:r>
      <w:r>
        <w:rPr>
          <w:rFonts w:hint="default"/>
          <w:color w:val="auto"/>
          <w:lang w:val="en-US" w:eastAsia="zh-CN" w:bidi="ar-SA"/>
        </w:rPr>
        <w:t>发现一户、保障一户</w:t>
      </w:r>
      <w:r>
        <w:rPr>
          <w:rFonts w:hint="eastAsia"/>
          <w:color w:val="auto"/>
          <w:lang w:val="en-US" w:eastAsia="zh-CN" w:bidi="ar-SA"/>
        </w:rPr>
        <w:t>”</w:t>
      </w:r>
      <w:r>
        <w:rPr>
          <w:rFonts w:hint="default"/>
          <w:color w:val="auto"/>
          <w:lang w:val="en-US" w:eastAsia="zh-CN" w:bidi="ar-SA"/>
        </w:rPr>
        <w:t>。持续推进农村供水保障提升工程，巩固维护好已建农村供水工程，提升农村自来水普及率和规模化覆盖率。完善县、乡、村三级养老和救助体系，大力发展助餐、助浴、助医、助洁、助行、助急等农民群众急需的服务，</w:t>
      </w:r>
      <w:r>
        <w:rPr>
          <w:rFonts w:hint="eastAsia"/>
          <w:color w:val="auto"/>
          <w:lang w:val="en-US" w:eastAsia="zh-CN" w:bidi="ar-SA"/>
        </w:rPr>
        <w:t>健全以</w:t>
      </w:r>
      <w:r>
        <w:rPr>
          <w:rFonts w:hint="default"/>
          <w:color w:val="auto"/>
          <w:lang w:val="en-US" w:eastAsia="zh-CN" w:bidi="ar-SA"/>
        </w:rPr>
        <w:t>居家为基础、社区为依托、机构为支撑的县乡村三级服务网络。</w:t>
      </w:r>
    </w:p>
    <w:p w14:paraId="5BE5E6B6">
      <w:pPr>
        <w:pStyle w:val="4"/>
        <w:rPr>
          <w:rFonts w:hint="eastAsia"/>
          <w:color w:val="auto"/>
          <w:u w:val="none"/>
          <w:lang w:val="en-US" w:eastAsia="zh-CN"/>
        </w:rPr>
      </w:pPr>
      <w:r>
        <w:rPr>
          <w:rFonts w:hint="eastAsia"/>
          <w:color w:val="auto"/>
          <w:u w:val="none"/>
          <w:lang w:val="en-US" w:eastAsia="zh-CN"/>
        </w:rPr>
        <w:t>四、加强易地扶贫搬迁后续扶持</w:t>
      </w:r>
    </w:p>
    <w:p w14:paraId="0EE66A3D">
      <w:pPr>
        <w:rPr>
          <w:rFonts w:hint="eastAsia"/>
          <w:color w:val="auto"/>
          <w:highlight w:val="none"/>
          <w:u w:val="none"/>
          <w:lang w:val="en-US" w:eastAsia="zh-CN"/>
        </w:rPr>
      </w:pPr>
      <w:r>
        <w:rPr>
          <w:rFonts w:hint="eastAsia"/>
          <w:color w:val="auto"/>
          <w:highlight w:val="none"/>
          <w:u w:val="none"/>
          <w:lang w:val="en-US" w:eastAsia="zh-CN"/>
        </w:rPr>
        <w:t>聚焦全市易地扶贫搬迁集中安置区，持续加大产业、就业、基础设施和公共服务扶持力度，确保实现搬迁群众“稳得住、有就业、逐步能致富”。优化安置社区“一站式”综合服务设施配套，完善配套教育、医疗、养老、文体等公共资源。落实“农事城办”服务，解决搬迁群众办事“两头跑”问题，提升安置区公共服务均等化与便捷化。创新社区治理模式，在大型安置点成立社区或管委会，选派工作队，通过“百事帮、百户访、百家和”等群众工作法，搭建纠纷调解平台。实施安置区产业培育和就业帮扶专项行动，依托周边产业园区、帮扶车间、边境互市区等拓宽就业渠道，鼓励搬迁群众参与安置区物业管理、社区服务等公益性岗位，实现就近就地就业。持续推进“搬迁后扶+民族团结”融合发展计划，以建设多民族互嵌式社区为抓手，开展形式多样的文化交流和邻里活动，构建管理有序、服务完善、邻里和睦的融合型社区。</w:t>
      </w:r>
    </w:p>
    <w:p w14:paraId="7AE7D500">
      <w:pPr>
        <w:rPr>
          <w:rFonts w:hint="eastAsia"/>
          <w:color w:val="auto"/>
          <w:highlight w:val="none"/>
          <w:u w:val="none"/>
          <w:lang w:val="en-US" w:eastAsia="zh-CN"/>
        </w:rPr>
      </w:pPr>
    </w:p>
    <w:p w14:paraId="77980912">
      <w:pPr>
        <w:pStyle w:val="3"/>
        <w:bidi w:val="0"/>
        <w:ind w:firstLine="643" w:firstLineChars="200"/>
        <w:rPr>
          <w:rFonts w:hint="eastAsia"/>
          <w:color w:val="auto"/>
          <w:highlight w:val="none"/>
          <w:u w:val="none"/>
          <w:lang w:val="en-US" w:eastAsia="zh-CN"/>
        </w:rPr>
      </w:pPr>
      <w:bookmarkStart w:id="439" w:name="_Toc22877"/>
      <w:bookmarkStart w:id="440" w:name="_Toc11222"/>
      <w:bookmarkStart w:id="441" w:name="_Toc3117"/>
      <w:bookmarkStart w:id="442" w:name="_Toc16764"/>
      <w:bookmarkStart w:id="443" w:name="_Toc7417"/>
      <w:bookmarkStart w:id="444" w:name="_Toc6233"/>
      <w:bookmarkStart w:id="445" w:name="_Toc28388"/>
      <w:bookmarkStart w:id="446" w:name="_Toc20303"/>
      <w:bookmarkStart w:id="447" w:name="_Toc26618"/>
      <w:bookmarkStart w:id="448" w:name="_Toc279"/>
      <w:bookmarkStart w:id="449" w:name="_Toc6479"/>
      <w:bookmarkStart w:id="450" w:name="_Toc29474"/>
      <w:bookmarkStart w:id="451" w:name="_Toc1290"/>
      <w:bookmarkStart w:id="452" w:name="_Toc5925"/>
      <w:bookmarkStart w:id="453" w:name="_Toc25314"/>
      <w:r>
        <w:rPr>
          <w:rFonts w:hint="eastAsia"/>
          <w:color w:val="auto"/>
          <w:highlight w:val="none"/>
          <w:u w:val="none"/>
          <w:lang w:val="en-US" w:eastAsia="zh-CN"/>
        </w:rPr>
        <w:t>第三节　健全帮扶资产长效管理机制</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06C71A2A">
      <w:pPr>
        <w:rPr>
          <w:rFonts w:hint="eastAsia"/>
          <w:color w:val="auto"/>
          <w:lang w:val="en-US" w:eastAsia="zh-CN"/>
        </w:rPr>
      </w:pPr>
    </w:p>
    <w:p w14:paraId="337476F1">
      <w:pPr>
        <w:rPr>
          <w:rFonts w:hint="eastAsia"/>
          <w:color w:val="auto"/>
          <w:highlight w:val="none"/>
          <w:u w:val="none"/>
          <w:lang w:val="en-US" w:eastAsia="zh-CN"/>
        </w:rPr>
      </w:pPr>
      <w:r>
        <w:rPr>
          <w:rFonts w:hint="eastAsia"/>
          <w:color w:val="auto"/>
          <w:highlight w:val="none"/>
          <w:u w:val="none"/>
          <w:lang w:val="en-US" w:eastAsia="zh-CN"/>
        </w:rPr>
        <w:t>规范帮扶资产分类处置与运营管护，健全收益分配机制，抓实清产核资确权登记，压实运营管护责任，多措并举盘活闲置资产，确保持续发挥效益、惠及于民。</w:t>
      </w:r>
    </w:p>
    <w:p w14:paraId="37EE0368">
      <w:pPr>
        <w:pStyle w:val="4"/>
        <w:bidi w:val="0"/>
        <w:rPr>
          <w:rFonts w:hint="eastAsia"/>
          <w:color w:val="auto"/>
          <w:highlight w:val="none"/>
          <w:u w:val="none"/>
          <w:lang w:val="en-US" w:eastAsia="zh-CN"/>
        </w:rPr>
      </w:pPr>
      <w:bookmarkStart w:id="454" w:name="_Toc8908"/>
      <w:bookmarkStart w:id="455" w:name="_Toc5150"/>
      <w:bookmarkStart w:id="456" w:name="_Toc30507"/>
      <w:bookmarkStart w:id="457" w:name="_Toc19840"/>
      <w:bookmarkStart w:id="458" w:name="_Toc15547"/>
      <w:bookmarkStart w:id="459" w:name="_Toc2365"/>
      <w:bookmarkStart w:id="460" w:name="_Toc3421"/>
      <w:r>
        <w:rPr>
          <w:rFonts w:hint="eastAsia"/>
          <w:color w:val="auto"/>
          <w:highlight w:val="none"/>
          <w:u w:val="none"/>
          <w:lang w:val="en-US" w:eastAsia="zh-CN"/>
        </w:rPr>
        <w:t>一、规范帮扶资产分类处置</w:t>
      </w:r>
      <w:bookmarkEnd w:id="454"/>
      <w:bookmarkEnd w:id="455"/>
      <w:bookmarkEnd w:id="456"/>
      <w:bookmarkEnd w:id="457"/>
      <w:bookmarkEnd w:id="458"/>
      <w:bookmarkEnd w:id="459"/>
      <w:bookmarkEnd w:id="460"/>
    </w:p>
    <w:p w14:paraId="608A5F9E">
      <w:pPr>
        <w:rPr>
          <w:rFonts w:hint="eastAsia"/>
          <w:color w:val="auto"/>
          <w:highlight w:val="none"/>
          <w:u w:val="none"/>
          <w:lang w:val="en-US" w:eastAsia="zh-CN"/>
        </w:rPr>
      </w:pPr>
      <w:r>
        <w:rPr>
          <w:rFonts w:hint="eastAsia"/>
          <w:color w:val="auto"/>
          <w:highlight w:val="none"/>
          <w:u w:val="none"/>
          <w:lang w:val="en-US" w:eastAsia="zh-CN"/>
        </w:rPr>
        <w:t>全面开展帮扶资产清产核资“回头看”，系统梳理各级财政衔接推进乡村振兴补助资金、社会帮扶资金、地方政府债券等投入形成的资产底数，建立市、县、乡、村四级帮扶资产台账。依法分类确权登记，按照经营性资产、公益性资产和到户类资产三大类型建立，依法依规完成确权登记，明确产权归属，全部纳入农村集体“三资”智慧监管平台或规范台账统一管理。规范资产转让、抵押、重组、报废等处置程序，实行分级审批、阳光操作，坚决防止资产流失或被侵占。重点加强对边境地区、乡村振兴重点帮扶村资产、农村集体资产的监管，防止因处置不当造成集体资产流失。</w:t>
      </w:r>
    </w:p>
    <w:p w14:paraId="111905F9">
      <w:pPr>
        <w:pStyle w:val="4"/>
        <w:bidi w:val="0"/>
        <w:rPr>
          <w:rFonts w:hint="eastAsia"/>
          <w:color w:val="auto"/>
          <w:highlight w:val="none"/>
          <w:u w:val="none"/>
          <w:lang w:val="en-US" w:eastAsia="zh-CN"/>
        </w:rPr>
      </w:pPr>
      <w:bookmarkStart w:id="461" w:name="_Toc11329"/>
      <w:bookmarkStart w:id="462" w:name="_Toc30891"/>
      <w:bookmarkStart w:id="463" w:name="_Toc32600"/>
      <w:bookmarkStart w:id="464" w:name="_Toc14235"/>
      <w:bookmarkStart w:id="465" w:name="_Toc2985"/>
      <w:bookmarkStart w:id="466" w:name="_Toc17857"/>
      <w:bookmarkStart w:id="467" w:name="_Toc15517"/>
      <w:r>
        <w:rPr>
          <w:rFonts w:hint="eastAsia"/>
          <w:color w:val="auto"/>
          <w:highlight w:val="none"/>
          <w:u w:val="none"/>
          <w:lang w:val="en-US" w:eastAsia="zh-CN"/>
        </w:rPr>
        <w:t>二、强化帮扶资产运营管护</w:t>
      </w:r>
      <w:bookmarkEnd w:id="461"/>
      <w:bookmarkEnd w:id="462"/>
      <w:bookmarkEnd w:id="463"/>
      <w:bookmarkEnd w:id="464"/>
      <w:bookmarkEnd w:id="465"/>
      <w:bookmarkEnd w:id="466"/>
      <w:bookmarkEnd w:id="467"/>
    </w:p>
    <w:p w14:paraId="1EF20FB4">
      <w:pPr>
        <w:ind w:firstLine="640" w:firstLineChars="200"/>
        <w:rPr>
          <w:rFonts w:hint="eastAsia"/>
          <w:color w:val="auto"/>
          <w:highlight w:val="none"/>
          <w:u w:val="none"/>
          <w:lang w:val="en-US" w:eastAsia="zh-CN"/>
        </w:rPr>
      </w:pPr>
      <w:r>
        <w:rPr>
          <w:rFonts w:hint="eastAsia"/>
          <w:color w:val="auto"/>
          <w:highlight w:val="none"/>
          <w:u w:val="none"/>
          <w:lang w:val="en-US" w:eastAsia="zh-CN"/>
        </w:rPr>
        <w:t>按照“谁所有、谁负责，谁使用、谁管护”原则，明确各类帮扶资产的管护主体和责任，强化帮扶资金、项目、资产一体化管理，建立健全资产形成、确权移交、管护运营、收益分配等全周期全流程规范的运营管护机制。完善产业项目“一周一调度、一月一通报”机制，推动红黄级项目动态清零。提升经营性资产运营效益，推进运营管护一体化，优先遴选或培育本地运营管护主体，通过采取自主经营、委托运营、合作经营、租赁承包等多种方式，推动帮扶资产融入冷链物流、农产品加工、边贸加工等产业链。保障公益性资产长效运行，严格落实“管护责任人”制度，明确乡镇政府为监管主体，村级组织为管护主体，重点保障边境村屯道路、水利、公共服务设施等公益性资产长期稳定发挥效用，服务兴边富民“六大工程”建设。加强到户类资产指导帮扶，推动村级组织和相关部门对脱贫户和监测对象的生产性资产加强指导和帮扶，提供技术培训、市场对接等配套服务。</w:t>
      </w:r>
    </w:p>
    <w:p w14:paraId="1AD47905">
      <w:pPr>
        <w:pStyle w:val="4"/>
        <w:bidi w:val="0"/>
        <w:rPr>
          <w:rFonts w:hint="eastAsia"/>
          <w:color w:val="auto"/>
          <w:highlight w:val="none"/>
          <w:u w:val="none"/>
          <w:lang w:val="en-US" w:eastAsia="zh-CN"/>
        </w:rPr>
      </w:pPr>
      <w:bookmarkStart w:id="468" w:name="_Toc12359"/>
      <w:bookmarkStart w:id="469" w:name="_Toc28673"/>
      <w:bookmarkStart w:id="470" w:name="_Toc18974"/>
      <w:bookmarkStart w:id="471" w:name="_Toc15685"/>
      <w:bookmarkStart w:id="472" w:name="_Toc7478"/>
      <w:bookmarkStart w:id="473" w:name="_Toc11461"/>
      <w:bookmarkStart w:id="474" w:name="_Toc26484"/>
      <w:r>
        <w:rPr>
          <w:rFonts w:hint="eastAsia"/>
          <w:color w:val="auto"/>
          <w:highlight w:val="none"/>
          <w:u w:val="none"/>
          <w:lang w:val="en-US" w:eastAsia="zh-CN"/>
        </w:rPr>
        <w:t>三、分类盘活闲置帮扶资产</w:t>
      </w:r>
      <w:bookmarkEnd w:id="468"/>
      <w:bookmarkEnd w:id="469"/>
      <w:bookmarkEnd w:id="470"/>
      <w:bookmarkEnd w:id="471"/>
      <w:bookmarkEnd w:id="472"/>
      <w:bookmarkEnd w:id="473"/>
      <w:bookmarkEnd w:id="474"/>
    </w:p>
    <w:p w14:paraId="01299197">
      <w:pPr>
        <w:rPr>
          <w:rFonts w:hint="default"/>
          <w:color w:val="auto"/>
          <w:highlight w:val="none"/>
          <w:u w:val="none"/>
          <w:lang w:val="en-US" w:eastAsia="zh-CN"/>
        </w:rPr>
      </w:pPr>
      <w:r>
        <w:rPr>
          <w:rFonts w:hint="eastAsia"/>
          <w:color w:val="auto"/>
          <w:highlight w:val="none"/>
          <w:u w:val="none"/>
          <w:lang w:val="en-US" w:eastAsia="zh-CN"/>
        </w:rPr>
        <w:t>推行“资产台账权属证书+管护协议”三位一体管理模式，推动经营性资产、公益性资产、到户类资产全部录入全国防返贫监测信息系统资产。多措并举盘活闲置的厂房、仓库等设施，改造为冷链物流、农产品加工、乡村旅游民宿或边贸加工点。推动</w:t>
      </w:r>
      <w:r>
        <w:rPr>
          <w:rFonts w:hint="default"/>
          <w:color w:val="auto"/>
          <w:highlight w:val="none"/>
          <w:u w:val="none"/>
          <w:lang w:val="en-US" w:eastAsia="zh-CN"/>
        </w:rPr>
        <w:t>跨区域、跨村的资产资源整合，</w:t>
      </w:r>
      <w:r>
        <w:rPr>
          <w:rFonts w:hint="eastAsia"/>
          <w:color w:val="auto"/>
          <w:highlight w:val="none"/>
          <w:u w:val="none"/>
          <w:lang w:val="en-US" w:eastAsia="zh-CN"/>
        </w:rPr>
        <w:t>将零散的闲置资产打包，通过招商引资、联营联建等方式，吸引社会资本参与。健全低效闲置资产处置机制，在符合规划和用途管制的前提下，依托产权交易平台对闲置资源转让或租赁，推动融入县域主导产业链、乡村新业态。建立分类预警和动态调整制度，明确处置主体、权限、标准和程序，通过重组整合、市场化盘活等方式提升资产运营效益。</w:t>
      </w:r>
    </w:p>
    <w:p w14:paraId="2B7966BD">
      <w:pPr>
        <w:pStyle w:val="4"/>
        <w:bidi w:val="0"/>
        <w:rPr>
          <w:rFonts w:hint="eastAsia"/>
          <w:color w:val="auto"/>
          <w:highlight w:val="none"/>
          <w:u w:val="none"/>
          <w:lang w:val="en-US" w:eastAsia="zh-CN"/>
        </w:rPr>
      </w:pPr>
      <w:bookmarkStart w:id="475" w:name="_Toc32533"/>
      <w:bookmarkStart w:id="476" w:name="_Toc7923"/>
      <w:bookmarkStart w:id="477" w:name="_Toc14911"/>
      <w:bookmarkStart w:id="478" w:name="_Toc20056"/>
      <w:bookmarkStart w:id="479" w:name="_Toc4786"/>
      <w:bookmarkStart w:id="480" w:name="_Toc31027"/>
      <w:bookmarkStart w:id="481" w:name="_Toc31182"/>
      <w:r>
        <w:rPr>
          <w:rFonts w:hint="eastAsia"/>
          <w:color w:val="auto"/>
          <w:highlight w:val="none"/>
          <w:u w:val="none"/>
          <w:lang w:val="en-US" w:eastAsia="zh-CN"/>
        </w:rPr>
        <w:t>四、健全帮扶资产收益分配</w:t>
      </w:r>
      <w:bookmarkEnd w:id="475"/>
      <w:bookmarkEnd w:id="476"/>
      <w:bookmarkEnd w:id="477"/>
      <w:bookmarkEnd w:id="478"/>
      <w:bookmarkEnd w:id="479"/>
      <w:bookmarkEnd w:id="480"/>
      <w:bookmarkEnd w:id="481"/>
    </w:p>
    <w:p w14:paraId="60C0800C">
      <w:pPr>
        <w:ind w:firstLine="640" w:firstLineChars="200"/>
        <w:rPr>
          <w:rFonts w:hint="eastAsia"/>
          <w:color w:val="auto"/>
          <w:highlight w:val="none"/>
          <w:u w:val="none"/>
          <w:lang w:val="en-US" w:eastAsia="zh-CN"/>
        </w:rPr>
      </w:pPr>
      <w:r>
        <w:rPr>
          <w:rFonts w:hint="eastAsia"/>
          <w:color w:val="auto"/>
          <w:highlight w:val="none"/>
          <w:u w:val="none"/>
          <w:lang w:val="en-US" w:eastAsia="zh-CN"/>
        </w:rPr>
        <w:t>落实全市统一的帮扶资产收益分配使用管理办法，加快构建分配合理、保障有效、监管有力的帮扶资产收益分配处置长效机制。全面规范收益分配决策程序，严格执行“村级提议—村民代表会议通过—乡镇审核—县级备案”全流程管理，村级股份经济合作社单独设立收益专账，实行会计核算与收益核算分离、分配方案制定与审批执行分离，确保分配公开透明、应分尽分。探索多元化分配方式，稳步推广“劳动报酬+股权分红+资产增值”复合模式，通过民生服务抵分红、分红转股权再投资等有效路径，推动收益分配与群众需求、产业发展有机衔接，资产收益与就业岗位挂钩机制。明确经营性收益分配用途，重点用于项目运营管护、巩固拓展脱贫攻坚成果、村级公益事业、扶持带动脱贫户和监测对象发展等，优先支持边疆防返贫项目。健全农民知情权、参与权、监督权保障机制，鼓励通过村务公开、民主评议等方式，推动农民全程参与收益分配决策和监督，确保收益分配结果公平合理，惠及于民。</w:t>
      </w:r>
    </w:p>
    <w:p w14:paraId="42E278E9">
      <w:pPr>
        <w:rPr>
          <w:rFonts w:hint="eastAsia"/>
          <w:color w:val="auto"/>
          <w:highlight w:val="none"/>
          <w:u w:val="none"/>
          <w:lang w:val="en-US" w:eastAsia="zh-CN"/>
        </w:rPr>
      </w:pPr>
      <w:r>
        <w:rPr>
          <w:rFonts w:hint="eastAsia"/>
          <w:color w:val="auto"/>
          <w:highlight w:val="none"/>
          <w:u w:val="none"/>
          <w:lang w:val="en-US" w:eastAsia="zh-CN"/>
        </w:rPr>
        <w:br w:type="page"/>
      </w:r>
    </w:p>
    <w:p w14:paraId="6CCED820">
      <w:pPr>
        <w:pStyle w:val="2"/>
        <w:bidi w:val="0"/>
        <w:rPr>
          <w:rFonts w:hint="eastAsia"/>
          <w:color w:val="auto"/>
          <w:highlight w:val="none"/>
          <w:u w:val="none"/>
          <w:lang w:val="en-US" w:eastAsia="zh-CN"/>
        </w:rPr>
      </w:pPr>
      <w:bookmarkStart w:id="482" w:name="_Toc19730"/>
      <w:bookmarkStart w:id="483" w:name="_Toc2163"/>
      <w:bookmarkStart w:id="484" w:name="_Toc31672"/>
      <w:bookmarkStart w:id="485" w:name="_Toc2104"/>
      <w:bookmarkStart w:id="486" w:name="_Toc15116"/>
      <w:bookmarkStart w:id="487" w:name="_Toc18265"/>
      <w:bookmarkStart w:id="488" w:name="_Toc20484"/>
      <w:bookmarkStart w:id="489" w:name="_Toc1047"/>
      <w:bookmarkStart w:id="490" w:name="_Toc14094"/>
      <w:bookmarkStart w:id="491" w:name="_Toc13553"/>
      <w:bookmarkStart w:id="492" w:name="_Toc9295"/>
      <w:bookmarkStart w:id="493" w:name="_Toc23673"/>
      <w:bookmarkStart w:id="494" w:name="_Toc19980"/>
      <w:bookmarkStart w:id="495" w:name="_Toc23069"/>
      <w:bookmarkStart w:id="496" w:name="_Toc27580"/>
      <w:r>
        <w:rPr>
          <w:rFonts w:hint="eastAsia"/>
          <w:color w:val="auto"/>
          <w:highlight w:val="none"/>
          <w:u w:val="none"/>
          <w:lang w:val="en-US" w:eastAsia="zh-CN"/>
        </w:rPr>
        <w:t>第九章　建设宜居宜业和美乡村，创造乡村优质生活空间</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5EB1AA0C">
      <w:pPr>
        <w:rPr>
          <w:rFonts w:hint="eastAsia"/>
          <w:color w:val="auto"/>
          <w:highlight w:val="none"/>
          <w:u w:val="none"/>
          <w:lang w:val="en-US" w:eastAsia="zh-CN"/>
        </w:rPr>
      </w:pPr>
    </w:p>
    <w:p w14:paraId="04889B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u w:val="none"/>
          <w:lang w:eastAsia="zh-CN"/>
        </w:rPr>
      </w:pPr>
      <w:r>
        <w:rPr>
          <w:rFonts w:hint="eastAsia"/>
          <w:color w:val="auto"/>
          <w:highlight w:val="none"/>
          <w:u w:val="none"/>
          <w:lang w:eastAsia="zh-CN"/>
        </w:rPr>
        <w:t>统筹乡村基础设施和公共服务布局，持续改善农村人居环境，提升乡村风貌，建设宜居宜业、文明和谐、充满活力的美丽乡村，让农民群众过上与现代文明相适应的优质生活，共享现代化建设成果。</w:t>
      </w:r>
    </w:p>
    <w:p w14:paraId="06372E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u w:val="none"/>
          <w:lang w:eastAsia="zh-CN"/>
        </w:rPr>
      </w:pPr>
    </w:p>
    <w:p w14:paraId="2E5E7A74">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highlight w:val="none"/>
          <w:u w:val="none"/>
          <w:lang w:val="en-US" w:eastAsia="zh-CN"/>
        </w:rPr>
      </w:pPr>
      <w:bookmarkStart w:id="497" w:name="_Toc10009"/>
      <w:bookmarkStart w:id="498" w:name="_Toc12192"/>
      <w:bookmarkStart w:id="499" w:name="_Toc22163"/>
      <w:bookmarkStart w:id="500" w:name="_Toc20574"/>
      <w:bookmarkStart w:id="501" w:name="_Toc20706"/>
      <w:bookmarkStart w:id="502" w:name="_Toc29969"/>
      <w:bookmarkStart w:id="503" w:name="_Toc30213"/>
      <w:bookmarkStart w:id="504" w:name="_Toc30531"/>
      <w:bookmarkStart w:id="505" w:name="_Toc54"/>
      <w:bookmarkStart w:id="506" w:name="_Toc26315"/>
      <w:bookmarkStart w:id="507" w:name="_Toc9636"/>
      <w:bookmarkStart w:id="508" w:name="_Toc29838"/>
      <w:bookmarkStart w:id="509" w:name="_Toc6713"/>
      <w:bookmarkStart w:id="510" w:name="_Toc4274"/>
      <w:bookmarkStart w:id="511" w:name="_Toc30379"/>
      <w:r>
        <w:rPr>
          <w:rFonts w:hint="eastAsia"/>
          <w:color w:val="auto"/>
          <w:highlight w:val="none"/>
          <w:u w:val="none"/>
          <w:lang w:val="en-US" w:eastAsia="zh-CN"/>
        </w:rPr>
        <w:t>第一节　优化村镇布局与乡村风貌</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34DDF1D">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color w:val="auto"/>
          <w:highlight w:val="none"/>
          <w:u w:val="none"/>
          <w:lang w:val="en-US" w:eastAsia="zh-CN"/>
        </w:rPr>
      </w:pPr>
    </w:p>
    <w:p w14:paraId="1FF62531">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color w:val="auto"/>
          <w:highlight w:val="none"/>
          <w:u w:val="none"/>
          <w:lang w:val="en-US" w:eastAsia="zh-CN"/>
        </w:rPr>
      </w:pPr>
      <w:r>
        <w:rPr>
          <w:rFonts w:hint="eastAsia"/>
          <w:color w:val="auto"/>
          <w:highlight w:val="none"/>
          <w:u w:val="none"/>
          <w:lang w:val="en-US" w:eastAsia="zh-CN"/>
        </w:rPr>
        <w:t>强化规划管控与风貌塑造，统筹推进农房建设与乡村环境提升，建设独具“海边山”地域特色的宜居宜业宜游乡村优质生活空间。</w:t>
      </w:r>
    </w:p>
    <w:p w14:paraId="5F73A372">
      <w:pPr>
        <w:pStyle w:val="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eastAsia="仿宋_GB2312"/>
          <w:color w:val="auto"/>
          <w:highlight w:val="none"/>
          <w:u w:val="none"/>
          <w:lang w:val="en-US" w:eastAsia="zh-Hans"/>
        </w:rPr>
      </w:pPr>
      <w:bookmarkStart w:id="512" w:name="_Toc25917"/>
      <w:bookmarkStart w:id="513" w:name="_Toc10912"/>
      <w:bookmarkStart w:id="514" w:name="_Toc998"/>
      <w:bookmarkStart w:id="515" w:name="_Toc12718"/>
      <w:bookmarkStart w:id="516" w:name="_Toc1203"/>
      <w:bookmarkStart w:id="517" w:name="_Toc22214"/>
      <w:bookmarkStart w:id="518" w:name="_Toc21166"/>
      <w:r>
        <w:rPr>
          <w:rFonts w:hint="eastAsia"/>
          <w:color w:val="auto"/>
          <w:highlight w:val="none"/>
          <w:u w:val="none"/>
          <w:lang w:val="en-US" w:eastAsia="zh-CN"/>
        </w:rPr>
        <w:t>一、推进村庄规划实效提升</w:t>
      </w:r>
      <w:bookmarkEnd w:id="512"/>
      <w:bookmarkEnd w:id="513"/>
      <w:bookmarkEnd w:id="514"/>
      <w:bookmarkEnd w:id="515"/>
      <w:bookmarkEnd w:id="516"/>
      <w:bookmarkEnd w:id="517"/>
      <w:bookmarkEnd w:id="518"/>
    </w:p>
    <w:p w14:paraId="04CE1FC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color w:val="auto"/>
          <w:highlight w:val="none"/>
          <w:u w:val="none"/>
          <w:lang w:val="en-US" w:eastAsia="zh-CN"/>
        </w:rPr>
      </w:pPr>
      <w:r>
        <w:rPr>
          <w:rFonts w:hint="eastAsia"/>
          <w:color w:val="auto"/>
          <w:highlight w:val="none"/>
          <w:u w:val="none"/>
          <w:lang w:val="en-US" w:eastAsia="zh-CN"/>
        </w:rPr>
        <w:t>强化县域国土空间规划对村庄的统筹，加快推进村庄规划审批入库工作，推动村庄规划成果及时纳入国土空间规划“一张图”。建立健全“市级指导、县级统筹、乡镇组织、村级参与、技术支撑”的村庄规划编制与实施工作机制。突出规划实用性与前瞻性，对已编规划开展系统性评估，优化村庄发展定位、空间形态与用地布局。滨海渔村，严格管控海岸线开发，规范渔排布局，引导传统渔村向“渔旅融合”特色村落转型，打造一批具有疍家、京族文化特色的美丽渔村。边境乡村，规范边民住房建设风格，融入京族、壮族等民族元素，构建边境风情带。偏远山村统筹林地与耕地保护，发展林下经济，推动产业适度规模化、园区化发展。全面推行乡村建设规划许可制度，将农房建设、公共设施、产业项目等各类建设活动统一纳入许可管理，明确建设标准与风貌管控要求。坚持村民主体地位，广泛征求村民意见，发挥村级组织和村集体经济组织在规划实施中的能动作用，引导村民以土地、资金、劳务等方式参与乡村建设，到2030年，力争实现乡村地区规划管理全覆盖。</w:t>
      </w:r>
    </w:p>
    <w:p w14:paraId="6A5E7B22">
      <w:pPr>
        <w:pStyle w:val="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color w:val="auto"/>
          <w:highlight w:val="none"/>
          <w:u w:val="none"/>
          <w:lang w:val="en-US" w:eastAsia="zh-CN"/>
        </w:rPr>
      </w:pPr>
      <w:bookmarkStart w:id="519" w:name="_Toc27506"/>
      <w:bookmarkStart w:id="520" w:name="_Toc8448"/>
      <w:bookmarkStart w:id="521" w:name="_Toc4497"/>
      <w:bookmarkStart w:id="522" w:name="_Toc5534"/>
      <w:bookmarkStart w:id="523" w:name="_Toc30797"/>
      <w:bookmarkStart w:id="524" w:name="_Toc25588"/>
      <w:bookmarkStart w:id="525" w:name="_Toc6682"/>
      <w:r>
        <w:rPr>
          <w:rFonts w:hint="eastAsia"/>
          <w:color w:val="auto"/>
          <w:highlight w:val="none"/>
          <w:u w:val="none"/>
          <w:lang w:val="en-US" w:eastAsia="zh-CN"/>
        </w:rPr>
        <w:t>二、活化利用乡村文化遗产</w:t>
      </w:r>
      <w:bookmarkEnd w:id="519"/>
      <w:bookmarkEnd w:id="520"/>
      <w:bookmarkEnd w:id="521"/>
      <w:bookmarkEnd w:id="522"/>
      <w:bookmarkEnd w:id="523"/>
      <w:bookmarkEnd w:id="524"/>
      <w:bookmarkEnd w:id="525"/>
    </w:p>
    <w:p w14:paraId="6ABE3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u w:val="none"/>
          <w:lang w:val="en-US" w:eastAsia="zh-CN"/>
        </w:rPr>
      </w:pPr>
      <w:r>
        <w:rPr>
          <w:rFonts w:hint="eastAsia"/>
          <w:color w:val="auto"/>
          <w:highlight w:val="none"/>
          <w:u w:val="none"/>
          <w:lang w:val="en-US" w:eastAsia="zh-CN"/>
        </w:rPr>
        <w:t>加强乡村历史文化遗产的系统性保护与创新性发展，深入挖掘并保护传承疍家文化、京族文化、边关历史文化、红色文化等，建立传统村落、历史建筑、古驿道、古码头、古树名木、农业文化遗产等保护名录，全面完成数字化建档和动态监测。对峒中、那良古镇等边境历史村镇实施整体性修缮和环境整治，在簕山古渔村、交东村等滨海聚落强化贝丘遗址、古航标等海洋文化遗存的原真性保护。推动文化遗产创新利用，推动文化遗产与乡村旅游、文化创意、研学体验等产业深度融合，支持东兴市、防城区的历史文化名镇名村盘活闲置传统建筑，发展精品民宿、非遗工坊、乡村记忆馆、文创工作室等新型业态，打造京族三岛边海民俗体验带、北仑河口古村群落艺术集聚区，推动形成乡村文化遗产活化利用新格局。</w:t>
      </w:r>
    </w:p>
    <w:p w14:paraId="508541D4">
      <w:pPr>
        <w:pStyle w:val="4"/>
        <w:bidi w:val="0"/>
        <w:ind w:firstLine="643"/>
        <w:rPr>
          <w:rFonts w:hint="eastAsia"/>
          <w:color w:val="auto"/>
          <w:highlight w:val="none"/>
          <w:u w:val="none"/>
          <w:lang w:val="en-US" w:eastAsia="zh-CN"/>
        </w:rPr>
      </w:pPr>
      <w:bookmarkStart w:id="526" w:name="_Toc1814"/>
      <w:bookmarkStart w:id="527" w:name="_Toc4199"/>
      <w:bookmarkStart w:id="528" w:name="_Toc12935"/>
      <w:bookmarkStart w:id="529" w:name="_Toc25767"/>
      <w:bookmarkStart w:id="530" w:name="_Toc26215"/>
      <w:bookmarkStart w:id="531" w:name="_Toc7746"/>
      <w:bookmarkStart w:id="532" w:name="_Toc23384"/>
      <w:r>
        <w:rPr>
          <w:rFonts w:hint="eastAsia"/>
          <w:color w:val="auto"/>
          <w:highlight w:val="none"/>
          <w:u w:val="none"/>
          <w:lang w:val="en-US" w:eastAsia="zh-CN"/>
        </w:rPr>
        <w:t>三、</w:t>
      </w:r>
      <w:bookmarkEnd w:id="526"/>
      <w:bookmarkEnd w:id="527"/>
      <w:r>
        <w:rPr>
          <w:rFonts w:hint="eastAsia"/>
          <w:color w:val="auto"/>
          <w:highlight w:val="none"/>
          <w:u w:val="none"/>
          <w:lang w:val="en-US" w:eastAsia="zh-CN"/>
        </w:rPr>
        <w:t>加强农村房屋建设管控</w:t>
      </w:r>
      <w:bookmarkEnd w:id="528"/>
      <w:bookmarkEnd w:id="529"/>
      <w:bookmarkEnd w:id="530"/>
      <w:bookmarkEnd w:id="531"/>
      <w:bookmarkEnd w:id="532"/>
    </w:p>
    <w:p w14:paraId="0AA713F6">
      <w:pPr>
        <w:ind w:firstLine="643"/>
        <w:rPr>
          <w:rFonts w:hint="eastAsia"/>
          <w:color w:val="auto"/>
          <w:highlight w:val="none"/>
          <w:u w:val="none"/>
          <w:lang w:val="en-US" w:eastAsia="zh-CN"/>
        </w:rPr>
      </w:pPr>
      <w:r>
        <w:rPr>
          <w:rFonts w:hint="eastAsia"/>
          <w:color w:val="auto"/>
          <w:highlight w:val="none"/>
          <w:u w:val="none"/>
          <w:lang w:val="en-US" w:eastAsia="zh-CN"/>
        </w:rPr>
        <w:t>优化完善市县乡镇宅基地联审联办制度，优化审批流程，推进接入自治区“农村建房一件事”高效办理，依法依规开展农村用地、规划、建设行政审批。</w:t>
      </w:r>
      <w:r>
        <w:rPr>
          <w:rFonts w:hint="default"/>
          <w:color w:val="auto"/>
          <w:highlight w:val="none"/>
          <w:u w:val="none"/>
          <w:lang w:val="en-US" w:eastAsia="zh-CN"/>
        </w:rPr>
        <w:t>健全完善</w:t>
      </w:r>
      <w:r>
        <w:rPr>
          <w:rFonts w:hint="eastAsia"/>
          <w:color w:val="auto"/>
          <w:highlight w:val="none"/>
          <w:u w:val="none"/>
          <w:lang w:val="en-US" w:eastAsia="zh-CN"/>
        </w:rPr>
        <w:t>重点对象住房安全动态监测机制和长效保障工作，实行风险预警台账和危房治理台账“双台账”管理，定期开展入户排查，实行销号管理，确保危房不住人、住人无危房。常态化开展农村房屋安全隐患排查整治，建立健全县（市、区）、乡、村三级联动的农房安全动态巡查和网格化监管机制，探索建立农房定期安全体检制度，将农户自查、镇村排查、县级巡查、执法检查和群众监督相结合。深化</w:t>
      </w:r>
      <w:r>
        <w:rPr>
          <w:rFonts w:hint="default"/>
          <w:color w:val="auto"/>
          <w:highlight w:val="none"/>
          <w:u w:val="none"/>
          <w:lang w:val="en-US" w:eastAsia="zh-CN"/>
        </w:rPr>
        <w:t>农村乱占耕地建房住宅类房屋专项整治</w:t>
      </w:r>
      <w:r>
        <w:rPr>
          <w:rFonts w:hint="eastAsia"/>
          <w:color w:val="auto"/>
          <w:highlight w:val="none"/>
          <w:u w:val="none"/>
          <w:lang w:val="en-US" w:eastAsia="zh-CN"/>
        </w:rPr>
        <w:t>行动，重点推进东兴市农村乱占耕地建房住宅类专项整治第二步工作，规范图斑分类处置流程，严格落实“早发现、早制止、严查处”工作机制，坚决遏制新增乱占耕地建房行为。实施农房整治“三个一批”工程，对符合规划、权属清晰的存量非规范农房，通过补办手续规范一批；对闲置废弃、自愿退出的农房宅基地，通过有偿退出盘活一批；对布局散乱、风貌失调的连片农房，通过综合整治提升一批，有序消化存量问题。严格管控农村超高、超大违法建设，规范农房建设行为。</w:t>
      </w:r>
    </w:p>
    <w:p w14:paraId="0B8C910E">
      <w:pPr>
        <w:pStyle w:val="4"/>
        <w:bidi w:val="0"/>
        <w:ind w:firstLine="643"/>
        <w:rPr>
          <w:rFonts w:hint="default" w:eastAsia="仿宋_GB2312"/>
          <w:color w:val="auto"/>
          <w:highlight w:val="none"/>
          <w:u w:val="none"/>
          <w:lang w:val="en-US" w:eastAsia="zh-CN"/>
        </w:rPr>
      </w:pPr>
      <w:bookmarkStart w:id="533" w:name="_Toc13625"/>
      <w:bookmarkStart w:id="534" w:name="_Toc19970"/>
      <w:bookmarkStart w:id="535" w:name="_Toc19184"/>
      <w:bookmarkStart w:id="536" w:name="_Toc26374"/>
      <w:bookmarkStart w:id="537" w:name="_Toc15633"/>
      <w:bookmarkStart w:id="538" w:name="_Toc10218"/>
      <w:bookmarkStart w:id="539" w:name="_Toc25816"/>
      <w:bookmarkStart w:id="540" w:name="_Toc23292"/>
      <w:bookmarkStart w:id="541" w:name="_Toc24558"/>
      <w:bookmarkStart w:id="542" w:name="_Toc10483"/>
      <w:bookmarkStart w:id="543" w:name="_Toc11737"/>
      <w:bookmarkStart w:id="544" w:name="_Toc10049"/>
      <w:r>
        <w:rPr>
          <w:rFonts w:hint="eastAsia"/>
          <w:color w:val="auto"/>
          <w:highlight w:val="none"/>
          <w:u w:val="none"/>
          <w:lang w:val="en-US" w:eastAsia="zh-CN"/>
        </w:rPr>
        <w:t>四、建设“海边山”地域乡村空间</w:t>
      </w:r>
    </w:p>
    <w:p w14:paraId="47D8DFED">
      <w:pPr>
        <w:ind w:firstLine="643"/>
        <w:rPr>
          <w:rFonts w:hint="eastAsia"/>
          <w:color w:val="auto"/>
          <w:highlight w:val="none"/>
          <w:u w:val="none"/>
          <w:lang w:val="en-US" w:eastAsia="zh-CN"/>
        </w:rPr>
      </w:pPr>
      <w:r>
        <w:rPr>
          <w:rFonts w:hint="default"/>
          <w:color w:val="auto"/>
          <w:highlight w:val="none"/>
          <w:u w:val="none"/>
          <w:lang w:val="en-US" w:eastAsia="zh-CN"/>
        </w:rPr>
        <w:t>分区分类推进乡村风貌系统提升</w:t>
      </w:r>
      <w:r>
        <w:rPr>
          <w:rFonts w:hint="eastAsia"/>
          <w:color w:val="auto"/>
          <w:highlight w:val="none"/>
          <w:u w:val="none"/>
          <w:lang w:val="en-US" w:eastAsia="zh-CN"/>
        </w:rPr>
        <w:t>，</w:t>
      </w:r>
      <w:r>
        <w:rPr>
          <w:rFonts w:hint="default"/>
          <w:color w:val="auto"/>
          <w:highlight w:val="none"/>
          <w:u w:val="none"/>
          <w:lang w:val="en-US" w:eastAsia="zh-CN"/>
        </w:rPr>
        <w:t>重点聚焦国门大道、滨海公路、沿边公路等交通干线，以及边境旅游试验区、京族三岛、十万大山等景区周边村庄，差异化打造边关风情、滨海渔村、山地宜居等风貌分区。统筹推进农房外立面改造、杆线序化、公共空间美化与庭院环境整治，</w:t>
      </w:r>
      <w:r>
        <w:rPr>
          <w:rFonts w:hint="eastAsia"/>
          <w:color w:val="auto"/>
          <w:highlight w:val="none"/>
          <w:u w:val="none"/>
          <w:lang w:val="en-US" w:eastAsia="zh-CN"/>
        </w:rPr>
        <w:t>重点</w:t>
      </w:r>
      <w:r>
        <w:rPr>
          <w:rFonts w:hint="default"/>
          <w:color w:val="auto"/>
          <w:highlight w:val="none"/>
          <w:u w:val="none"/>
          <w:lang w:val="en-US" w:eastAsia="zh-CN"/>
        </w:rPr>
        <w:t>将京族纹饰、疍家渔作、伏波文化等地域元素融入建筑风貌和景观小品设计，峒中、里火等边境口岸村寨突出</w:t>
      </w:r>
      <w:r>
        <w:rPr>
          <w:rFonts w:hint="eastAsia"/>
          <w:color w:val="auto"/>
          <w:highlight w:val="none"/>
          <w:u w:val="none"/>
          <w:lang w:val="en-US" w:eastAsia="zh-CN"/>
        </w:rPr>
        <w:t>“</w:t>
      </w:r>
      <w:r>
        <w:rPr>
          <w:rFonts w:hint="default"/>
          <w:color w:val="auto"/>
          <w:highlight w:val="none"/>
          <w:u w:val="none"/>
          <w:lang w:val="en-US" w:eastAsia="zh-CN"/>
        </w:rPr>
        <w:t>国门风貌</w:t>
      </w:r>
      <w:r>
        <w:rPr>
          <w:rFonts w:hint="eastAsia"/>
          <w:color w:val="auto"/>
          <w:highlight w:val="none"/>
          <w:u w:val="none"/>
          <w:lang w:val="en-US" w:eastAsia="zh-CN"/>
        </w:rPr>
        <w:t>”</w:t>
      </w:r>
      <w:r>
        <w:rPr>
          <w:rFonts w:hint="default"/>
          <w:color w:val="auto"/>
          <w:highlight w:val="none"/>
          <w:u w:val="none"/>
          <w:lang w:val="en-US" w:eastAsia="zh-CN"/>
        </w:rPr>
        <w:t>，簕山古渔村、交东村等滨海村落彰显</w:t>
      </w:r>
      <w:r>
        <w:rPr>
          <w:rFonts w:hint="eastAsia"/>
          <w:color w:val="auto"/>
          <w:highlight w:val="none"/>
          <w:u w:val="none"/>
          <w:lang w:val="en-US" w:eastAsia="zh-CN"/>
        </w:rPr>
        <w:t>“渔</w:t>
      </w:r>
      <w:r>
        <w:rPr>
          <w:rFonts w:hint="default"/>
          <w:color w:val="auto"/>
          <w:highlight w:val="none"/>
          <w:u w:val="none"/>
          <w:lang w:val="en-US" w:eastAsia="zh-CN"/>
        </w:rPr>
        <w:t>海风情</w:t>
      </w:r>
      <w:r>
        <w:rPr>
          <w:rFonts w:hint="eastAsia"/>
          <w:color w:val="auto"/>
          <w:highlight w:val="none"/>
          <w:u w:val="none"/>
          <w:lang w:val="en-US" w:eastAsia="zh-CN"/>
        </w:rPr>
        <w:t>”</w:t>
      </w:r>
      <w:r>
        <w:rPr>
          <w:rFonts w:hint="default"/>
          <w:color w:val="auto"/>
          <w:highlight w:val="none"/>
          <w:u w:val="none"/>
          <w:lang w:val="en-US" w:eastAsia="zh-CN"/>
        </w:rPr>
        <w:t>，那良、扶隆等山区乡镇</w:t>
      </w:r>
      <w:r>
        <w:rPr>
          <w:rFonts w:hint="eastAsia"/>
          <w:color w:val="auto"/>
          <w:highlight w:val="none"/>
          <w:u w:val="none"/>
          <w:lang w:val="en-US" w:eastAsia="zh-CN"/>
        </w:rPr>
        <w:t>展现“康养边山”</w:t>
      </w:r>
      <w:r>
        <w:rPr>
          <w:rFonts w:hint="default"/>
          <w:color w:val="auto"/>
          <w:highlight w:val="none"/>
          <w:u w:val="none"/>
          <w:lang w:val="en-US" w:eastAsia="zh-CN"/>
        </w:rPr>
        <w:t>。深化人居环境整治提升</w:t>
      </w:r>
      <w:r>
        <w:rPr>
          <w:rFonts w:hint="eastAsia"/>
          <w:color w:val="auto"/>
          <w:highlight w:val="none"/>
          <w:u w:val="none"/>
          <w:lang w:val="en-US" w:eastAsia="zh-CN"/>
        </w:rPr>
        <w:t>，深入推进村庄清洁行动和绿化美化工程，常态化开展海洋垃圾专项治理，因地制宜建设一批“小而美”的乡村公园、公共绿地和生态景观廊道。到2030年，建成一批环境整洁、风貌协调、特色鲜明的宜居宜业和美乡村。</w:t>
      </w:r>
    </w:p>
    <w:p w14:paraId="53740C07">
      <w:pPr>
        <w:ind w:firstLine="643"/>
        <w:rPr>
          <w:rFonts w:hint="eastAsia"/>
          <w:color w:val="auto"/>
          <w:highlight w:val="none"/>
          <w:u w:val="none"/>
          <w:lang w:val="en-US" w:eastAsia="zh-CN"/>
        </w:rPr>
      </w:pPr>
    </w:p>
    <w:p w14:paraId="7C8D1E7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ind w:firstLine="643" w:firstLineChars="200"/>
        <w:jc w:val="center"/>
        <w:textAlignment w:val="auto"/>
        <w:outlineLvl w:val="1"/>
        <w:rPr>
          <w:rFonts w:hint="eastAsia"/>
          <w:color w:val="auto"/>
          <w:highlight w:val="none"/>
          <w:u w:val="none"/>
          <w:lang w:val="en-US" w:eastAsia="zh-CN"/>
        </w:rPr>
      </w:pPr>
      <w:bookmarkStart w:id="545" w:name="_Toc9995"/>
      <w:bookmarkStart w:id="546" w:name="_Toc366"/>
      <w:bookmarkStart w:id="547" w:name="_Toc3144"/>
      <w:r>
        <w:rPr>
          <w:rFonts w:hint="eastAsia"/>
          <w:color w:val="auto"/>
          <w:highlight w:val="none"/>
          <w:u w:val="none"/>
          <w:lang w:val="en-US" w:eastAsia="zh-CN"/>
        </w:rPr>
        <w:t>第二节　深入实施乡村建设行动</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1A978C0A">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outlineLvl w:val="9"/>
        <w:rPr>
          <w:rFonts w:hint="eastAsia"/>
          <w:color w:val="auto"/>
          <w:highlight w:val="none"/>
          <w:u w:val="none"/>
          <w:lang w:val="en-US" w:eastAsia="zh-CN"/>
        </w:rPr>
      </w:pPr>
    </w:p>
    <w:p w14:paraId="491DF3E2">
      <w:pPr>
        <w:keepNext w:val="0"/>
        <w:keepLines w:val="0"/>
        <w:pageBreakBefore w:val="0"/>
        <w:kinsoku/>
        <w:wordWrap/>
        <w:overflowPunct/>
        <w:topLinePunct w:val="0"/>
        <w:autoSpaceDE/>
        <w:autoSpaceDN/>
        <w:bidi w:val="0"/>
        <w:adjustRightInd/>
        <w:snapToGrid/>
        <w:spacing w:line="580" w:lineRule="exact"/>
        <w:ind w:firstLine="643"/>
        <w:textAlignment w:val="auto"/>
        <w:rPr>
          <w:rFonts w:hint="eastAsia"/>
          <w:color w:val="auto"/>
          <w:lang w:val="en-US" w:eastAsia="zh-CN"/>
        </w:rPr>
      </w:pPr>
      <w:bookmarkStart w:id="548" w:name="_Toc28817"/>
      <w:bookmarkStart w:id="549" w:name="_Toc16451"/>
      <w:bookmarkStart w:id="550" w:name="_Toc31084"/>
      <w:bookmarkStart w:id="551" w:name="_Toc15249"/>
      <w:bookmarkStart w:id="552" w:name="_Toc21827"/>
      <w:r>
        <w:rPr>
          <w:rFonts w:hint="eastAsia"/>
          <w:color w:val="auto"/>
          <w:lang w:val="en-US" w:eastAsia="zh-CN"/>
        </w:rPr>
        <w:t>加快农村供水、电网、公路和农田水利等基础设施建设，提升建管水平，着力补齐短板、强弱项，构建系统完备、高效实用、智能绿色、安全可靠的现代化农村基础设施网络。</w:t>
      </w:r>
    </w:p>
    <w:p w14:paraId="128DCD7B">
      <w:pPr>
        <w:pStyle w:val="4"/>
        <w:keepNext w:val="0"/>
        <w:keepLines w:val="0"/>
        <w:pageBreakBefore w:val="0"/>
        <w:kinsoku/>
        <w:wordWrap/>
        <w:overflowPunct/>
        <w:topLinePunct w:val="0"/>
        <w:autoSpaceDE/>
        <w:autoSpaceDN/>
        <w:bidi w:val="0"/>
        <w:adjustRightInd/>
        <w:snapToGrid/>
        <w:spacing w:line="580" w:lineRule="exact"/>
        <w:ind w:firstLine="643"/>
        <w:textAlignment w:val="auto"/>
        <w:rPr>
          <w:rFonts w:hint="eastAsia"/>
          <w:color w:val="auto"/>
          <w:highlight w:val="none"/>
          <w:u w:val="none"/>
          <w:lang w:val="en-US" w:eastAsia="zh-CN"/>
        </w:rPr>
      </w:pPr>
      <w:bookmarkStart w:id="553" w:name="_Toc10902"/>
      <w:bookmarkStart w:id="554" w:name="_Toc13404"/>
      <w:r>
        <w:rPr>
          <w:rFonts w:hint="eastAsia"/>
          <w:color w:val="auto"/>
          <w:highlight w:val="none"/>
          <w:u w:val="none"/>
          <w:lang w:val="en-US" w:eastAsia="zh-CN"/>
        </w:rPr>
        <w:t>一、开展农村供水安全提升建设</w:t>
      </w:r>
      <w:bookmarkEnd w:id="548"/>
      <w:bookmarkEnd w:id="549"/>
      <w:bookmarkEnd w:id="550"/>
      <w:bookmarkEnd w:id="551"/>
      <w:bookmarkEnd w:id="552"/>
      <w:bookmarkEnd w:id="553"/>
      <w:bookmarkEnd w:id="554"/>
    </w:p>
    <w:p w14:paraId="3719833E">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hint="eastAsia" w:ascii="Times New Roman" w:hAnsi="Times New Roman" w:cs="Calibri"/>
          <w:color w:val="auto"/>
          <w:kern w:val="2"/>
          <w:sz w:val="36"/>
          <w:szCs w:val="36"/>
          <w:highlight w:val="none"/>
          <w:u w:val="none"/>
          <w:lang w:val="en-US" w:eastAsia="zh-CN" w:bidi="ar-SA"/>
        </w:rPr>
      </w:pPr>
      <w:r>
        <w:rPr>
          <w:rFonts w:hint="eastAsia"/>
          <w:color w:val="auto"/>
          <w:highlight w:val="none"/>
          <w:u w:val="none"/>
          <w:lang w:val="en-US" w:eastAsia="zh-CN"/>
        </w:rPr>
        <w:t>全面推进农村供水“3+1”</w:t>
      </w:r>
      <w:r>
        <w:rPr>
          <w:rStyle w:val="28"/>
          <w:rFonts w:hint="eastAsia"/>
          <w:color w:val="auto"/>
          <w:highlight w:val="none"/>
          <w:u w:val="none"/>
          <w:lang w:val="en-US" w:eastAsia="zh-CN"/>
        </w:rPr>
        <w:endnoteReference w:id="10"/>
      </w:r>
      <w:r>
        <w:rPr>
          <w:rFonts w:hint="eastAsia"/>
          <w:color w:val="auto"/>
          <w:highlight w:val="none"/>
          <w:u w:val="none"/>
          <w:lang w:val="en-US" w:eastAsia="zh-CN"/>
        </w:rPr>
        <w:t>建设和管护模式，优先推进城乡供水一体化、乡镇供水一体化集中供水规模化建设，加快实施防城区水营街道大王江村供水保障工程、防城港市防城区珠河街道（冲仑村、冲稔村）片区供水保障工程等农村供水保障工程，采取“大并小、小小联合”方式，推进集中供水规模化建设，推动城市供水管网延伸。全面推进老旧供水管网改造，降低管网漏损率，解决重过载及低电压等问题。</w:t>
      </w:r>
      <w:r>
        <w:rPr>
          <w:rFonts w:hint="eastAsia"/>
          <w:color w:val="000000" w:themeColor="text1"/>
          <w:highlight w:val="none"/>
          <w:u w:val="none"/>
          <w:lang w:val="en-US" w:eastAsia="zh-CN"/>
          <w14:textFill>
            <w14:solidFill>
              <w14:schemeClr w14:val="tx1"/>
            </w14:solidFill>
          </w14:textFill>
        </w:rPr>
        <w:t>深入实施农村供水水质提升专项行动，加强农村供水工程水质检测监测，建立“县级统检、乡镇自检、村级巡查”三级检测体系，千人以上供水工程全部配套净化消毒设施，百人以上供水点实现定期水质巡检。规范农村饮用水水源地保护区划定与建设，加强水源地环境监管。完善</w:t>
      </w:r>
      <w:r>
        <w:rPr>
          <w:rFonts w:hint="eastAsia"/>
          <w:color w:val="auto"/>
          <w:highlight w:val="none"/>
          <w:u w:val="none"/>
          <w:lang w:val="en-US" w:eastAsia="zh-CN"/>
        </w:rPr>
        <w:t>农村供水长效管护机制，推行县域统管、专业运维模式，依托智慧水利平台建立供水设施数字化档案，落实水费收缴制度，探索财政补贴与阶梯水价相结合的资金保障路径，确保农村供水工程建得成、管得好、用得起、长受益，确保农村居民饮水安全达标率保持100%。</w:t>
      </w:r>
    </w:p>
    <w:p w14:paraId="454D33BD">
      <w:pPr>
        <w:pStyle w:val="4"/>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hint="eastAsia"/>
          <w:color w:val="auto"/>
          <w:highlight w:val="none"/>
          <w:u w:val="none"/>
          <w:lang w:val="en-US" w:eastAsia="zh-CN"/>
        </w:rPr>
      </w:pPr>
      <w:bookmarkStart w:id="555" w:name="_Toc19491"/>
      <w:bookmarkStart w:id="556" w:name="_Toc21374"/>
      <w:bookmarkStart w:id="557" w:name="_Toc10152"/>
      <w:bookmarkStart w:id="558" w:name="_Toc8962"/>
      <w:bookmarkStart w:id="559" w:name="_Toc11774"/>
      <w:bookmarkStart w:id="560" w:name="_Toc14487"/>
      <w:bookmarkStart w:id="561" w:name="_Toc14436"/>
      <w:r>
        <w:rPr>
          <w:rFonts w:hint="eastAsia"/>
          <w:color w:val="auto"/>
          <w:highlight w:val="none"/>
          <w:u w:val="none"/>
          <w:lang w:val="en-US" w:eastAsia="zh-CN"/>
        </w:rPr>
        <w:t>二、实施农村电网改造提升建设</w:t>
      </w:r>
      <w:bookmarkEnd w:id="555"/>
      <w:bookmarkEnd w:id="556"/>
      <w:bookmarkEnd w:id="557"/>
      <w:bookmarkEnd w:id="558"/>
      <w:bookmarkEnd w:id="559"/>
      <w:bookmarkEnd w:id="560"/>
      <w:bookmarkEnd w:id="561"/>
    </w:p>
    <w:p w14:paraId="4F819DE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u w:val="none"/>
          <w:lang w:val="en-US" w:eastAsia="zh-CN"/>
        </w:rPr>
      </w:pPr>
      <w:r>
        <w:rPr>
          <w:rFonts w:hint="eastAsia"/>
          <w:color w:val="auto"/>
          <w:highlight w:val="none"/>
          <w:u w:val="none"/>
          <w:lang w:val="en-US" w:eastAsia="zh-CN"/>
        </w:rPr>
        <w:t>持续优化农村电网结构，实施新一轮农网巩固提升工程，推进配电网智能化升级，重点解决农村电网低电压等“卡脖子”问题，推进配电网自动化改造。加快补齐农村公共充换电设施短板，建设面向公众全面开放服务的快充公共充换电基础设施。深入实施“千乡万村驭风行动”和“千家万户沐光行动”，因地制宜推进农村地区光伏开发利用，在具备条件的村镇建筑、农业设施棚顶等有序发展分布式光伏。规范新能源项目接入管理，推动农村电网逐步向适应高比例分布式可再生能源接入。推广乡村生产生活电气化应用，在农业种植、畜牧养殖、农产品加工、乡村旅游等领域推广电能替代，提升电能在农村终端能源消费中的比重。支持电网建设与改造资金和项目安排向边境地区、脱贫地区、乡村振兴重点帮扶县等予以倾斜支持，提升重点区域电力保障能力。</w:t>
      </w:r>
    </w:p>
    <w:p w14:paraId="1D2FC14C">
      <w:pPr>
        <w:pStyle w:val="4"/>
        <w:bidi w:val="0"/>
        <w:ind w:firstLine="643"/>
        <w:rPr>
          <w:rFonts w:hint="eastAsia"/>
          <w:color w:val="auto"/>
          <w:highlight w:val="none"/>
          <w:u w:val="none"/>
          <w:lang w:val="en-US" w:eastAsia="zh-CN"/>
        </w:rPr>
      </w:pPr>
      <w:bookmarkStart w:id="562" w:name="_Toc5454"/>
      <w:bookmarkStart w:id="563" w:name="_Toc23903"/>
      <w:bookmarkStart w:id="564" w:name="_Toc10128"/>
      <w:bookmarkStart w:id="565" w:name="_Toc27812"/>
      <w:bookmarkStart w:id="566" w:name="_Toc20908"/>
      <w:bookmarkStart w:id="567" w:name="_Toc17477"/>
      <w:bookmarkStart w:id="568" w:name="_Toc28644"/>
      <w:r>
        <w:rPr>
          <w:rFonts w:hint="eastAsia"/>
          <w:color w:val="auto"/>
          <w:highlight w:val="none"/>
          <w:u w:val="none"/>
          <w:lang w:val="en-US" w:eastAsia="zh-CN"/>
        </w:rPr>
        <w:t>三、推进农村公路改造升级建设</w:t>
      </w:r>
      <w:bookmarkEnd w:id="562"/>
      <w:bookmarkEnd w:id="563"/>
      <w:bookmarkEnd w:id="564"/>
      <w:bookmarkEnd w:id="565"/>
      <w:bookmarkEnd w:id="566"/>
      <w:bookmarkEnd w:id="567"/>
      <w:bookmarkEnd w:id="568"/>
    </w:p>
    <w:p w14:paraId="27974907">
      <w:pPr>
        <w:bidi w:val="0"/>
        <w:ind w:firstLine="643"/>
        <w:rPr>
          <w:rFonts w:hint="default"/>
          <w:color w:val="auto"/>
          <w:highlight w:val="none"/>
          <w:u w:val="none"/>
          <w:lang w:val="en-US" w:eastAsia="zh-CN"/>
        </w:rPr>
      </w:pPr>
      <w:r>
        <w:rPr>
          <w:rFonts w:hint="eastAsia"/>
          <w:color w:val="auto"/>
          <w:highlight w:val="none"/>
          <w:u w:val="none"/>
          <w:lang w:val="en-US" w:eastAsia="zh-CN"/>
        </w:rPr>
        <w:t>实施好新一轮农村公路提升行动，加快推动农村公路骨干路网提档升级，构建外联内畅、通村达组、交旅融合的“海边山”乡村交通体系。深入实施“四好农村路”高质量发展，推进乡村道路“三项工程”，推动农村老旧公路改造、过窄公路拓宽和次差公路提升。加强农村公路安防工程建设，重点加强急弯陡坡、临水临崖、平交路口等隐患路段安防工程建设。巩固建制村通客车成果，加快城乡客运公交化改造，在东兴市、港口区试点推行全域公交，逐步向防城区、上思县延伸。深化县乡村三级路长制，建立农村公路“一张图”数据库和信息化管理“一张网”，实现建、管、养运全周期数字化监管。巩固提升行政村直接通邮和边境自然村通邮成果，依托乡镇客运站、邮政网点、电商服务站，建设一批“多站合一、一点多能”的村级寄递物流综合服务站，健全农村客货邮融合发展服务体系。大力发展“农村公路+”模式，围绕滨海自驾、边关风情、十万山康养三条精品线路，配套完善交通驿站、观景平台、停车区等服务设施，建设一批集散功能强、带动效应明显的产业路、旅游路、资源路。深化“美丽农村路”建设，推进路域环境整治与沿线村庄风貌提升。</w:t>
      </w:r>
    </w:p>
    <w:p w14:paraId="630649FF">
      <w:pPr>
        <w:pStyle w:val="4"/>
        <w:bidi w:val="0"/>
        <w:ind w:firstLine="643"/>
        <w:rPr>
          <w:rFonts w:hint="default" w:eastAsia="仿宋_GB2312"/>
          <w:color w:val="auto"/>
          <w:highlight w:val="yellow"/>
          <w:u w:val="none"/>
          <w:lang w:val="en-US" w:eastAsia="zh-Hans"/>
        </w:rPr>
      </w:pPr>
      <w:bookmarkStart w:id="569" w:name="_Toc15141"/>
      <w:bookmarkStart w:id="570" w:name="_Toc31903"/>
      <w:bookmarkStart w:id="571" w:name="_Toc22846"/>
      <w:bookmarkStart w:id="572" w:name="_Toc29139"/>
      <w:bookmarkStart w:id="573" w:name="_Toc10289"/>
      <w:bookmarkStart w:id="574" w:name="_Toc12366"/>
      <w:bookmarkStart w:id="575" w:name="_Toc16051"/>
      <w:r>
        <w:rPr>
          <w:rFonts w:hint="eastAsia"/>
          <w:color w:val="auto"/>
          <w:highlight w:val="none"/>
          <w:u w:val="none"/>
          <w:lang w:val="en-US" w:eastAsia="zh-CN"/>
        </w:rPr>
        <w:t>四、加强农田水利基础设施建设</w:t>
      </w:r>
      <w:bookmarkEnd w:id="569"/>
      <w:bookmarkEnd w:id="570"/>
      <w:bookmarkEnd w:id="571"/>
      <w:bookmarkEnd w:id="572"/>
      <w:bookmarkEnd w:id="573"/>
      <w:bookmarkEnd w:id="574"/>
      <w:bookmarkEnd w:id="575"/>
    </w:p>
    <w:p w14:paraId="2FCE9916">
      <w:pPr>
        <w:bidi w:val="0"/>
        <w:ind w:firstLine="643"/>
        <w:rPr>
          <w:rFonts w:hint="eastAsia" w:cs="Calibri"/>
          <w:color w:val="auto"/>
          <w:kern w:val="2"/>
          <w:sz w:val="36"/>
          <w:szCs w:val="36"/>
          <w:highlight w:val="none"/>
          <w:u w:val="none"/>
          <w:lang w:val="en-US" w:eastAsia="zh-CN" w:bidi="ar-SA"/>
        </w:rPr>
      </w:pPr>
      <w:r>
        <w:rPr>
          <w:rFonts w:hint="eastAsia"/>
          <w:color w:val="000000" w:themeColor="text1"/>
          <w:highlight w:val="none"/>
          <w:u w:val="none"/>
          <w:lang w:val="en-US" w:eastAsia="zh-CN"/>
          <w14:textFill>
            <w14:solidFill>
              <w14:schemeClr w14:val="tx1"/>
            </w14:solidFill>
          </w14:textFill>
        </w:rPr>
        <w:t>加快推进农村水利基础设施等重大水利工程建设，重点推进一批水库建设新建水源与灌区骨干工程，完善水源配置体系。大力推进中型灌区续建配套与节水改造项目，重点实施东兴市中型灌区续建配套与节水改造项目等，完</w:t>
      </w:r>
      <w:r>
        <w:rPr>
          <w:rFonts w:hint="eastAsia"/>
          <w:color w:val="auto"/>
          <w:highlight w:val="none"/>
          <w:u w:val="none"/>
          <w:lang w:val="en-US" w:eastAsia="zh-CN"/>
        </w:rPr>
        <w:t>善渠首、干支渠系及渠系建筑物，配套计量设施，发展高效节水灌溉。有序推进李子潭水闸、蛇岽江水闸、黄竹墩水闸、白鹤岭水库等一批中小型水闸除险加固项目落地实施，</w:t>
      </w:r>
      <w:r>
        <w:rPr>
          <w:rFonts w:hint="eastAsia" w:cs="Calibri"/>
          <w:color w:val="auto"/>
          <w:kern w:val="2"/>
          <w:sz w:val="32"/>
          <w:szCs w:val="21"/>
          <w:highlight w:val="none"/>
          <w:u w:val="none"/>
          <w:lang w:val="en-US" w:eastAsia="zh-CN" w:bidi="ar-SA"/>
        </w:rPr>
        <w:t>恢复并提升工程防洪、灌溉、供水等功能，加强抗旱应急水源工程和农田排涝设施建设。统筹推进防城区平旺村、防城区滩营村、上思县明哲等中小河流治理与生态修复，实施河道清淤疏浚、岸坡生态护砌、堤防加固等工程，提升河流行洪排</w:t>
      </w:r>
      <w:r>
        <w:rPr>
          <w:rFonts w:hint="eastAsia" w:cs="Calibri"/>
          <w:color w:val="000000" w:themeColor="text1"/>
          <w:kern w:val="2"/>
          <w:sz w:val="32"/>
          <w:szCs w:val="21"/>
          <w:highlight w:val="none"/>
          <w:u w:val="none"/>
          <w:lang w:val="en-US" w:eastAsia="zh-CN" w:bidi="ar-SA"/>
          <w14:textFill>
            <w14:solidFill>
              <w14:schemeClr w14:val="tx1"/>
            </w14:solidFill>
          </w14:textFill>
        </w:rPr>
        <w:t>涝能力。加快推进防城港市水利信息化项目建设，实施防城港市水资源数字孪生综合管理平台项目及各区县水利信息化项目，构建以数字孪生流域为核心的智慧水利体系。</w:t>
      </w:r>
      <w:r>
        <w:rPr>
          <w:rFonts w:hint="eastAsia" w:cs="Calibri"/>
          <w:color w:val="auto"/>
          <w:kern w:val="2"/>
          <w:sz w:val="32"/>
          <w:szCs w:val="21"/>
          <w:highlight w:val="none"/>
          <w:u w:val="none"/>
          <w:lang w:val="en-US" w:eastAsia="zh-CN" w:bidi="ar-SA"/>
        </w:rPr>
        <w:t>深化小型水利工程产权制度改革，落实“产权归集体、管理到农户、责任到人头”的管护机制，推广“专业化公司管理＋村级管水员”等模式，推动村集体、农民用水合作组织或新型经营主体参与水利工程建设与管护。</w:t>
      </w:r>
    </w:p>
    <w:p w14:paraId="0C810932">
      <w:pPr>
        <w:pStyle w:val="4"/>
        <w:bidi w:val="0"/>
        <w:rPr>
          <w:rFonts w:hint="eastAsia"/>
          <w:color w:val="auto"/>
          <w:highlight w:val="none"/>
          <w:u w:val="none"/>
          <w:lang w:val="en-US" w:eastAsia="zh-CN"/>
        </w:rPr>
      </w:pPr>
      <w:r>
        <w:rPr>
          <w:rFonts w:hint="eastAsia"/>
          <w:color w:val="auto"/>
          <w:highlight w:val="none"/>
          <w:u w:val="none"/>
          <w:lang w:val="en-US" w:eastAsia="zh-CN"/>
        </w:rPr>
        <w:t>五、深入推动数智乡村建设</w:t>
      </w:r>
    </w:p>
    <w:p w14:paraId="648866DD">
      <w:pPr>
        <w:ind w:firstLine="640" w:firstLineChars="200"/>
        <w:rPr>
          <w:rFonts w:hint="eastAsia"/>
          <w:color w:val="auto"/>
          <w:highlight w:val="none"/>
          <w:u w:val="none"/>
          <w:lang w:val="en-US" w:eastAsia="zh-CN"/>
        </w:rPr>
      </w:pPr>
      <w:r>
        <w:rPr>
          <w:rFonts w:hint="eastAsia"/>
          <w:color w:val="auto"/>
          <w:highlight w:val="none"/>
          <w:u w:val="none"/>
          <w:lang w:val="en-US" w:eastAsia="zh-CN"/>
        </w:rPr>
        <w:t>完善农村网络基础设施，持续推进农村光纤网络、5G移动通信网络、数字电视和下一代互联网（IPv6）向农村地区深度覆盖。持续推进农村与边疆地区通信网络建设，扎实开展“宽带边疆”工程，重点支持防城区、上思县偏远地区、边境一线的通信网络覆盖补盲和信号增强。实施智慧广电乡村工程，统筹推进农村基础设施数字化改造，推动路网、水网、电网、物流网与信息网同步规划、一体建设，建设全市数字乡村大数据平台。深化数字技术与农业农村融合发展，推动行政村建立数字服务站，整合提供代查农技信息、代发销售信息、代办业务等数字化服务，实现科技服务“最后一公里”全覆盖。推动乡村治理服务数字化转型，依托“智慧广电+”和“互联网+政务服务”平台，将社保办理、宅基地审批、惠农补贴查询等高频事项延伸至村级终端，畅通村民通过移动端参与治理、反馈需求渠道。丰富乡村数字生活与服务，推进“互联网+教育”“互联网+医疗健康”“互联网+文化”等在乡村的普及应用，提供线上问诊、远程教育、养老预约等便民服务，提升农村公共服务均等化水平。</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D79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288" w:type="dxa"/>
          </w:tcPr>
          <w:p w14:paraId="02524409">
            <w:pPr>
              <w:bidi w:val="0"/>
              <w:ind w:firstLine="0" w:firstLineChars="0"/>
              <w:jc w:val="center"/>
              <w:rPr>
                <w:rFonts w:hint="eastAsia" w:ascii="黑体" w:hAnsi="黑体" w:eastAsia="黑体" w:cs="黑体"/>
                <w:color w:val="auto"/>
                <w:sz w:val="28"/>
                <w:szCs w:val="20"/>
                <w:highlight w:val="none"/>
                <w:u w:val="none"/>
                <w:lang w:val="en-US" w:eastAsia="zh-CN"/>
              </w:rPr>
            </w:pPr>
            <w:bookmarkStart w:id="576" w:name="_Toc30040"/>
            <w:bookmarkStart w:id="577" w:name="_Toc19052"/>
            <w:r>
              <w:rPr>
                <w:rFonts w:hint="eastAsia" w:ascii="黑体" w:hAnsi="黑体" w:eastAsia="黑体" w:cs="黑体"/>
                <w:color w:val="auto"/>
                <w:sz w:val="28"/>
                <w:szCs w:val="20"/>
                <w:highlight w:val="none"/>
                <w:u w:val="none"/>
                <w:lang w:val="en-US" w:eastAsia="zh-CN"/>
              </w:rPr>
              <w:t>专栏9-1 农村基础设施建设提升工程</w:t>
            </w:r>
          </w:p>
        </w:tc>
      </w:tr>
      <w:tr w14:paraId="69B5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1587727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color w:val="auto"/>
                <w:sz w:val="28"/>
                <w:szCs w:val="20"/>
                <w:highlight w:val="none"/>
                <w:u w:val="none"/>
                <w:lang w:val="en-US" w:eastAsia="zh-CN"/>
              </w:rPr>
            </w:pPr>
            <w:r>
              <w:rPr>
                <w:rFonts w:hint="eastAsia" w:ascii="Times New Roman" w:hAnsi="Times New Roman"/>
                <w:b/>
                <w:bCs/>
                <w:color w:val="auto"/>
                <w:sz w:val="28"/>
                <w:szCs w:val="20"/>
                <w:highlight w:val="none"/>
                <w:u w:val="none"/>
                <w:lang w:val="en-US" w:eastAsia="zh-CN"/>
              </w:rPr>
              <w:t>1.农村水利保障体系工程：</w:t>
            </w:r>
            <w:r>
              <w:rPr>
                <w:rFonts w:hint="eastAsia" w:ascii="Times New Roman" w:hAnsi="Times New Roman"/>
                <w:color w:val="auto"/>
                <w:sz w:val="28"/>
                <w:szCs w:val="20"/>
                <w:highlight w:val="none"/>
                <w:u w:val="none"/>
                <w:lang w:val="en-US" w:eastAsia="zh-CN"/>
              </w:rPr>
              <w:t>实施中小河流治理、病险水库除险加固、山洪灾害防治等项目，新增和恢复灌溉面积15万亩；推进城乡供水一体化工程，巩固提升农村自来水普及率至95%以上。</w:t>
            </w:r>
          </w:p>
          <w:p w14:paraId="5C65F9E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color w:val="auto"/>
                <w:sz w:val="28"/>
                <w:szCs w:val="20"/>
                <w:highlight w:val="none"/>
                <w:u w:val="none"/>
                <w:lang w:val="en-US" w:eastAsia="zh-CN"/>
              </w:rPr>
            </w:pPr>
            <w:r>
              <w:rPr>
                <w:rFonts w:hint="eastAsia" w:ascii="Times New Roman" w:hAnsi="Times New Roman"/>
                <w:b/>
                <w:bCs/>
                <w:color w:val="auto"/>
                <w:sz w:val="28"/>
                <w:szCs w:val="20"/>
                <w:highlight w:val="none"/>
                <w:u w:val="none"/>
                <w:lang w:val="en-US" w:eastAsia="zh-CN"/>
              </w:rPr>
              <w:t>2.农村电网改造建设提升工程：</w:t>
            </w:r>
            <w:r>
              <w:rPr>
                <w:rFonts w:hint="eastAsia" w:ascii="Times New Roman" w:hAnsi="Times New Roman"/>
                <w:color w:val="auto"/>
                <w:sz w:val="28"/>
                <w:szCs w:val="20"/>
                <w:highlight w:val="none"/>
                <w:u w:val="none"/>
                <w:lang w:val="en-US" w:eastAsia="zh-CN"/>
              </w:rPr>
              <w:t>投入XX亿元以上实施新一轮农网巩固提升，重点攻坚上思县及偏远乡镇电网薄弱环节，农村户均配变容量提升至XX千伏安。推进数字电网乡村覆盖。</w:t>
            </w:r>
          </w:p>
          <w:p w14:paraId="626291C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color w:val="auto"/>
                <w:sz w:val="28"/>
                <w:szCs w:val="20"/>
                <w:highlight w:val="none"/>
                <w:u w:val="none"/>
                <w:lang w:val="en-US" w:eastAsia="zh-CN"/>
              </w:rPr>
            </w:pPr>
            <w:r>
              <w:rPr>
                <w:rFonts w:hint="eastAsia" w:ascii="Times New Roman" w:hAnsi="Times New Roman"/>
                <w:b/>
                <w:bCs/>
                <w:color w:val="auto"/>
                <w:sz w:val="28"/>
                <w:szCs w:val="20"/>
                <w:highlight w:val="none"/>
                <w:u w:val="none"/>
                <w:lang w:val="en-US" w:eastAsia="zh-CN"/>
              </w:rPr>
              <w:t>3.农村交通物流畅通工程：</w:t>
            </w:r>
            <w:r>
              <w:rPr>
                <w:rFonts w:hint="eastAsia" w:ascii="Times New Roman" w:hAnsi="Times New Roman"/>
                <w:color w:val="auto"/>
                <w:sz w:val="28"/>
                <w:szCs w:val="20"/>
                <w:highlight w:val="none"/>
                <w:u w:val="none"/>
                <w:lang w:val="en-US" w:eastAsia="zh-CN"/>
              </w:rPr>
              <w:t>推进“四好农村路”提档升级，实现所有行政村通双车道；建设县级物流配送中心、乡镇快递服务站、村级服务点，打通农产品出村进城“最初一公里”；支持冷链物流设施建设，覆盖主要果蔬主产区。</w:t>
            </w:r>
          </w:p>
          <w:p w14:paraId="7DC233D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lang w:val="en-US" w:eastAsia="zh-CN"/>
              </w:rPr>
            </w:pPr>
            <w:r>
              <w:rPr>
                <w:rFonts w:hint="eastAsia" w:ascii="Times New Roman" w:hAnsi="Times New Roman"/>
                <w:b/>
                <w:bCs/>
                <w:color w:val="auto"/>
                <w:sz w:val="28"/>
                <w:szCs w:val="20"/>
                <w:highlight w:val="none"/>
                <w:u w:val="none"/>
                <w:lang w:val="en-US" w:eastAsia="zh-CN"/>
              </w:rPr>
              <w:t>4.</w:t>
            </w:r>
            <w:r>
              <w:rPr>
                <w:rFonts w:hint="default" w:ascii="Times New Roman" w:hAnsi="Times New Roman"/>
                <w:b/>
                <w:bCs/>
                <w:color w:val="auto"/>
                <w:sz w:val="28"/>
                <w:szCs w:val="20"/>
                <w:highlight w:val="none"/>
                <w:u w:val="none"/>
                <w:lang w:val="en-US" w:eastAsia="zh-CN"/>
              </w:rPr>
              <w:t>数</w:t>
            </w:r>
            <w:r>
              <w:rPr>
                <w:rFonts w:hint="eastAsia" w:ascii="Times New Roman" w:hAnsi="Times New Roman"/>
                <w:b/>
                <w:bCs/>
                <w:color w:val="auto"/>
                <w:sz w:val="28"/>
                <w:szCs w:val="20"/>
                <w:highlight w:val="none"/>
                <w:u w:val="none"/>
                <w:lang w:val="en-US" w:eastAsia="zh-CN"/>
              </w:rPr>
              <w:t>智</w:t>
            </w:r>
            <w:r>
              <w:rPr>
                <w:rFonts w:hint="default" w:ascii="Times New Roman" w:hAnsi="Times New Roman"/>
                <w:b/>
                <w:bCs/>
                <w:color w:val="auto"/>
                <w:sz w:val="28"/>
                <w:szCs w:val="20"/>
                <w:highlight w:val="none"/>
                <w:u w:val="none"/>
                <w:lang w:val="en-US" w:eastAsia="zh-CN"/>
              </w:rPr>
              <w:t>乡村建设行动：</w:t>
            </w:r>
            <w:r>
              <w:rPr>
                <w:rFonts w:hint="default" w:ascii="Times New Roman" w:hAnsi="Times New Roman"/>
                <w:color w:val="auto"/>
                <w:sz w:val="28"/>
                <w:szCs w:val="20"/>
                <w:highlight w:val="none"/>
                <w:u w:val="none"/>
                <w:lang w:val="en-US" w:eastAsia="zh-CN"/>
              </w:rPr>
              <w:t>实施</w:t>
            </w:r>
            <w:r>
              <w:rPr>
                <w:rFonts w:hint="eastAsia" w:ascii="Times New Roman" w:hAnsi="Times New Roman"/>
                <w:color w:val="auto"/>
                <w:sz w:val="28"/>
                <w:szCs w:val="20"/>
                <w:highlight w:val="none"/>
                <w:u w:val="none"/>
                <w:lang w:val="en-US" w:eastAsia="zh-CN"/>
              </w:rPr>
              <w:t>“</w:t>
            </w:r>
            <w:r>
              <w:rPr>
                <w:rFonts w:hint="default" w:ascii="Times New Roman" w:hAnsi="Times New Roman"/>
                <w:color w:val="auto"/>
                <w:sz w:val="28"/>
                <w:szCs w:val="20"/>
                <w:highlight w:val="none"/>
                <w:u w:val="none"/>
                <w:lang w:val="en-US" w:eastAsia="zh-CN"/>
              </w:rPr>
              <w:t>宽带乡村</w:t>
            </w:r>
            <w:r>
              <w:rPr>
                <w:rFonts w:hint="eastAsia" w:ascii="Times New Roman" w:hAnsi="Times New Roman"/>
                <w:color w:val="auto"/>
                <w:sz w:val="28"/>
                <w:szCs w:val="20"/>
                <w:highlight w:val="none"/>
                <w:u w:val="none"/>
                <w:lang w:val="en-US" w:eastAsia="zh-CN"/>
              </w:rPr>
              <w:t>”</w:t>
            </w:r>
            <w:r>
              <w:rPr>
                <w:rFonts w:hint="default" w:ascii="Times New Roman" w:hAnsi="Times New Roman"/>
                <w:color w:val="auto"/>
                <w:sz w:val="28"/>
                <w:szCs w:val="20"/>
                <w:highlight w:val="none"/>
                <w:u w:val="none"/>
                <w:lang w:val="en-US" w:eastAsia="zh-CN"/>
              </w:rPr>
              <w:t>工程，实现自然村光纤全覆盖；建设农业农村大数据平台，整合土地、人口、产业等信息资源，为决策提供数据支撑；推广智能农机装备，建设无人农场，提升农业生产机械化、智能化水平。</w:t>
            </w:r>
          </w:p>
        </w:tc>
      </w:tr>
    </w:tbl>
    <w:p w14:paraId="7AB23441">
      <w:pPr>
        <w:rPr>
          <w:rFonts w:hint="eastAsia"/>
          <w:lang w:val="en-US" w:eastAsia="zh-CN"/>
        </w:rPr>
      </w:pPr>
      <w:bookmarkStart w:id="578" w:name="_Toc12202"/>
      <w:bookmarkStart w:id="579" w:name="_Toc2518"/>
      <w:bookmarkStart w:id="580" w:name="_Toc22335"/>
      <w:bookmarkStart w:id="581" w:name="_Toc13509"/>
      <w:bookmarkStart w:id="582" w:name="_Toc13722"/>
      <w:bookmarkStart w:id="583" w:name="_Toc31817"/>
      <w:bookmarkStart w:id="584" w:name="_Toc21697"/>
      <w:bookmarkStart w:id="585" w:name="_Toc9885"/>
    </w:p>
    <w:p w14:paraId="5657DC61">
      <w:pPr>
        <w:pStyle w:val="3"/>
        <w:bidi w:val="0"/>
        <w:rPr>
          <w:rFonts w:hint="eastAsia"/>
          <w:color w:val="auto"/>
          <w:highlight w:val="none"/>
          <w:u w:val="none"/>
          <w:lang w:val="en-US" w:eastAsia="zh-CN"/>
        </w:rPr>
      </w:pPr>
      <w:bookmarkStart w:id="586" w:name="_Toc10176"/>
      <w:bookmarkStart w:id="587" w:name="_Toc2715"/>
      <w:bookmarkStart w:id="588" w:name="_Toc29908"/>
      <w:bookmarkStart w:id="589" w:name="_Toc15908"/>
      <w:bookmarkStart w:id="590" w:name="_Toc29906"/>
      <w:r>
        <w:rPr>
          <w:rFonts w:hint="eastAsia"/>
          <w:color w:val="auto"/>
          <w:highlight w:val="none"/>
          <w:u w:val="none"/>
          <w:lang w:val="en-US" w:eastAsia="zh-CN"/>
        </w:rPr>
        <w:t>第三节　持续提升农村人居环境</w:t>
      </w:r>
      <w:bookmarkEnd w:id="578"/>
      <w:bookmarkEnd w:id="579"/>
      <w:bookmarkEnd w:id="580"/>
      <w:bookmarkEnd w:id="586"/>
      <w:bookmarkEnd w:id="587"/>
      <w:bookmarkEnd w:id="588"/>
      <w:bookmarkEnd w:id="589"/>
      <w:bookmarkEnd w:id="590"/>
    </w:p>
    <w:p w14:paraId="4516CBC0">
      <w:pPr>
        <w:rPr>
          <w:rFonts w:hint="eastAsia"/>
          <w:color w:val="auto"/>
          <w:lang w:val="en-US" w:eastAsia="zh-CN"/>
        </w:rPr>
      </w:pPr>
    </w:p>
    <w:p w14:paraId="7D0281A9">
      <w:pPr>
        <w:rPr>
          <w:rFonts w:hint="eastAsia"/>
          <w:color w:val="auto"/>
          <w:highlight w:val="none"/>
          <w:u w:val="none"/>
          <w:lang w:val="en-US" w:eastAsia="zh-CN"/>
        </w:rPr>
      </w:pPr>
      <w:r>
        <w:rPr>
          <w:rFonts w:hint="eastAsia"/>
          <w:color w:val="auto"/>
          <w:highlight w:val="none"/>
          <w:u w:val="none"/>
          <w:lang w:val="en-US" w:eastAsia="zh-CN"/>
        </w:rPr>
        <w:t>巩固农村人居环境整治基础，以钉钉子精神，抓好农村的改厕和垃圾围村等问题，健全长效管护机制，持续提升农村人居环境质量。</w:t>
      </w:r>
    </w:p>
    <w:p w14:paraId="6B0A1F5A">
      <w:pPr>
        <w:pStyle w:val="4"/>
        <w:bidi w:val="0"/>
        <w:rPr>
          <w:rFonts w:hint="eastAsia"/>
          <w:color w:val="auto"/>
          <w:highlight w:val="none"/>
          <w:u w:val="none"/>
          <w:lang w:val="en-US" w:eastAsia="zh-CN"/>
        </w:rPr>
      </w:pPr>
      <w:r>
        <w:rPr>
          <w:rFonts w:hint="eastAsia"/>
          <w:color w:val="auto"/>
          <w:highlight w:val="none"/>
          <w:u w:val="none"/>
          <w:lang w:val="en-US" w:eastAsia="zh-CN"/>
        </w:rPr>
        <w:t>一、巩固人居环境综合整治提升成果</w:t>
      </w:r>
    </w:p>
    <w:p w14:paraId="1CC49469">
      <w:pPr>
        <w:bidi w:val="0"/>
        <w:rPr>
          <w:rFonts w:hint="default"/>
          <w:color w:val="auto"/>
          <w:highlight w:val="none"/>
          <w:u w:val="none"/>
          <w:lang w:val="en-US" w:eastAsia="zh-CN"/>
        </w:rPr>
      </w:pPr>
      <w:r>
        <w:rPr>
          <w:rFonts w:hint="eastAsia"/>
          <w:color w:val="auto"/>
          <w:highlight w:val="none"/>
          <w:u w:val="none"/>
          <w:lang w:val="en-US" w:eastAsia="zh-CN"/>
        </w:rPr>
        <w:t>深入开展乡村绿化美化行动，全面推行“四旁”</w:t>
      </w:r>
      <w:r>
        <w:rPr>
          <w:rStyle w:val="28"/>
          <w:rFonts w:hint="eastAsia"/>
          <w:color w:val="auto"/>
          <w:highlight w:val="none"/>
          <w:u w:val="none"/>
          <w:lang w:val="en-US" w:eastAsia="zh-CN"/>
        </w:rPr>
        <w:endnoteReference w:id="11"/>
      </w:r>
      <w:r>
        <w:rPr>
          <w:rFonts w:hint="eastAsia"/>
          <w:color w:val="auto"/>
          <w:highlight w:val="none"/>
          <w:u w:val="none"/>
          <w:lang w:val="en-US" w:eastAsia="zh-CN"/>
        </w:rPr>
        <w:t>绿化，鼓励村民利用房前屋后闲置土地建设“四小园”</w:t>
      </w:r>
      <w:r>
        <w:rPr>
          <w:rStyle w:val="28"/>
          <w:rFonts w:hint="eastAsia"/>
          <w:color w:val="auto"/>
          <w:highlight w:val="none"/>
          <w:u w:val="none"/>
          <w:lang w:val="en-US" w:eastAsia="zh-CN"/>
        </w:rPr>
        <w:endnoteReference w:id="12"/>
      </w:r>
      <w:r>
        <w:rPr>
          <w:rFonts w:hint="eastAsia"/>
          <w:color w:val="auto"/>
          <w:highlight w:val="none"/>
          <w:u w:val="none"/>
          <w:lang w:val="en-US" w:eastAsia="zh-CN"/>
        </w:rPr>
        <w:t>，打造一批彰显海、边、山生态文化特色的示范村庄。常态化开展村庄清洁行动，健全“日清扫、周清运、月评比”常态化清洁制度，优化完善“门前三包”责任制、将环境卫生纳入村规民约。聚焦“三清一改”</w:t>
      </w:r>
      <w:r>
        <w:rPr>
          <w:rStyle w:val="28"/>
          <w:rFonts w:hint="eastAsia"/>
          <w:color w:val="auto"/>
          <w:highlight w:val="none"/>
          <w:u w:val="none"/>
          <w:lang w:val="en-US" w:eastAsia="zh-CN"/>
        </w:rPr>
        <w:endnoteReference w:id="13"/>
      </w:r>
      <w:r>
        <w:rPr>
          <w:rFonts w:hint="eastAsia"/>
          <w:color w:val="auto"/>
          <w:highlight w:val="none"/>
          <w:u w:val="none"/>
          <w:lang w:val="en-US" w:eastAsia="zh-CN"/>
        </w:rPr>
        <w:t>因地制宜拓展内容、提高标准，持续实施破旧泥砖房、削坡建房、危房和违法建筑的清理整治。推动村庄清洁行动与爱国卫生7个专项行动、乡风文明建设、文明村镇、文明家庭、最美庭院创建等工作有机结合。</w:t>
      </w:r>
      <w:r>
        <w:rPr>
          <w:rFonts w:hint="eastAsia" w:ascii="Times New Roman" w:hAnsi="Times New Roman" w:eastAsia="仿宋_GB2312" w:cs="Calibri"/>
          <w:color w:val="auto"/>
          <w:kern w:val="2"/>
          <w:sz w:val="32"/>
          <w:szCs w:val="21"/>
          <w:highlight w:val="none"/>
          <w:u w:val="none"/>
          <w:lang w:val="en-US" w:eastAsia="zh-CN" w:bidi="ar-SA"/>
        </w:rPr>
        <w:t>健全人居环境设施长效管护机制</w:t>
      </w:r>
      <w:r>
        <w:rPr>
          <w:rFonts w:hint="eastAsia" w:cs="Calibri"/>
          <w:color w:val="auto"/>
          <w:kern w:val="2"/>
          <w:sz w:val="32"/>
          <w:szCs w:val="21"/>
          <w:highlight w:val="none"/>
          <w:u w:val="none"/>
          <w:lang w:val="en-US" w:eastAsia="zh-CN" w:bidi="ar-SA"/>
        </w:rPr>
        <w:t>，全面推行农村人居环境基础设施“建管用”一体化模式，明确县、乡、村三级管护责任清单，落实常态管护经费，探索引入专业化、市场化运维模式，确保各类设施建得好、管得住、用得久。</w:t>
      </w:r>
    </w:p>
    <w:p w14:paraId="64FFC236">
      <w:pPr>
        <w:pStyle w:val="4"/>
        <w:bidi w:val="0"/>
        <w:rPr>
          <w:rFonts w:hint="eastAsia"/>
          <w:color w:val="auto"/>
          <w:highlight w:val="none"/>
          <w:u w:val="none"/>
          <w:lang w:val="en-US" w:eastAsia="zh-CN"/>
        </w:rPr>
      </w:pPr>
      <w:r>
        <w:rPr>
          <w:rFonts w:hint="eastAsia"/>
          <w:color w:val="auto"/>
          <w:highlight w:val="none"/>
          <w:u w:val="none"/>
          <w:lang w:val="en-US" w:eastAsia="zh-CN"/>
        </w:rPr>
        <w:t>二、扎实推进农村厕所革命</w:t>
      </w:r>
    </w:p>
    <w:p w14:paraId="45E013A3">
      <w:pPr>
        <w:ind w:firstLine="640" w:firstLineChars="200"/>
        <w:rPr>
          <w:rFonts w:hint="eastAsia"/>
          <w:color w:val="auto"/>
          <w:highlight w:val="none"/>
          <w:u w:val="none"/>
          <w:lang w:val="en-US" w:eastAsia="zh-CN"/>
        </w:rPr>
      </w:pPr>
      <w:r>
        <w:rPr>
          <w:rFonts w:hint="eastAsia"/>
          <w:color w:val="auto"/>
          <w:highlight w:val="none"/>
          <w:u w:val="none"/>
          <w:lang w:val="en-US" w:eastAsia="zh-CN"/>
        </w:rPr>
        <w:t>巩固提升现有农村户厕改造成果，开展常态化“回头看”排查整改，建立动态任务库，加强施工队伍培训，确保改厕质量达标。扎实推进农村“厕所革命”整村推进工作，推动港口区开展农村厕所粪污与生活污水一体化综合治理，因地制宜推广三格化粪池、集中纳管、联户处理等模式，完善终端处理设施。深化农村厕所粪污长效管护机制，制定《农村基础设施管护办法》，明确乡镇属地管理责任、村级协管责任和农户自治。深入推进农村厕所粪污治理，</w:t>
      </w:r>
      <w:r>
        <w:rPr>
          <w:rFonts w:hint="default"/>
          <w:color w:val="auto"/>
          <w:highlight w:val="none"/>
          <w:u w:val="none"/>
          <w:lang w:val="en-US" w:eastAsia="zh-CN"/>
        </w:rPr>
        <w:t>因地制宜</w:t>
      </w:r>
      <w:r>
        <w:rPr>
          <w:rFonts w:hint="eastAsia"/>
          <w:color w:val="auto"/>
          <w:highlight w:val="none"/>
          <w:u w:val="none"/>
          <w:lang w:val="en-US" w:eastAsia="zh-CN"/>
        </w:rPr>
        <w:t>采取“分散处理、集中处理、纳入污水管网统一处理”三级农村厕所粪污处理模式，推行“联建共享”，鼓励分片、联户、村镇一体处理。到2030年，全市农村卫生厕所普及率稳定在97%以上。</w:t>
      </w:r>
    </w:p>
    <w:p w14:paraId="6A1132BE">
      <w:pPr>
        <w:pStyle w:val="4"/>
        <w:bidi w:val="0"/>
        <w:rPr>
          <w:rFonts w:hint="eastAsia"/>
          <w:color w:val="auto"/>
          <w:highlight w:val="none"/>
          <w:u w:val="none"/>
          <w:lang w:val="en-US" w:eastAsia="zh-CN"/>
        </w:rPr>
      </w:pPr>
      <w:r>
        <w:rPr>
          <w:rFonts w:hint="eastAsia"/>
          <w:color w:val="auto"/>
          <w:highlight w:val="none"/>
          <w:u w:val="none"/>
          <w:lang w:val="en-US" w:eastAsia="zh-CN"/>
        </w:rPr>
        <w:t>三、持续推进垃圾分类处置</w:t>
      </w:r>
    </w:p>
    <w:p w14:paraId="5A06F037">
      <w:pPr>
        <w:rPr>
          <w:rFonts w:hint="eastAsia"/>
          <w:color w:val="auto"/>
          <w:highlight w:val="none"/>
          <w:u w:val="none"/>
          <w:lang w:val="en-US" w:eastAsia="zh-CN"/>
        </w:rPr>
      </w:pPr>
      <w:r>
        <w:rPr>
          <w:rFonts w:hint="eastAsia"/>
          <w:color w:val="auto"/>
          <w:highlight w:val="none"/>
          <w:u w:val="none"/>
          <w:lang w:val="en-US" w:eastAsia="zh-CN"/>
        </w:rPr>
        <w:t>健全完善“户分类、村收集、镇转运、县处理”的城乡一体化垃圾收运处置体系，合理布局建设村级分类收集点、乡镇转运站，配齐配强保洁员队伍和清运车辆，因地制宜建设小型化、分散化、无害化处理设施。在具备条件的地区，率先推进农村生活垃圾源头分类减量和资源化利用试点，鼓励采用阳光堆肥房、微生物发酵等技术就地处理厨余垃圾和农业有机废弃物，生产有机肥还田利用。探索应用“村民适度付费、村集体补贴、财政适当补助”的农村生活垃圾处理农户付费制度，合理确定收费标准和收缴方式，保障农村垃圾治理经费。建立农民群众全过程参与的工作机制，加强宣传教育，引导村民树立绿色生活理念，组织村民定期打扫庭院和房前屋后卫生。</w:t>
      </w:r>
    </w:p>
    <w:p w14:paraId="1159209D">
      <w:pPr>
        <w:pStyle w:val="4"/>
        <w:bidi w:val="0"/>
        <w:rPr>
          <w:rFonts w:hint="eastAsia"/>
          <w:color w:val="auto"/>
          <w:highlight w:val="none"/>
          <w:u w:val="none"/>
          <w:lang w:val="en-US" w:eastAsia="zh-CN"/>
        </w:rPr>
      </w:pPr>
      <w:r>
        <w:rPr>
          <w:rFonts w:hint="eastAsia"/>
          <w:color w:val="auto"/>
          <w:highlight w:val="none"/>
          <w:u w:val="none"/>
          <w:lang w:val="en-US" w:eastAsia="zh-CN"/>
        </w:rPr>
        <w:t>四、深入开展生活污水治理</w:t>
      </w:r>
    </w:p>
    <w:p w14:paraId="726BBC1B">
      <w:pPr>
        <w:rPr>
          <w:rFonts w:hint="eastAsia"/>
          <w:color w:val="auto"/>
          <w:highlight w:val="none"/>
          <w:u w:val="none"/>
          <w:lang w:val="en-US" w:eastAsia="zh-CN"/>
        </w:rPr>
      </w:pPr>
      <w:r>
        <w:rPr>
          <w:rFonts w:hint="eastAsia"/>
          <w:color w:val="auto"/>
          <w:highlight w:val="none"/>
          <w:u w:val="none"/>
          <w:lang w:val="en-US" w:eastAsia="zh-CN"/>
        </w:rPr>
        <w:t>完善实施符合防城港实际的农村生活污水治理成效评判标准，分年度、分区域开展治理成效评估，优先推进重点水源地、景区周边、边境村寨及人口聚集村庄治理提升。因地制宜推广低成本、易管护、生态化的治理模式，滨海渔村重点推行纳管集中处理与尾水资源化利用，边境村寨优先建设小型生态湿地与庭院消纳设施，十万山片区推广“三格式化粪池+资源化还田”、联户式一体化设施等适用技术。强化设施运维与黑臭水体治理，有序推进已建设施分类整改，对损坏停运、工艺落后、负荷过低的设施实行修复改造、功能置换或有序退出，同步规范新建项目准入评估，确保治理设施“建成一个、运行一个、见效一个”。深入开展农村黑臭水体排查整治，建立健全农村黑臭水体监管机制，重点治理房前屋后河塘沟渠和养殖集中区水体，实行“一塘一策”、动态销号。深化农村污水治理长效管护机制，落实排污许可分类管理，探索建立“财政补助+村集体自筹+农户适当付费”的运维资金保障模式，培育专业化、本地化管护队伍。</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651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tcPr>
          <w:p w14:paraId="3551FB11">
            <w:pPr>
              <w:shd w:val="clear"/>
              <w:ind w:left="0" w:leftChars="0" w:firstLine="0" w:firstLineChars="0"/>
              <w:jc w:val="center"/>
              <w:rPr>
                <w:rFonts w:hint="default" w:ascii="Times New Roman" w:hAnsi="Times New Roman" w:eastAsia="黑体"/>
                <w:color w:val="auto"/>
                <w:highlight w:val="none"/>
                <w:u w:val="none"/>
                <w:vertAlign w:val="baseline"/>
                <w:lang w:val="en-US" w:eastAsia="zh-CN"/>
              </w:rPr>
            </w:pPr>
            <w:r>
              <w:rPr>
                <w:rFonts w:hint="default" w:ascii="黑体" w:hAnsi="黑体" w:eastAsia="黑体" w:cs="黑体"/>
                <w:b w:val="0"/>
                <w:bCs w:val="0"/>
                <w:color w:val="auto"/>
                <w:sz w:val="28"/>
                <w:szCs w:val="28"/>
                <w:highlight w:val="none"/>
                <w:u w:val="none"/>
                <w:lang w:val="en-US" w:eastAsia="zh-CN"/>
              </w:rPr>
              <w:t>专栏</w:t>
            </w:r>
            <w:r>
              <w:rPr>
                <w:rFonts w:hint="eastAsia" w:ascii="黑体" w:hAnsi="黑体" w:eastAsia="黑体" w:cs="黑体"/>
                <w:b w:val="0"/>
                <w:bCs w:val="0"/>
                <w:color w:val="auto"/>
                <w:sz w:val="28"/>
                <w:szCs w:val="28"/>
                <w:highlight w:val="none"/>
                <w:u w:val="none"/>
                <w:lang w:val="en-US" w:eastAsia="zh-CN"/>
              </w:rPr>
              <w:t>9</w:t>
            </w:r>
            <w:r>
              <w:rPr>
                <w:rFonts w:hint="default" w:ascii="黑体" w:hAnsi="黑体" w:eastAsia="黑体" w:cs="黑体"/>
                <w:b w:val="0"/>
                <w:bCs w:val="0"/>
                <w:color w:val="auto"/>
                <w:sz w:val="28"/>
                <w:szCs w:val="28"/>
                <w:highlight w:val="none"/>
                <w:u w:val="none"/>
                <w:lang w:val="en-US" w:eastAsia="zh-CN"/>
              </w:rPr>
              <w:t>-</w:t>
            </w:r>
            <w:r>
              <w:rPr>
                <w:rFonts w:hint="eastAsia" w:ascii="黑体" w:hAnsi="黑体" w:eastAsia="黑体" w:cs="黑体"/>
                <w:b w:val="0"/>
                <w:bCs w:val="0"/>
                <w:color w:val="auto"/>
                <w:sz w:val="28"/>
                <w:szCs w:val="28"/>
                <w:highlight w:val="none"/>
                <w:u w:val="none"/>
                <w:lang w:val="en-US" w:eastAsia="zh-CN"/>
              </w:rPr>
              <w:t xml:space="preserve">2 </w:t>
            </w:r>
            <w:r>
              <w:rPr>
                <w:rFonts w:hint="default" w:ascii="黑体" w:hAnsi="黑体" w:eastAsia="黑体" w:cs="黑体"/>
                <w:b w:val="0"/>
                <w:bCs w:val="0"/>
                <w:color w:val="auto"/>
                <w:sz w:val="28"/>
                <w:szCs w:val="28"/>
                <w:highlight w:val="none"/>
                <w:u w:val="none"/>
                <w:lang w:val="en-US" w:eastAsia="zh-CN"/>
              </w:rPr>
              <w:t>农村</w:t>
            </w:r>
            <w:r>
              <w:rPr>
                <w:rFonts w:hint="eastAsia" w:ascii="黑体" w:hAnsi="黑体" w:eastAsia="黑体" w:cs="黑体"/>
                <w:color w:val="auto"/>
                <w:sz w:val="28"/>
                <w:szCs w:val="28"/>
                <w:highlight w:val="none"/>
                <w:u w:val="none"/>
                <w:lang w:val="en-US" w:eastAsia="zh-CN"/>
              </w:rPr>
              <w:t>人居环境质量提升工程</w:t>
            </w:r>
          </w:p>
        </w:tc>
      </w:tr>
      <w:tr w14:paraId="483F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520EA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lang w:val="en-US" w:eastAsia="zh-CN"/>
              </w:rPr>
            </w:pPr>
            <w:r>
              <w:rPr>
                <w:rFonts w:hint="eastAsia" w:ascii="Times New Roman" w:hAnsi="Times New Roman"/>
                <w:color w:val="auto"/>
                <w:sz w:val="28"/>
                <w:szCs w:val="20"/>
                <w:highlight w:val="none"/>
                <w:u w:val="none"/>
                <w:lang w:val="en-US" w:eastAsia="zh-CN"/>
              </w:rPr>
              <w:t>持续推进农村“厕所革命”，深入整治农村的改厕和垃圾围村等问题，到2030年，力争全市农村卫生厕所普及率高于全区平均水平，生活垃圾收运处置率稳定在100%。力争创建1</w:t>
            </w:r>
            <w:r>
              <w:rPr>
                <w:rFonts w:hint="eastAsia"/>
                <w:color w:val="auto"/>
                <w:sz w:val="28"/>
                <w:szCs w:val="20"/>
                <w:highlight w:val="none"/>
                <w:u w:val="none"/>
                <w:lang w:val="en-US" w:eastAsia="zh-CN"/>
              </w:rPr>
              <w:t>—</w:t>
            </w:r>
            <w:r>
              <w:rPr>
                <w:rFonts w:hint="eastAsia" w:ascii="Times New Roman" w:hAnsi="Times New Roman"/>
                <w:color w:val="auto"/>
                <w:sz w:val="28"/>
                <w:szCs w:val="20"/>
                <w:highlight w:val="none"/>
                <w:u w:val="none"/>
                <w:lang w:val="en-US" w:eastAsia="zh-CN"/>
              </w:rPr>
              <w:t>2个国家乡村振兴示范县，打造一批和美乡村示范村。</w:t>
            </w:r>
          </w:p>
        </w:tc>
      </w:tr>
    </w:tbl>
    <w:p w14:paraId="5D28E59B">
      <w:pPr>
        <w:shd w:val="clear"/>
        <w:rPr>
          <w:rFonts w:hint="eastAsia"/>
          <w:color w:val="auto"/>
          <w:highlight w:val="none"/>
          <w:u w:val="none"/>
          <w:lang w:val="en-US" w:eastAsia="zh-CN"/>
        </w:rPr>
      </w:pPr>
    </w:p>
    <w:p w14:paraId="3A7581D9">
      <w:pPr>
        <w:pStyle w:val="3"/>
        <w:shd w:val="clear"/>
        <w:bidi w:val="0"/>
        <w:rPr>
          <w:rFonts w:hint="eastAsia"/>
          <w:color w:val="auto"/>
          <w:highlight w:val="none"/>
          <w:u w:val="none"/>
          <w:lang w:val="en-US" w:eastAsia="zh-CN"/>
        </w:rPr>
      </w:pPr>
      <w:bookmarkStart w:id="591" w:name="_Toc29782"/>
      <w:bookmarkStart w:id="592" w:name="_Toc25194"/>
      <w:bookmarkStart w:id="593" w:name="_Toc15154"/>
      <w:bookmarkStart w:id="594" w:name="_Toc20748"/>
      <w:bookmarkStart w:id="595" w:name="_Toc26394"/>
      <w:bookmarkStart w:id="596" w:name="_Toc20643"/>
      <w:bookmarkStart w:id="597" w:name="_Toc9926"/>
      <w:bookmarkStart w:id="598" w:name="_Toc19088"/>
      <w:r>
        <w:rPr>
          <w:rFonts w:hint="eastAsia"/>
          <w:color w:val="auto"/>
          <w:highlight w:val="none"/>
          <w:u w:val="none"/>
          <w:lang w:val="en-US" w:eastAsia="zh-CN"/>
        </w:rPr>
        <w:t>第四节　</w:t>
      </w:r>
      <w:bookmarkEnd w:id="576"/>
      <w:bookmarkEnd w:id="577"/>
      <w:bookmarkEnd w:id="581"/>
      <w:bookmarkEnd w:id="582"/>
      <w:r>
        <w:rPr>
          <w:rFonts w:hint="eastAsia"/>
          <w:color w:val="auto"/>
          <w:highlight w:val="none"/>
          <w:u w:val="none"/>
          <w:lang w:val="en-US" w:eastAsia="zh-CN"/>
        </w:rPr>
        <w:t>积极发展乡村社会民生事业</w:t>
      </w:r>
      <w:bookmarkEnd w:id="583"/>
      <w:bookmarkEnd w:id="584"/>
      <w:bookmarkEnd w:id="585"/>
      <w:bookmarkEnd w:id="591"/>
      <w:bookmarkEnd w:id="592"/>
      <w:bookmarkEnd w:id="593"/>
      <w:bookmarkEnd w:id="594"/>
      <w:bookmarkEnd w:id="595"/>
      <w:bookmarkEnd w:id="596"/>
      <w:bookmarkEnd w:id="597"/>
      <w:bookmarkEnd w:id="598"/>
    </w:p>
    <w:p w14:paraId="7322FA2E">
      <w:pPr>
        <w:shd w:val="clear"/>
        <w:rPr>
          <w:rFonts w:hint="default"/>
          <w:color w:val="auto"/>
          <w:lang w:val="en-US" w:eastAsia="zh-CN"/>
        </w:rPr>
      </w:pPr>
    </w:p>
    <w:p w14:paraId="610998CC">
      <w:pPr>
        <w:shd w:val="clear"/>
        <w:rPr>
          <w:rFonts w:hint="eastAsia"/>
          <w:color w:val="auto"/>
          <w:highlight w:val="none"/>
          <w:u w:val="none"/>
          <w:lang w:val="en-US" w:eastAsia="zh-CN"/>
        </w:rPr>
      </w:pPr>
      <w:r>
        <w:rPr>
          <w:rFonts w:hint="eastAsia"/>
          <w:color w:val="auto"/>
          <w:highlight w:val="none"/>
          <w:u w:val="none"/>
          <w:lang w:val="en-US" w:eastAsia="zh-CN"/>
        </w:rPr>
        <w:t>坚持城乡融合发展，加快补齐农村教育、医疗、养老、社会救助短板，推进城乡公共服务标准统一、制度并轨、均衡配置，提升乡村居民生活品质和获得感。</w:t>
      </w:r>
    </w:p>
    <w:p w14:paraId="78C790B7">
      <w:pPr>
        <w:pStyle w:val="4"/>
        <w:bidi w:val="0"/>
        <w:rPr>
          <w:rFonts w:hint="eastAsia"/>
          <w:color w:val="auto"/>
          <w:highlight w:val="none"/>
          <w:u w:val="none"/>
          <w:lang w:val="en-US" w:eastAsia="zh-CN"/>
        </w:rPr>
      </w:pPr>
      <w:bookmarkStart w:id="599" w:name="_Toc10007"/>
      <w:bookmarkStart w:id="600" w:name="_Toc10704"/>
      <w:bookmarkStart w:id="601" w:name="_Toc29980"/>
      <w:bookmarkStart w:id="602" w:name="_Toc24570"/>
      <w:bookmarkStart w:id="603" w:name="_Toc7940"/>
      <w:bookmarkStart w:id="604" w:name="_Toc12476"/>
      <w:bookmarkStart w:id="605" w:name="_Toc14551"/>
      <w:r>
        <w:rPr>
          <w:rFonts w:hint="eastAsia"/>
          <w:color w:val="auto"/>
          <w:highlight w:val="none"/>
          <w:u w:val="none"/>
          <w:lang w:val="en-US" w:eastAsia="zh-CN"/>
        </w:rPr>
        <w:t>一、推动城乡教育资源均衡配置</w:t>
      </w:r>
      <w:bookmarkEnd w:id="599"/>
      <w:bookmarkEnd w:id="600"/>
      <w:bookmarkEnd w:id="601"/>
      <w:bookmarkEnd w:id="602"/>
      <w:bookmarkEnd w:id="603"/>
      <w:bookmarkEnd w:id="604"/>
      <w:bookmarkEnd w:id="605"/>
    </w:p>
    <w:p w14:paraId="32FB3629">
      <w:pPr>
        <w:ind w:firstLine="640" w:firstLineChars="200"/>
        <w:rPr>
          <w:rFonts w:hint="eastAsia"/>
          <w:color w:val="auto"/>
          <w:highlight w:val="none"/>
          <w:u w:val="none"/>
          <w:lang w:val="en-US" w:eastAsia="zh-CN"/>
        </w:rPr>
      </w:pPr>
      <w:r>
        <w:rPr>
          <w:rFonts w:hint="eastAsia"/>
          <w:color w:val="auto"/>
          <w:highlight w:val="none"/>
          <w:u w:val="none"/>
          <w:lang w:val="en-US" w:eastAsia="zh-CN"/>
        </w:rPr>
        <w:t>加快构建与学龄人口变化相适应、与新型城镇化相协同的基础教育资源配置体系。优化城乡学校布局，港口区、中心城区重点通过挖潜扩容、新建改扩建等方式扩大学位供给，缓解进城务工人员随迁子女入学压力。防城区、上思县及边境乡镇适度整合小散弱教学点，保留并办好必要的乡村小规模学校和边境村校。着力改善乡镇寄宿制学校和乡村小规模学校办学条件，实施校舍安全加固、功能教室完善、运动场地改造、信息化设备更新等工程，缩小城乡学校硬件差距。实施基础教育扩优提质工程，深化集团化办学改革，将义务教育薄弱学校纳入优质学校集团化办学或城乡学校共同体管理，推动东兴市、港口区率先实现义务教育优质均衡发展，辐射带动防城区、上思县分阶段通过评估认定。强化乡村教师队伍建设，深入推进义务教育教师“县管校聘”管理改革，建立校长教师交流轮岗常态化机制。落实银龄讲学、优师计划、特岗计划边境地区教师专项补贴政策。大力推进“互联网+教育”，升级扩容“三个课堂”</w:t>
      </w:r>
      <w:r>
        <w:rPr>
          <w:rStyle w:val="28"/>
          <w:rFonts w:hint="eastAsia"/>
          <w:color w:val="auto"/>
          <w:highlight w:val="none"/>
          <w:u w:val="none"/>
          <w:lang w:val="en-US" w:eastAsia="zh-CN"/>
        </w:rPr>
        <w:endnoteReference w:id="14"/>
      </w:r>
      <w:r>
        <w:rPr>
          <w:rFonts w:hint="eastAsia"/>
          <w:color w:val="auto"/>
          <w:highlight w:val="none"/>
          <w:u w:val="none"/>
          <w:lang w:val="en-US" w:eastAsia="zh-CN"/>
        </w:rPr>
        <w:t>，加快人工智能赋能教育场景建设，建设覆盖城乡的智慧教育平台。</w:t>
      </w:r>
    </w:p>
    <w:p w14:paraId="6987C67D">
      <w:pPr>
        <w:pStyle w:val="4"/>
        <w:bidi w:val="0"/>
        <w:rPr>
          <w:rFonts w:hint="eastAsia"/>
          <w:color w:val="auto"/>
          <w:highlight w:val="none"/>
          <w:u w:val="none"/>
          <w:lang w:val="en-US" w:eastAsia="zh-CN"/>
        </w:rPr>
      </w:pPr>
      <w:bookmarkStart w:id="606" w:name="_Toc14927"/>
      <w:bookmarkStart w:id="607" w:name="_Toc8253"/>
      <w:bookmarkStart w:id="608" w:name="_Toc15865"/>
      <w:bookmarkStart w:id="609" w:name="_Toc8683"/>
      <w:bookmarkStart w:id="610" w:name="_Toc3102"/>
      <w:bookmarkStart w:id="611" w:name="_Toc18772"/>
      <w:bookmarkStart w:id="612" w:name="_Toc18922"/>
      <w:r>
        <w:rPr>
          <w:rFonts w:hint="eastAsia"/>
          <w:color w:val="auto"/>
          <w:highlight w:val="none"/>
          <w:u w:val="none"/>
          <w:lang w:val="en-US" w:eastAsia="zh-CN"/>
        </w:rPr>
        <w:t>二、完善乡村医疗卫生服务体系</w:t>
      </w:r>
      <w:bookmarkEnd w:id="606"/>
      <w:bookmarkEnd w:id="607"/>
      <w:bookmarkEnd w:id="608"/>
      <w:bookmarkEnd w:id="609"/>
      <w:bookmarkEnd w:id="610"/>
      <w:bookmarkEnd w:id="611"/>
      <w:bookmarkEnd w:id="612"/>
    </w:p>
    <w:p w14:paraId="0B46A1FE">
      <w:pPr>
        <w:ind w:firstLine="640" w:firstLineChars="200"/>
        <w:rPr>
          <w:rFonts w:hint="eastAsia"/>
          <w:color w:val="auto"/>
          <w:highlight w:val="none"/>
          <w:u w:val="none"/>
          <w:lang w:val="en-US" w:eastAsia="zh-CN"/>
        </w:rPr>
      </w:pPr>
      <w:r>
        <w:rPr>
          <w:rFonts w:hint="eastAsia"/>
          <w:color w:val="auto"/>
          <w:highlight w:val="none"/>
          <w:u w:val="none"/>
          <w:lang w:val="en-US" w:eastAsia="zh-CN"/>
        </w:rPr>
        <w:t>深化紧密型县域医共体建设，全面推行以县级医院为龙头、乡镇卫生院为枢纽、村卫生室为网底的紧密型医共体模式，实现行政、人员、财务、业务、药械、信息、绩效“七统一”管理，促进优质医疗资源向乡镇下沉。实施医疗卫生强基工程，重点提升峒中、那良、在妙、华兰等边境和边远乡镇卫生院服务能力，实现乡镇卫生院远程医疗、心电诊断、影像诊断县域集中审核全覆盖。加强基层医疗卫生服务能力建设，全面推进“县管乡用”“乡聘村用”，稳步扩大农村订单定向免费医学生培养规模，确保每个行政村至少有1名合格乡村医生。发挥防城港国际医学开放试验区的辐射带动作用，建立“试验区+县域医院+乡镇卫生院”成果转化机制，支持试验区科研机构与乡镇卫生院、村级中医阁共建“民族医药适宜技术推广示范基地”，加快康复理疗、慢病管理、未病干预等成熟适宜技术进村入户，打造一批“中医药特色乡镇卫生院”。强化公共卫生服务与健康管理，推动癌症、心脑血管疾病等慢性病筛查纳入基本公共卫生服务延伸项目，在港口区、东兴市试点开展重点人群免费筛查，逐步扩大受益覆盖面。深入开展全民健身和爱国卫生运动，推进健康村镇建设，到2030年居民健康素养水平提升至XX%以上。</w:t>
      </w:r>
    </w:p>
    <w:p w14:paraId="4A5E344C">
      <w:pPr>
        <w:pStyle w:val="4"/>
        <w:bidi w:val="0"/>
        <w:rPr>
          <w:rFonts w:hint="eastAsia"/>
          <w:color w:val="auto"/>
          <w:highlight w:val="none"/>
          <w:u w:val="none"/>
          <w:lang w:val="en-US" w:eastAsia="zh-CN"/>
        </w:rPr>
      </w:pPr>
      <w:bookmarkStart w:id="613" w:name="_Toc28356"/>
      <w:bookmarkStart w:id="614" w:name="_Toc3535"/>
      <w:bookmarkStart w:id="615" w:name="_Toc21176"/>
      <w:bookmarkStart w:id="616" w:name="_Toc24865"/>
      <w:bookmarkStart w:id="617" w:name="_Toc11239"/>
      <w:bookmarkStart w:id="618" w:name="_Toc10453"/>
      <w:bookmarkStart w:id="619" w:name="_Toc25814"/>
      <w:r>
        <w:rPr>
          <w:rFonts w:hint="eastAsia"/>
          <w:color w:val="auto"/>
          <w:highlight w:val="none"/>
          <w:u w:val="none"/>
          <w:lang w:val="en-US" w:eastAsia="zh-CN"/>
        </w:rPr>
        <w:t>三、提升农村养老服务水平</w:t>
      </w:r>
      <w:bookmarkEnd w:id="613"/>
      <w:bookmarkEnd w:id="614"/>
      <w:bookmarkEnd w:id="615"/>
      <w:bookmarkEnd w:id="616"/>
      <w:bookmarkEnd w:id="617"/>
      <w:bookmarkEnd w:id="618"/>
      <w:bookmarkEnd w:id="619"/>
    </w:p>
    <w:p w14:paraId="1A4566E9">
      <w:pPr>
        <w:ind w:firstLine="640" w:firstLineChars="200"/>
        <w:rPr>
          <w:rFonts w:hint="eastAsia"/>
          <w:color w:val="auto"/>
          <w:highlight w:val="none"/>
          <w:u w:val="none"/>
          <w:lang w:val="en-US" w:eastAsia="zh-CN"/>
        </w:rPr>
      </w:pPr>
      <w:r>
        <w:rPr>
          <w:rFonts w:hint="eastAsia"/>
          <w:color w:val="auto"/>
          <w:highlight w:val="none"/>
          <w:u w:val="none"/>
          <w:lang w:val="en-US" w:eastAsia="zh-CN"/>
        </w:rPr>
        <w:t>持续完善县、镇、村三级养老服务网络，加快县级养老服务中心、镇级综合养老机构、村级“养老管家”服务站点建设，每个县（市、区）建有1所失能照护型县级特困人员供养机构。鼓励发展互助性养老模式，推广子女赡养协议、邻里守望相助等传统互助形式。发展农村普惠型养老服务，推广“党建+养老”服务模式，全面推行“养老管家”公益性岗位和“六助”服务，持续扩大长者饭堂、助餐点覆盖，延伸居家社区养老服务触达范围。推动医养康养深度融合，支持乡镇卫生院与敬老院毗邻建设、签约合作，推行“两院一体”</w:t>
      </w:r>
      <w:r>
        <w:rPr>
          <w:rStyle w:val="28"/>
          <w:rFonts w:hint="eastAsia"/>
          <w:color w:val="auto"/>
          <w:highlight w:val="none"/>
          <w:u w:val="none"/>
          <w:lang w:val="en-US" w:eastAsia="zh-CN"/>
        </w:rPr>
        <w:endnoteReference w:id="15"/>
      </w:r>
      <w:r>
        <w:rPr>
          <w:rFonts w:hint="eastAsia"/>
          <w:color w:val="auto"/>
          <w:highlight w:val="none"/>
          <w:u w:val="none"/>
          <w:lang w:val="en-US" w:eastAsia="zh-CN"/>
        </w:rPr>
        <w:t>或医养签约服务模式，将失能失智老年人照护纳入长期护理保险保障范围，扩大康复护理、安宁疗护服务供给、推动形成以居家养老为基础、社区服务为依托、机构养老为补充、医养康养相结合的多层次农村养老服务体系。到2030年，全市农村养老服务设施覆盖率XX%。</w:t>
      </w:r>
    </w:p>
    <w:p w14:paraId="0DDF1903">
      <w:pPr>
        <w:pStyle w:val="4"/>
        <w:bidi w:val="0"/>
        <w:rPr>
          <w:rFonts w:hint="eastAsia"/>
          <w:color w:val="auto"/>
          <w:highlight w:val="none"/>
          <w:u w:val="none"/>
          <w:lang w:val="en-US" w:eastAsia="zh-CN"/>
        </w:rPr>
      </w:pPr>
      <w:bookmarkStart w:id="620" w:name="_Toc8133"/>
      <w:bookmarkStart w:id="621" w:name="_Toc18967"/>
      <w:bookmarkStart w:id="622" w:name="_Toc3624"/>
      <w:bookmarkStart w:id="623" w:name="_Toc25247"/>
      <w:bookmarkStart w:id="624" w:name="_Toc24078"/>
      <w:bookmarkStart w:id="625" w:name="_Toc13887"/>
      <w:bookmarkStart w:id="626" w:name="_Toc18140"/>
      <w:r>
        <w:rPr>
          <w:rFonts w:hint="eastAsia"/>
          <w:color w:val="auto"/>
          <w:highlight w:val="none"/>
          <w:u w:val="none"/>
          <w:lang w:val="en-US" w:eastAsia="zh-CN"/>
        </w:rPr>
        <w:t>四、实施城乡社会关爱工程</w:t>
      </w:r>
      <w:bookmarkEnd w:id="620"/>
      <w:bookmarkEnd w:id="621"/>
      <w:bookmarkEnd w:id="622"/>
      <w:bookmarkEnd w:id="623"/>
      <w:bookmarkEnd w:id="624"/>
      <w:bookmarkEnd w:id="625"/>
      <w:bookmarkEnd w:id="626"/>
    </w:p>
    <w:p w14:paraId="398A88A5">
      <w:pPr>
        <w:rPr>
          <w:rFonts w:hint="eastAsia"/>
          <w:color w:val="auto"/>
          <w:highlight w:val="none"/>
          <w:u w:val="none"/>
          <w:lang w:val="en-US" w:eastAsia="zh-CN"/>
        </w:rPr>
      </w:pPr>
      <w:r>
        <w:rPr>
          <w:rFonts w:hint="eastAsia"/>
          <w:color w:val="auto"/>
          <w:highlight w:val="none"/>
          <w:u w:val="none"/>
          <w:lang w:val="en-US" w:eastAsia="zh-CN"/>
        </w:rPr>
        <w:t>优化“一老一小”服务资源配置，加强特殊困难老年人关爱服务，完善农村留守老年人、分散供养特困老年人、高龄失能老年人等特殊困难群体的定期探访关爱制度。加强农村“三留守”人员关爱服务，完善留守儿童、困境儿童、事实无人抚养儿童主动发现和精准保障机制，深化牵手“童”行公益行动，推动未成年人救助保护中心县级全覆盖、乡镇工作站应设尽设。落实保障农村妇女在集体经济组织中的合法权益，严厉打击侵害农村留守儿童和妇女合法权益的违法犯罪行为。健全残疾人社会保障和关爱服务体系，推进困难残疾人家庭无障碍改造、精神障碍社区康复、辅助器具适配下乡。稳步提高城乡居民基本养老保险基础养老金标准，落实城乡居民基本养老保险待遇确定和基础养老金正常调整机制，确保农村老年人口基本生活保障应保尽保、待遇按时足额发放。</w:t>
      </w:r>
    </w:p>
    <w:p w14:paraId="1F5A8DB6">
      <w:pPr>
        <w:pStyle w:val="4"/>
        <w:bidi w:val="0"/>
        <w:rPr>
          <w:rFonts w:hint="eastAsia"/>
          <w:color w:val="auto"/>
          <w:highlight w:val="none"/>
          <w:u w:val="none"/>
          <w:lang w:val="en-US" w:eastAsia="zh-CN"/>
        </w:rPr>
      </w:pPr>
      <w:bookmarkStart w:id="627" w:name="_Toc27922"/>
      <w:bookmarkStart w:id="628" w:name="_Toc6801"/>
      <w:bookmarkStart w:id="629" w:name="_Toc8556"/>
      <w:bookmarkStart w:id="630" w:name="_Toc3877"/>
      <w:bookmarkStart w:id="631" w:name="_Toc14434"/>
      <w:bookmarkStart w:id="632" w:name="_Toc31075"/>
      <w:bookmarkStart w:id="633" w:name="_Toc7806"/>
      <w:r>
        <w:rPr>
          <w:rFonts w:hint="eastAsia"/>
          <w:color w:val="auto"/>
          <w:highlight w:val="none"/>
          <w:u w:val="none"/>
          <w:lang w:val="en-US" w:eastAsia="zh-CN"/>
        </w:rPr>
        <w:t>五、健全社会救助与服务体系</w:t>
      </w:r>
      <w:bookmarkEnd w:id="627"/>
      <w:bookmarkEnd w:id="628"/>
      <w:bookmarkEnd w:id="629"/>
      <w:bookmarkEnd w:id="630"/>
      <w:bookmarkEnd w:id="631"/>
      <w:bookmarkEnd w:id="632"/>
      <w:bookmarkEnd w:id="633"/>
    </w:p>
    <w:p w14:paraId="55C9188D">
      <w:pPr>
        <w:rPr>
          <w:rFonts w:hint="eastAsia"/>
          <w:color w:val="auto"/>
          <w:highlight w:val="none"/>
          <w:u w:val="none"/>
          <w:lang w:val="en-US" w:eastAsia="zh-CN"/>
        </w:rPr>
      </w:pPr>
      <w:r>
        <w:rPr>
          <w:rFonts w:hint="eastAsia"/>
          <w:color w:val="auto"/>
          <w:highlight w:val="none"/>
          <w:u w:val="none"/>
          <w:lang w:val="en-US" w:eastAsia="zh-CN"/>
        </w:rPr>
        <w:t>创新和丰富社会救助模式，完善“物质+服务”综合救助兜底保障，建立动态监测信息平台，实现“一门受理、综合救助、免申即享”，确保城乡困难群众求助有门、受助及时。</w:t>
      </w:r>
      <w:r>
        <w:rPr>
          <w:rFonts w:hint="eastAsia" w:cs="Calibri"/>
          <w:color w:val="auto"/>
          <w:kern w:val="2"/>
          <w:sz w:val="32"/>
          <w:szCs w:val="21"/>
          <w:highlight w:val="none"/>
          <w:u w:val="none"/>
          <w:lang w:val="en-US" w:eastAsia="zh-CN" w:bidi="ar-SA"/>
        </w:rPr>
        <w:t>完善殡葬公共服务，推进公益性殡葬设施建设，大力推广节地推广生态安葬，加快建设以公益性为主体、营利性为补充、节地生态为导向的安葬服务格局。</w:t>
      </w:r>
      <w:r>
        <w:rPr>
          <w:rFonts w:hint="eastAsia"/>
          <w:color w:val="auto"/>
          <w:highlight w:val="none"/>
          <w:u w:val="none"/>
          <w:lang w:val="en-US" w:eastAsia="zh-CN"/>
        </w:rPr>
        <w:t>发展农村公益慈善与志愿服务，鼓励支持慈善组织、志愿服务组织聚焦农村困难群体开展帮扶活动。培育发展本土化、专业化的农村社会工作人才和志愿服务队伍，搭建便捷的慈善捐赠和志愿服务对接平台。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2E9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288" w:type="dxa"/>
          </w:tcPr>
          <w:p w14:paraId="213D934C">
            <w:pPr>
              <w:ind w:firstLine="0" w:firstLineChars="0"/>
              <w:jc w:val="center"/>
              <w:rPr>
                <w:rFonts w:hint="eastAsia" w:ascii="黑体" w:hAnsi="黑体" w:eastAsia="黑体" w:cs="黑体"/>
                <w:color w:val="auto"/>
                <w:sz w:val="28"/>
                <w:szCs w:val="20"/>
                <w:highlight w:val="none"/>
                <w:u w:val="none"/>
                <w:lang w:val="en-US" w:eastAsia="zh-CN"/>
              </w:rPr>
            </w:pPr>
            <w:r>
              <w:rPr>
                <w:rFonts w:hint="eastAsia" w:ascii="黑体" w:hAnsi="黑体" w:eastAsia="黑体" w:cs="黑体"/>
                <w:color w:val="auto"/>
                <w:sz w:val="28"/>
                <w:szCs w:val="20"/>
                <w:highlight w:val="none"/>
                <w:u w:val="none"/>
                <w:lang w:val="en-US" w:eastAsia="zh-CN"/>
              </w:rPr>
              <w:t>专栏9-3 农村公共服务设施质量提升工程</w:t>
            </w:r>
          </w:p>
        </w:tc>
      </w:tr>
      <w:tr w14:paraId="094D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62C2D4C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color w:val="auto"/>
                <w:sz w:val="28"/>
                <w:szCs w:val="20"/>
                <w:highlight w:val="none"/>
                <w:u w:val="none"/>
                <w:lang w:val="en-US" w:eastAsia="zh-CN"/>
              </w:rPr>
            </w:pPr>
            <w:r>
              <w:rPr>
                <w:rFonts w:hint="eastAsia"/>
                <w:b/>
                <w:bCs/>
                <w:color w:val="auto"/>
                <w:sz w:val="28"/>
                <w:szCs w:val="20"/>
                <w:highlight w:val="none"/>
                <w:u w:val="none"/>
                <w:lang w:val="en-US" w:eastAsia="zh-CN"/>
              </w:rPr>
              <w:t>1.城乡教育资源均衡配置工程：</w:t>
            </w:r>
            <w:r>
              <w:rPr>
                <w:rFonts w:hint="eastAsia"/>
                <w:color w:val="auto"/>
                <w:sz w:val="28"/>
                <w:szCs w:val="20"/>
                <w:highlight w:val="none"/>
                <w:u w:val="none"/>
                <w:lang w:val="en-US" w:eastAsia="zh-CN"/>
              </w:rPr>
              <w:t>新建、改扩建乡镇寄宿制学校XX所，建设乡村温馨校园XX所。实施“县管校聘”改革，推动300名城区教师下乡轮岗。实现农村学校千兆网络全覆盖，城乡教育数字化资源同步率达XX%。</w:t>
            </w:r>
          </w:p>
          <w:p w14:paraId="6ADFDAA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color w:val="auto"/>
                <w:sz w:val="28"/>
                <w:szCs w:val="20"/>
                <w:highlight w:val="none"/>
                <w:u w:val="none"/>
                <w:lang w:val="en-US" w:eastAsia="zh-CN"/>
              </w:rPr>
            </w:pPr>
            <w:r>
              <w:rPr>
                <w:rFonts w:hint="eastAsia"/>
                <w:b/>
                <w:bCs/>
                <w:color w:val="auto"/>
                <w:sz w:val="28"/>
                <w:szCs w:val="20"/>
                <w:highlight w:val="none"/>
                <w:u w:val="none"/>
                <w:lang w:val="en-US" w:eastAsia="zh-CN"/>
              </w:rPr>
              <w:t>2.农村医疗卫生强基工程：</w:t>
            </w:r>
            <w:r>
              <w:rPr>
                <w:rFonts w:hint="eastAsia"/>
                <w:color w:val="auto"/>
                <w:sz w:val="28"/>
                <w:szCs w:val="20"/>
                <w:highlight w:val="none"/>
                <w:u w:val="none"/>
                <w:lang w:val="en-US" w:eastAsia="zh-CN"/>
              </w:rPr>
              <w:t>新建标准化建设村卫生室XX个，配备智能诊疗设备。乡镇卫生院发热门诊实现全覆盖，远程医疗会诊覆盖率达XX%以上，县域就诊率达XX%。</w:t>
            </w:r>
          </w:p>
          <w:p w14:paraId="25754FF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color w:val="auto"/>
                <w:sz w:val="28"/>
                <w:szCs w:val="20"/>
                <w:highlight w:val="none"/>
                <w:u w:val="none"/>
                <w:lang w:val="en-US" w:eastAsia="zh-CN"/>
              </w:rPr>
            </w:pPr>
            <w:r>
              <w:rPr>
                <w:rFonts w:hint="eastAsia"/>
                <w:b/>
                <w:bCs/>
                <w:color w:val="auto"/>
                <w:sz w:val="28"/>
                <w:szCs w:val="20"/>
                <w:highlight w:val="none"/>
                <w:u w:val="none"/>
                <w:lang w:val="en-US" w:eastAsia="zh-CN"/>
              </w:rPr>
              <w:t>3.农村养老服务体系建设工程：</w:t>
            </w:r>
            <w:r>
              <w:rPr>
                <w:rFonts w:hint="eastAsia"/>
                <w:color w:val="auto"/>
                <w:sz w:val="28"/>
                <w:szCs w:val="20"/>
                <w:highlight w:val="none"/>
                <w:u w:val="none"/>
                <w:lang w:val="en-US" w:eastAsia="zh-CN"/>
              </w:rPr>
              <w:t>建设乡镇区域养老服务中心XX个、村级养老服务站XX个，农村互助养老点覆盖XX%行政村，长者食堂覆盖XX%乡镇，到2030年，农村养老服务设施覆盖率达XX%以上。</w:t>
            </w:r>
          </w:p>
          <w:p w14:paraId="06DB230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color w:val="auto"/>
                <w:highlight w:val="none"/>
                <w:u w:val="none"/>
                <w:lang w:val="en-US" w:eastAsia="zh-CN"/>
              </w:rPr>
            </w:pPr>
            <w:r>
              <w:rPr>
                <w:rFonts w:hint="eastAsia"/>
                <w:b/>
                <w:bCs/>
                <w:color w:val="auto"/>
                <w:sz w:val="28"/>
                <w:szCs w:val="20"/>
                <w:highlight w:val="none"/>
                <w:u w:val="none"/>
                <w:lang w:val="en-US" w:eastAsia="zh-CN"/>
              </w:rPr>
              <w:t>4.农村社会救助保障提质行动：</w:t>
            </w:r>
            <w:r>
              <w:rPr>
                <w:rFonts w:hint="eastAsia"/>
                <w:color w:val="auto"/>
                <w:sz w:val="28"/>
                <w:szCs w:val="20"/>
                <w:highlight w:val="none"/>
                <w:u w:val="none"/>
                <w:lang w:val="en-US" w:eastAsia="zh-CN"/>
              </w:rPr>
              <w:t>农村低保标准年均增长XX%以上，特困人员供养标准不低于低保标准XX倍。</w:t>
            </w:r>
          </w:p>
        </w:tc>
      </w:tr>
    </w:tbl>
    <w:p w14:paraId="05F2D5FD">
      <w:pPr>
        <w:rPr>
          <w:rFonts w:hint="eastAsia"/>
          <w:color w:val="auto"/>
          <w:highlight w:val="none"/>
          <w:u w:val="none"/>
          <w:lang w:val="en-US" w:eastAsia="zh-CN"/>
        </w:rPr>
      </w:pPr>
    </w:p>
    <w:p w14:paraId="31C6BE08">
      <w:pPr>
        <w:pStyle w:val="3"/>
        <w:bidi w:val="0"/>
        <w:rPr>
          <w:rFonts w:hint="eastAsia"/>
          <w:color w:val="auto"/>
          <w:highlight w:val="none"/>
          <w:u w:val="none"/>
          <w:lang w:val="en-US" w:eastAsia="zh-CN"/>
        </w:rPr>
      </w:pPr>
      <w:bookmarkStart w:id="634" w:name="_Toc7860"/>
      <w:bookmarkStart w:id="635" w:name="_Toc20529"/>
      <w:bookmarkStart w:id="636" w:name="_Toc11118"/>
      <w:bookmarkStart w:id="637" w:name="_Toc23392"/>
      <w:bookmarkStart w:id="638" w:name="_Toc25106"/>
      <w:bookmarkStart w:id="639" w:name="_Toc29622"/>
      <w:bookmarkStart w:id="640" w:name="_Toc526"/>
      <w:bookmarkStart w:id="641" w:name="_Toc20799"/>
      <w:bookmarkStart w:id="642" w:name="_Toc4825"/>
      <w:bookmarkStart w:id="643" w:name="_Toc22040"/>
      <w:bookmarkStart w:id="644" w:name="_Toc16801"/>
      <w:bookmarkStart w:id="645" w:name="_Toc18070"/>
      <w:bookmarkStart w:id="646" w:name="_Toc24034"/>
      <w:bookmarkStart w:id="647" w:name="_Toc18458"/>
      <w:bookmarkStart w:id="648" w:name="_Toc29706"/>
      <w:r>
        <w:rPr>
          <w:rFonts w:hint="eastAsia"/>
          <w:color w:val="auto"/>
          <w:highlight w:val="none"/>
          <w:u w:val="none"/>
          <w:lang w:val="en-US" w:eastAsia="zh-CN"/>
        </w:rPr>
        <w:t>第五节　推进乡村治理能力现代化</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08D16CEF">
      <w:pPr>
        <w:rPr>
          <w:rFonts w:hint="eastAsia"/>
          <w:color w:val="auto"/>
          <w:lang w:val="en-US" w:eastAsia="zh-CN"/>
        </w:rPr>
      </w:pPr>
    </w:p>
    <w:p w14:paraId="77B74993">
      <w:pPr>
        <w:rPr>
          <w:color w:val="auto"/>
          <w:highlight w:val="none"/>
          <w:u w:val="none"/>
        </w:rPr>
      </w:pPr>
      <w:r>
        <w:rPr>
          <w:rFonts w:hint="eastAsia"/>
          <w:color w:val="auto"/>
          <w:highlight w:val="none"/>
          <w:u w:val="none"/>
        </w:rPr>
        <w:t>坚持和发展新时代</w:t>
      </w:r>
      <w:r>
        <w:rPr>
          <w:rFonts w:hint="eastAsia"/>
          <w:color w:val="auto"/>
          <w:highlight w:val="none"/>
          <w:u w:val="none"/>
          <w:lang w:eastAsia="zh-CN"/>
        </w:rPr>
        <w:t>“</w:t>
      </w:r>
      <w:r>
        <w:rPr>
          <w:rFonts w:hint="eastAsia"/>
          <w:color w:val="auto"/>
          <w:highlight w:val="none"/>
          <w:u w:val="none"/>
        </w:rPr>
        <w:t>枫桥经验</w:t>
      </w:r>
      <w:r>
        <w:rPr>
          <w:rFonts w:hint="eastAsia"/>
          <w:color w:val="auto"/>
          <w:highlight w:val="none"/>
          <w:u w:val="none"/>
          <w:lang w:eastAsia="zh-CN"/>
        </w:rPr>
        <w:t>”</w:t>
      </w:r>
      <w:r>
        <w:rPr>
          <w:rFonts w:hint="eastAsia"/>
          <w:color w:val="auto"/>
          <w:highlight w:val="none"/>
          <w:u w:val="none"/>
        </w:rPr>
        <w:t>，健全党组织领导的自治、法治、德治相结合的乡村治理体系</w:t>
      </w:r>
      <w:r>
        <w:rPr>
          <w:rFonts w:hint="eastAsia"/>
          <w:color w:val="auto"/>
          <w:highlight w:val="none"/>
          <w:u w:val="none"/>
          <w:lang w:eastAsia="zh-CN"/>
        </w:rPr>
        <w:t>，统筹发展和安全，</w:t>
      </w:r>
      <w:r>
        <w:rPr>
          <w:rFonts w:hint="eastAsia"/>
          <w:color w:val="auto"/>
          <w:highlight w:val="none"/>
          <w:u w:val="none"/>
          <w:lang w:val="en-US" w:eastAsia="zh-CN"/>
        </w:rPr>
        <w:t>形成</w:t>
      </w:r>
      <w:r>
        <w:rPr>
          <w:rFonts w:hint="eastAsia"/>
          <w:color w:val="auto"/>
          <w:highlight w:val="none"/>
          <w:u w:val="none"/>
          <w:lang w:eastAsia="zh-CN"/>
        </w:rPr>
        <w:t>共建共治共享的乡村治理新格局。</w:t>
      </w:r>
    </w:p>
    <w:p w14:paraId="2E59ED6B">
      <w:pPr>
        <w:pStyle w:val="4"/>
        <w:bidi w:val="0"/>
        <w:rPr>
          <w:rFonts w:hint="eastAsia"/>
          <w:color w:val="auto"/>
          <w:highlight w:val="none"/>
          <w:u w:val="none"/>
          <w:lang w:val="en-US" w:eastAsia="zh-CN"/>
        </w:rPr>
      </w:pPr>
      <w:bookmarkStart w:id="649" w:name="_Toc25464"/>
      <w:bookmarkStart w:id="650" w:name="_Toc11652"/>
      <w:bookmarkStart w:id="651" w:name="_Toc31008"/>
      <w:bookmarkStart w:id="652" w:name="_Toc27123"/>
      <w:bookmarkStart w:id="653" w:name="_Toc11245"/>
      <w:bookmarkStart w:id="654" w:name="_Toc19319"/>
      <w:bookmarkStart w:id="655" w:name="_Toc29679"/>
      <w:r>
        <w:rPr>
          <w:rFonts w:hint="eastAsia"/>
          <w:color w:val="auto"/>
          <w:highlight w:val="none"/>
          <w:u w:val="none"/>
          <w:lang w:val="en-US" w:eastAsia="zh-CN"/>
        </w:rPr>
        <w:t>一、完善村级组织体系建设</w:t>
      </w:r>
      <w:bookmarkEnd w:id="649"/>
      <w:bookmarkEnd w:id="650"/>
      <w:bookmarkEnd w:id="651"/>
      <w:bookmarkEnd w:id="652"/>
      <w:bookmarkEnd w:id="653"/>
      <w:bookmarkEnd w:id="654"/>
      <w:bookmarkEnd w:id="655"/>
    </w:p>
    <w:p w14:paraId="7B56E1F6">
      <w:pPr>
        <w:rPr>
          <w:rFonts w:hint="eastAsia"/>
          <w:color w:val="auto"/>
          <w:highlight w:val="none"/>
          <w:u w:val="none"/>
          <w:lang w:val="en-US" w:eastAsia="zh-CN"/>
        </w:rPr>
      </w:pPr>
      <w:r>
        <w:rPr>
          <w:rFonts w:hint="eastAsia"/>
          <w:color w:val="auto"/>
          <w:highlight w:val="none"/>
          <w:u w:val="none"/>
          <w:lang w:val="en-US" w:eastAsia="zh-CN"/>
        </w:rPr>
        <w:t>坚持把党的领导贯穿乡村振兴全过程，持续推进“五基三化”行动，开展农村基层党组织标准化规范化建设和软弱涣散基层党组织整顿提升。实施“头雁领航”工程，选优配强村党组织带头人，建立村书记后备人才库，注重从致富能手、返乡大学生、退役军人中选拔村干部。健全以基层党组织为领导、村民自治组织和村务监督组织为基础、集体经济组织和农民合作组织为纽带、其他经济社会组织为补充的村级组织体系。深化村级权力运行监督，严格落实“四议两公开”制度，开展“一组两会”协商自治实践，推行村级事务“小微权力”清单化管理，完善党务、村务、财务“三公开”制度，推广“村务卡+扫码知村事”数字化监督模式。修订完善村规民约，推动红白理事会、道德评议会等社会组织建设。</w:t>
      </w:r>
    </w:p>
    <w:p w14:paraId="239BCF1F">
      <w:pPr>
        <w:pStyle w:val="4"/>
        <w:bidi w:val="0"/>
        <w:rPr>
          <w:rFonts w:hint="default"/>
          <w:color w:val="auto"/>
          <w:highlight w:val="none"/>
          <w:u w:val="none"/>
          <w:lang w:val="en-US" w:eastAsia="zh-CN"/>
        </w:rPr>
      </w:pPr>
      <w:bookmarkStart w:id="656" w:name="_Toc1565"/>
      <w:bookmarkStart w:id="657" w:name="_Toc24162"/>
      <w:bookmarkStart w:id="658" w:name="_Toc28541"/>
      <w:bookmarkStart w:id="659" w:name="_Toc590"/>
      <w:bookmarkStart w:id="660" w:name="_Toc8582"/>
      <w:bookmarkStart w:id="661" w:name="_Toc3398"/>
      <w:bookmarkStart w:id="662" w:name="_Toc6187"/>
      <w:r>
        <w:rPr>
          <w:rFonts w:hint="eastAsia"/>
          <w:color w:val="auto"/>
          <w:highlight w:val="none"/>
          <w:u w:val="none"/>
          <w:lang w:val="en-US" w:eastAsia="zh-CN"/>
        </w:rPr>
        <w:t>二、</w:t>
      </w:r>
      <w:bookmarkEnd w:id="656"/>
      <w:bookmarkEnd w:id="657"/>
      <w:bookmarkEnd w:id="658"/>
      <w:bookmarkEnd w:id="659"/>
      <w:bookmarkEnd w:id="660"/>
      <w:bookmarkEnd w:id="661"/>
      <w:bookmarkEnd w:id="662"/>
      <w:r>
        <w:rPr>
          <w:rFonts w:hint="eastAsia"/>
          <w:color w:val="auto"/>
          <w:highlight w:val="none"/>
          <w:u w:val="none"/>
          <w:lang w:val="en-US" w:eastAsia="zh-CN"/>
        </w:rPr>
        <w:t>持续提升乡村治理水平</w:t>
      </w:r>
    </w:p>
    <w:p w14:paraId="7608392D">
      <w:pPr>
        <w:rPr>
          <w:rFonts w:hint="eastAsia"/>
          <w:color w:val="auto"/>
          <w:highlight w:val="none"/>
          <w:u w:val="none"/>
          <w:lang w:val="en-US" w:eastAsia="zh-CN"/>
        </w:rPr>
      </w:pPr>
      <w:r>
        <w:rPr>
          <w:rFonts w:hint="eastAsia"/>
          <w:color w:val="auto"/>
          <w:highlight w:val="none"/>
          <w:u w:val="none"/>
          <w:lang w:val="en-US" w:eastAsia="zh-CN"/>
        </w:rPr>
        <w:t>深入推行“党建+网格+大数据”基层治理模式，将党支部或党小组建在网格上，紧盯风险隐患排查和治理，加强矛盾纠纷源头化解，擦亮“海边山党旗红”党建品牌。持续深化基层治理“微提升”改革，不断完善基层治理“微提升”事项，健全“民情直通车”机制，畅通群众诉求表达渠道。完善矛盾纠纷多元化解机制，健全人民调解、行政调解、司法调解联动工作体系，推广“三官一律”</w:t>
      </w:r>
      <w:r>
        <w:rPr>
          <w:rStyle w:val="28"/>
          <w:rFonts w:hint="eastAsia"/>
          <w:color w:val="auto"/>
          <w:highlight w:val="none"/>
          <w:u w:val="none"/>
          <w:lang w:val="en-US" w:eastAsia="zh-CN"/>
        </w:rPr>
        <w:endnoteReference w:id="16"/>
      </w:r>
      <w:r>
        <w:rPr>
          <w:rFonts w:hint="eastAsia"/>
          <w:color w:val="auto"/>
          <w:highlight w:val="none"/>
          <w:u w:val="none"/>
          <w:lang w:val="en-US" w:eastAsia="zh-CN"/>
        </w:rPr>
        <w:t>进村。焦边境、沿海、山区、城区四条主线，持续完善边境“国门调解室”、沿海“涉海调解站”、山区“流动调解队”、城区“智慧+”应用，重点化解涉边纠纷、海域使用权纠纷、邻里矛盾。深化基层法治建设，健全乡村公共法律服务体系，完善“一村（社区）一法律顾问”制度，培养“法律明白人”队伍。全面推广运用乡村治理“积分制”“清单制”，推动村民参与环境整治、公益事业、邻里互助等工作，提升乡村善治水平。</w:t>
      </w:r>
    </w:p>
    <w:p w14:paraId="6598585B">
      <w:pPr>
        <w:pStyle w:val="4"/>
        <w:rPr>
          <w:rFonts w:hint="eastAsia" w:ascii="Times New Roman" w:hAnsi="Times New Roman" w:cs="宋体"/>
          <w:color w:val="auto"/>
          <w:highlight w:val="none"/>
          <w:u w:val="none"/>
          <w:lang w:val="en-US" w:eastAsia="zh-CN"/>
        </w:rPr>
      </w:pPr>
      <w:bookmarkStart w:id="663" w:name="_Toc12573"/>
      <w:bookmarkStart w:id="664" w:name="_Toc28749"/>
      <w:r>
        <w:rPr>
          <w:rFonts w:hint="eastAsia" w:cs="宋体"/>
          <w:color w:val="auto"/>
          <w:highlight w:val="none"/>
          <w:u w:val="none"/>
          <w:lang w:val="en-US" w:eastAsia="zh-CN"/>
        </w:rPr>
        <w:t>三</w:t>
      </w:r>
      <w:r>
        <w:rPr>
          <w:rFonts w:hint="eastAsia" w:ascii="Times New Roman" w:hAnsi="Times New Roman" w:cs="宋体"/>
          <w:color w:val="auto"/>
          <w:highlight w:val="none"/>
          <w:u w:val="none"/>
          <w:lang w:val="en-US" w:eastAsia="zh-CN"/>
        </w:rPr>
        <w:t>、</w:t>
      </w:r>
      <w:r>
        <w:rPr>
          <w:rFonts w:hint="eastAsia" w:cs="宋体"/>
          <w:color w:val="auto"/>
          <w:highlight w:val="none"/>
          <w:u w:val="none"/>
          <w:lang w:val="en-US" w:eastAsia="zh-CN"/>
        </w:rPr>
        <w:t>深化</w:t>
      </w:r>
      <w:r>
        <w:rPr>
          <w:rFonts w:hint="eastAsia" w:ascii="Times New Roman" w:hAnsi="Times New Roman" w:cs="宋体"/>
          <w:color w:val="auto"/>
          <w:highlight w:val="none"/>
          <w:u w:val="none"/>
          <w:lang w:val="en-US" w:eastAsia="zh-CN"/>
        </w:rPr>
        <w:t>农村乡风文明建设</w:t>
      </w:r>
      <w:bookmarkEnd w:id="663"/>
      <w:bookmarkEnd w:id="664"/>
    </w:p>
    <w:p w14:paraId="5CB74A23">
      <w:pPr>
        <w:ind w:firstLine="640" w:firstLineChars="200"/>
        <w:rPr>
          <w:rFonts w:hint="default" w:ascii="Times New Roman" w:hAnsi="Times New Roman"/>
          <w:color w:val="auto"/>
          <w:highlight w:val="none"/>
          <w:u w:val="none"/>
          <w:lang w:val="en-US" w:eastAsia="zh-CN"/>
        </w:rPr>
      </w:pPr>
      <w:r>
        <w:rPr>
          <w:rFonts w:hint="default" w:ascii="Times New Roman" w:hAnsi="Times New Roman"/>
          <w:color w:val="auto"/>
          <w:highlight w:val="none"/>
          <w:u w:val="none"/>
          <w:lang w:val="en-US" w:eastAsia="zh-CN"/>
        </w:rPr>
        <w:t>加强乡村精神文明建设，深化移风易俗</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五个统一</w:t>
      </w:r>
      <w:r>
        <w:rPr>
          <w:rFonts w:hint="eastAsia"/>
          <w:color w:val="auto"/>
          <w:highlight w:val="none"/>
          <w:u w:val="none"/>
          <w:lang w:val="en-US" w:eastAsia="zh-CN"/>
        </w:rPr>
        <w:t>”</w:t>
      </w:r>
      <w:r>
        <w:rPr>
          <w:rStyle w:val="28"/>
          <w:rFonts w:hint="eastAsia"/>
          <w:color w:val="auto"/>
          <w:highlight w:val="none"/>
          <w:u w:val="none"/>
          <w:lang w:val="en-US" w:eastAsia="zh-CN"/>
        </w:rPr>
        <w:endnoteReference w:id="17"/>
      </w:r>
      <w:r>
        <w:rPr>
          <w:rFonts w:hint="default" w:ascii="Times New Roman" w:hAnsi="Times New Roman"/>
          <w:color w:val="auto"/>
          <w:highlight w:val="none"/>
          <w:u w:val="none"/>
          <w:lang w:val="en-US" w:eastAsia="zh-CN"/>
        </w:rPr>
        <w:t>工作法，探索创新</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五小</w:t>
      </w:r>
      <w:r>
        <w:rPr>
          <w:rFonts w:hint="eastAsia"/>
          <w:color w:val="auto"/>
          <w:highlight w:val="none"/>
          <w:u w:val="none"/>
          <w:lang w:val="en-US" w:eastAsia="zh-CN"/>
        </w:rPr>
        <w:t>”</w:t>
      </w:r>
      <w:r>
        <w:rPr>
          <w:rStyle w:val="28"/>
          <w:rFonts w:hint="eastAsia"/>
          <w:color w:val="auto"/>
          <w:highlight w:val="none"/>
          <w:u w:val="none"/>
          <w:lang w:val="en-US" w:eastAsia="zh-CN"/>
        </w:rPr>
        <w:endnoteReference w:id="18"/>
      </w:r>
      <w:r>
        <w:rPr>
          <w:rFonts w:hint="default" w:ascii="Times New Roman" w:hAnsi="Times New Roman"/>
          <w:color w:val="auto"/>
          <w:highlight w:val="none"/>
          <w:u w:val="none"/>
          <w:lang w:val="en-US" w:eastAsia="zh-CN"/>
        </w:rPr>
        <w:t>载体，整治高价彩礼、大操大办、薄养厚葬等陈规陋习</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完善</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红黑榜</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季度评议公示制度，将移风易俗纳入村规民约</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深入实施乡风文明</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七个倡导</w:t>
      </w:r>
      <w:r>
        <w:rPr>
          <w:rFonts w:hint="eastAsia"/>
          <w:color w:val="auto"/>
          <w:highlight w:val="none"/>
          <w:u w:val="none"/>
          <w:lang w:val="en-US" w:eastAsia="zh-CN"/>
        </w:rPr>
        <w:t>”</w:t>
      </w:r>
      <w:r>
        <w:rPr>
          <w:rStyle w:val="28"/>
          <w:rFonts w:hint="eastAsia"/>
          <w:color w:val="auto"/>
          <w:highlight w:val="none"/>
          <w:u w:val="none"/>
          <w:lang w:val="en-US" w:eastAsia="zh-CN"/>
        </w:rPr>
        <w:endnoteReference w:id="19"/>
      </w:r>
      <w:r>
        <w:rPr>
          <w:rFonts w:hint="default" w:ascii="Times New Roman" w:hAnsi="Times New Roman"/>
          <w:color w:val="auto"/>
          <w:highlight w:val="none"/>
          <w:u w:val="none"/>
          <w:lang w:val="en-US" w:eastAsia="zh-CN"/>
        </w:rPr>
        <w:t>活动，推进新时代文明实践中心（所、站）建设提质扩面，持续开展文明村镇、文明家庭、星级文明户等创建活动。大力推广</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文明实践+积分</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模式，将村民参与环境整治、孝老爱亲、邻里互助等行为量化积分、挂钩激励。繁荣乡村特色文体事业</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丰富</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村BA</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村VA</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村跑</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村秀</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等群众文体活动载体，高质量办好广西万村篮球赛市级赛等品牌赛事，将体育赛事与</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海边山</w:t>
      </w:r>
      <w:r>
        <w:rPr>
          <w:rFonts w:hint="eastAsia"/>
          <w:color w:val="auto"/>
          <w:highlight w:val="none"/>
          <w:u w:val="none"/>
          <w:lang w:val="en-US" w:eastAsia="zh-CN"/>
        </w:rPr>
        <w:t>”</w:t>
      </w:r>
      <w:r>
        <w:rPr>
          <w:rFonts w:hint="default" w:ascii="Times New Roman" w:hAnsi="Times New Roman"/>
          <w:color w:val="auto"/>
          <w:highlight w:val="none"/>
          <w:u w:val="none"/>
          <w:lang w:val="en-US" w:eastAsia="zh-CN"/>
        </w:rPr>
        <w:t>边境旅游深度融合。</w:t>
      </w:r>
    </w:p>
    <w:p w14:paraId="0DACD5A3">
      <w:pPr>
        <w:pStyle w:val="4"/>
        <w:bidi w:val="0"/>
        <w:rPr>
          <w:rFonts w:hint="default"/>
          <w:color w:val="auto"/>
          <w:highlight w:val="none"/>
          <w:u w:val="none"/>
          <w:lang w:val="en-US" w:eastAsia="zh-CN"/>
        </w:rPr>
      </w:pPr>
      <w:bookmarkStart w:id="665" w:name="_Toc27611"/>
      <w:bookmarkStart w:id="666" w:name="_Toc5692"/>
      <w:bookmarkStart w:id="667" w:name="_Toc24193"/>
      <w:bookmarkStart w:id="668" w:name="_Toc12480"/>
      <w:bookmarkStart w:id="669" w:name="_Toc19868"/>
      <w:bookmarkStart w:id="670" w:name="_Toc28653"/>
      <w:bookmarkStart w:id="671" w:name="_Toc9245"/>
      <w:r>
        <w:rPr>
          <w:rFonts w:hint="eastAsia"/>
          <w:color w:val="auto"/>
          <w:highlight w:val="none"/>
          <w:u w:val="none"/>
          <w:lang w:val="en-US" w:eastAsia="zh-CN"/>
        </w:rPr>
        <w:t>四、建设更高水平的平安乡村</w:t>
      </w:r>
      <w:bookmarkEnd w:id="665"/>
      <w:bookmarkEnd w:id="666"/>
      <w:bookmarkEnd w:id="667"/>
      <w:bookmarkEnd w:id="668"/>
      <w:bookmarkEnd w:id="669"/>
      <w:bookmarkEnd w:id="670"/>
      <w:bookmarkEnd w:id="671"/>
    </w:p>
    <w:p w14:paraId="1E3669B6">
      <w:pPr>
        <w:rPr>
          <w:rFonts w:hint="default"/>
          <w:color w:val="auto"/>
          <w:lang w:val="en-US" w:eastAsia="zh-CN"/>
        </w:rPr>
      </w:pPr>
      <w:r>
        <w:rPr>
          <w:rFonts w:hint="default"/>
          <w:color w:val="auto"/>
          <w:highlight w:val="none"/>
          <w:u w:val="none"/>
          <w:lang w:val="en-US" w:eastAsia="zh-CN"/>
        </w:rPr>
        <w:t>深化</w:t>
      </w:r>
      <w:r>
        <w:rPr>
          <w:rFonts w:hint="eastAsia"/>
          <w:color w:val="auto"/>
          <w:highlight w:val="none"/>
          <w:u w:val="none"/>
          <w:lang w:val="en-US" w:eastAsia="zh-CN"/>
        </w:rPr>
        <w:t>“</w:t>
      </w:r>
      <w:r>
        <w:rPr>
          <w:rFonts w:hint="default"/>
          <w:color w:val="auto"/>
          <w:highlight w:val="none"/>
          <w:u w:val="none"/>
          <w:lang w:val="en-US" w:eastAsia="zh-CN"/>
        </w:rPr>
        <w:t>平安乡村</w:t>
      </w:r>
      <w:r>
        <w:rPr>
          <w:rFonts w:hint="eastAsia"/>
          <w:color w:val="auto"/>
          <w:highlight w:val="none"/>
          <w:u w:val="none"/>
          <w:lang w:val="en-US" w:eastAsia="zh-CN"/>
        </w:rPr>
        <w:t>”</w:t>
      </w:r>
      <w:r>
        <w:rPr>
          <w:rFonts w:hint="default"/>
          <w:color w:val="auto"/>
          <w:highlight w:val="none"/>
          <w:u w:val="none"/>
          <w:lang w:val="en-US" w:eastAsia="zh-CN"/>
        </w:rPr>
        <w:t>建设工程，</w:t>
      </w:r>
      <w:r>
        <w:rPr>
          <w:rFonts w:hint="eastAsia"/>
          <w:color w:val="auto"/>
          <w:highlight w:val="none"/>
          <w:u w:val="none"/>
          <w:lang w:val="en-US" w:eastAsia="zh-CN"/>
        </w:rPr>
        <w:t>加强</w:t>
      </w:r>
      <w:r>
        <w:rPr>
          <w:rFonts w:hint="default"/>
          <w:color w:val="auto"/>
          <w:highlight w:val="none"/>
          <w:u w:val="none"/>
          <w:lang w:val="en-US" w:eastAsia="zh-CN"/>
        </w:rPr>
        <w:t>综治中心规范化体系建设，</w:t>
      </w:r>
      <w:r>
        <w:rPr>
          <w:rFonts w:hint="eastAsia"/>
          <w:color w:val="auto"/>
          <w:highlight w:val="none"/>
          <w:u w:val="none"/>
          <w:lang w:val="en-US" w:eastAsia="zh-CN"/>
        </w:rPr>
        <w:t>建立健全</w:t>
      </w:r>
      <w:r>
        <w:rPr>
          <w:rFonts w:hint="default"/>
          <w:color w:val="auto"/>
          <w:highlight w:val="none"/>
          <w:u w:val="none"/>
          <w:lang w:val="en-US" w:eastAsia="zh-CN"/>
        </w:rPr>
        <w:t>市、县、乡、村四级综治中心网络，</w:t>
      </w:r>
      <w:r>
        <w:rPr>
          <w:rFonts w:hint="eastAsia"/>
          <w:color w:val="auto"/>
          <w:highlight w:val="none"/>
          <w:u w:val="none"/>
          <w:lang w:val="en-US" w:eastAsia="zh-CN"/>
        </w:rPr>
        <w:t>全面</w:t>
      </w:r>
      <w:r>
        <w:rPr>
          <w:rFonts w:hint="default"/>
          <w:color w:val="auto"/>
          <w:highlight w:val="none"/>
          <w:u w:val="none"/>
          <w:lang w:val="en-US" w:eastAsia="zh-CN"/>
        </w:rPr>
        <w:t>推行</w:t>
      </w:r>
      <w:r>
        <w:rPr>
          <w:rFonts w:hint="eastAsia"/>
          <w:color w:val="auto"/>
          <w:highlight w:val="none"/>
          <w:u w:val="none"/>
          <w:lang w:val="en-US" w:eastAsia="zh-CN"/>
        </w:rPr>
        <w:t>“</w:t>
      </w:r>
      <w:r>
        <w:rPr>
          <w:rFonts w:hint="default"/>
          <w:color w:val="auto"/>
          <w:highlight w:val="none"/>
          <w:u w:val="none"/>
          <w:lang w:val="en-US" w:eastAsia="zh-CN"/>
        </w:rPr>
        <w:t>一站式受理、一揽子调处、全链条解决</w:t>
      </w:r>
      <w:r>
        <w:rPr>
          <w:rFonts w:hint="eastAsia"/>
          <w:color w:val="auto"/>
          <w:highlight w:val="none"/>
          <w:u w:val="none"/>
          <w:lang w:val="en-US" w:eastAsia="zh-CN"/>
        </w:rPr>
        <w:t>”工作</w:t>
      </w:r>
      <w:r>
        <w:rPr>
          <w:rFonts w:hint="default"/>
          <w:color w:val="auto"/>
          <w:highlight w:val="none"/>
          <w:u w:val="none"/>
          <w:lang w:val="en-US" w:eastAsia="zh-CN"/>
        </w:rPr>
        <w:t>模式</w:t>
      </w:r>
      <w:r>
        <w:rPr>
          <w:rFonts w:hint="eastAsia"/>
          <w:color w:val="auto"/>
          <w:highlight w:val="none"/>
          <w:u w:val="none"/>
          <w:lang w:val="en-US" w:eastAsia="zh-CN"/>
        </w:rPr>
        <w:t>。</w:t>
      </w:r>
      <w:r>
        <w:rPr>
          <w:rFonts w:hint="default"/>
          <w:color w:val="auto"/>
          <w:highlight w:val="none"/>
          <w:u w:val="none"/>
          <w:lang w:val="en-US" w:eastAsia="zh-CN"/>
        </w:rPr>
        <w:t>升级农村社会治安防控体系，持续推进</w:t>
      </w:r>
      <w:r>
        <w:rPr>
          <w:rFonts w:hint="eastAsia"/>
          <w:color w:val="auto"/>
          <w:highlight w:val="none"/>
          <w:u w:val="none"/>
          <w:lang w:val="en-US" w:eastAsia="zh-CN"/>
        </w:rPr>
        <w:t>“</w:t>
      </w:r>
      <w:r>
        <w:rPr>
          <w:rFonts w:hint="default"/>
          <w:color w:val="auto"/>
          <w:highlight w:val="none"/>
          <w:u w:val="none"/>
          <w:lang w:val="en-US" w:eastAsia="zh-CN"/>
        </w:rPr>
        <w:t>雪亮工程</w:t>
      </w:r>
      <w:r>
        <w:rPr>
          <w:rFonts w:hint="eastAsia"/>
          <w:color w:val="auto"/>
          <w:highlight w:val="none"/>
          <w:u w:val="none"/>
          <w:lang w:val="en-US" w:eastAsia="zh-CN"/>
        </w:rPr>
        <w:t>”</w:t>
      </w:r>
      <w:r>
        <w:rPr>
          <w:rFonts w:hint="default"/>
          <w:color w:val="auto"/>
          <w:highlight w:val="none"/>
          <w:u w:val="none"/>
          <w:lang w:val="en-US" w:eastAsia="zh-CN"/>
        </w:rPr>
        <w:t>补点扩面与智能化升级，推动公共安全视频监控联网应用向自然村、交通路口、重点场所延伸覆盖</w:t>
      </w:r>
      <w:r>
        <w:rPr>
          <w:rFonts w:hint="eastAsia"/>
          <w:color w:val="auto"/>
          <w:highlight w:val="none"/>
          <w:u w:val="none"/>
          <w:lang w:val="en-US" w:eastAsia="zh-CN"/>
        </w:rPr>
        <w:t>，加快人工智能、大数据技术在视频解析中的应用，提升对异常行为、重点人员的智能预警能力</w:t>
      </w:r>
      <w:r>
        <w:rPr>
          <w:rFonts w:hint="default"/>
          <w:color w:val="auto"/>
          <w:highlight w:val="none"/>
          <w:u w:val="none"/>
          <w:lang w:val="en-US" w:eastAsia="zh-CN"/>
        </w:rPr>
        <w:t>。深化</w:t>
      </w:r>
      <w:r>
        <w:rPr>
          <w:rFonts w:hint="eastAsia"/>
          <w:color w:val="auto"/>
          <w:highlight w:val="none"/>
          <w:u w:val="none"/>
          <w:lang w:val="en-US" w:eastAsia="zh-CN"/>
        </w:rPr>
        <w:t>“</w:t>
      </w:r>
      <w:r>
        <w:rPr>
          <w:rFonts w:hint="default"/>
          <w:color w:val="auto"/>
          <w:highlight w:val="none"/>
          <w:u w:val="none"/>
          <w:lang w:val="en-US" w:eastAsia="zh-CN"/>
        </w:rPr>
        <w:t>一村一辅警</w:t>
      </w:r>
      <w:r>
        <w:rPr>
          <w:rFonts w:hint="eastAsia"/>
          <w:color w:val="auto"/>
          <w:highlight w:val="none"/>
          <w:u w:val="none"/>
          <w:lang w:val="en-US" w:eastAsia="zh-CN"/>
        </w:rPr>
        <w:t>”</w:t>
      </w:r>
      <w:r>
        <w:rPr>
          <w:rFonts w:hint="default"/>
          <w:color w:val="auto"/>
          <w:highlight w:val="none"/>
          <w:u w:val="none"/>
          <w:lang w:val="en-US" w:eastAsia="zh-CN"/>
        </w:rPr>
        <w:t>建设，完善农村警务室功能，提高见警率和管事率。持续深化边境乡村党政军警民</w:t>
      </w:r>
      <w:r>
        <w:rPr>
          <w:rFonts w:hint="eastAsia"/>
          <w:color w:val="auto"/>
          <w:highlight w:val="none"/>
          <w:u w:val="none"/>
          <w:lang w:val="en-US" w:eastAsia="zh-CN"/>
        </w:rPr>
        <w:t>“</w:t>
      </w:r>
      <w:r>
        <w:rPr>
          <w:rFonts w:hint="default"/>
          <w:color w:val="auto"/>
          <w:highlight w:val="none"/>
          <w:u w:val="none"/>
          <w:lang w:val="en-US" w:eastAsia="zh-CN"/>
        </w:rPr>
        <w:t>五位一体</w:t>
      </w:r>
      <w:r>
        <w:rPr>
          <w:rFonts w:hint="eastAsia"/>
          <w:color w:val="auto"/>
          <w:highlight w:val="none"/>
          <w:u w:val="none"/>
          <w:lang w:val="en-US" w:eastAsia="zh-CN"/>
        </w:rPr>
        <w:t>”</w:t>
      </w:r>
      <w:r>
        <w:rPr>
          <w:rFonts w:hint="default"/>
          <w:color w:val="auto"/>
          <w:highlight w:val="none"/>
          <w:u w:val="none"/>
          <w:lang w:val="en-US" w:eastAsia="zh-CN"/>
        </w:rPr>
        <w:t>合力强边固防机制，完善联防联控、群防群治网络</w:t>
      </w:r>
      <w:r>
        <w:rPr>
          <w:rFonts w:hint="eastAsia"/>
          <w:color w:val="auto"/>
          <w:highlight w:val="none"/>
          <w:u w:val="none"/>
          <w:lang w:val="en-US" w:eastAsia="zh-CN"/>
        </w:rPr>
        <w:t>，</w:t>
      </w:r>
      <w:r>
        <w:rPr>
          <w:rFonts w:hint="default"/>
          <w:color w:val="auto"/>
          <w:highlight w:val="none"/>
          <w:u w:val="none"/>
          <w:lang w:val="en-US" w:eastAsia="zh-CN"/>
        </w:rPr>
        <w:t>加强边境物防技防设施建设和智能化升级，严厉打击各类涉边跨境违法犯罪活动。</w:t>
      </w:r>
      <w:r>
        <w:rPr>
          <w:rFonts w:hint="eastAsia"/>
          <w:color w:val="auto"/>
          <w:highlight w:val="none"/>
          <w:u w:val="none"/>
          <w:lang w:val="en-US" w:eastAsia="zh-CN"/>
        </w:rPr>
        <w:t>常态化开展扫黑除恶斗争</w:t>
      </w:r>
      <w:r>
        <w:rPr>
          <w:rFonts w:hint="default"/>
          <w:color w:val="auto"/>
          <w:highlight w:val="none"/>
          <w:u w:val="none"/>
          <w:lang w:val="en-US" w:eastAsia="zh-CN"/>
        </w:rPr>
        <w:t>，严厉打击黄赌毒、电信网络诈骗、非法集资、走私、偷渡等违法犯罪活动。严格落实安全生产责任制，加强农村道路交通、消防、食品药品、防汛防台风等重点领域安全监管和隐患排查整治</w:t>
      </w:r>
      <w:r>
        <w:rPr>
          <w:rFonts w:hint="eastAsia"/>
          <w:color w:val="auto"/>
          <w:highlight w:val="none"/>
          <w:u w:val="none"/>
          <w:lang w:val="en-US"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C8E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07A104AA">
            <w:pPr>
              <w:ind w:firstLine="0" w:firstLineChars="0"/>
              <w:jc w:val="center"/>
              <w:rPr>
                <w:rFonts w:hint="eastAsia" w:ascii="黑体" w:hAnsi="黑体" w:eastAsia="黑体" w:cs="黑体"/>
                <w:color w:val="auto"/>
                <w:sz w:val="28"/>
                <w:szCs w:val="20"/>
                <w:highlight w:val="none"/>
                <w:u w:val="none"/>
                <w:lang w:val="en-US" w:eastAsia="zh-CN"/>
              </w:rPr>
            </w:pPr>
            <w:r>
              <w:rPr>
                <w:rFonts w:hint="eastAsia" w:ascii="黑体" w:hAnsi="黑体" w:eastAsia="黑体" w:cs="黑体"/>
                <w:color w:val="auto"/>
                <w:sz w:val="28"/>
                <w:szCs w:val="20"/>
                <w:highlight w:val="none"/>
                <w:u w:val="none"/>
                <w:lang w:val="en-US" w:eastAsia="zh-CN"/>
              </w:rPr>
              <w:t>专栏9-4 平安乡村建设行动工程</w:t>
            </w:r>
          </w:p>
        </w:tc>
      </w:tr>
      <w:tr w14:paraId="1A6B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14:paraId="4EB4A2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color w:val="auto"/>
                <w:highlight w:val="none"/>
                <w:u w:val="none"/>
                <w:lang w:val="en-US" w:eastAsia="zh-CN"/>
              </w:rPr>
            </w:pPr>
            <w:r>
              <w:rPr>
                <w:rFonts w:hint="default"/>
                <w:color w:val="auto"/>
                <w:sz w:val="28"/>
                <w:szCs w:val="20"/>
                <w:highlight w:val="none"/>
                <w:u w:val="none"/>
                <w:lang w:val="en-US" w:eastAsia="zh-CN"/>
              </w:rPr>
              <w:t>到2030年，</w:t>
            </w:r>
            <w:r>
              <w:rPr>
                <w:rFonts w:hint="eastAsia"/>
                <w:color w:val="auto"/>
                <w:sz w:val="28"/>
                <w:szCs w:val="20"/>
                <w:highlight w:val="none"/>
                <w:u w:val="none"/>
                <w:lang w:val="en-US" w:eastAsia="zh-CN"/>
              </w:rPr>
              <w:t>“</w:t>
            </w:r>
            <w:r>
              <w:rPr>
                <w:rFonts w:hint="default"/>
                <w:color w:val="auto"/>
                <w:sz w:val="28"/>
                <w:szCs w:val="20"/>
                <w:highlight w:val="none"/>
                <w:u w:val="none"/>
                <w:lang w:val="en-US" w:eastAsia="zh-CN"/>
              </w:rPr>
              <w:t>雪亮工程</w:t>
            </w:r>
            <w:r>
              <w:rPr>
                <w:rFonts w:hint="eastAsia"/>
                <w:color w:val="auto"/>
                <w:sz w:val="28"/>
                <w:szCs w:val="20"/>
                <w:highlight w:val="none"/>
                <w:u w:val="none"/>
                <w:lang w:val="en-US" w:eastAsia="zh-CN"/>
              </w:rPr>
              <w:t>”</w:t>
            </w:r>
            <w:r>
              <w:rPr>
                <w:rFonts w:hint="default"/>
                <w:color w:val="auto"/>
                <w:sz w:val="28"/>
                <w:szCs w:val="20"/>
                <w:highlight w:val="none"/>
                <w:u w:val="none"/>
                <w:lang w:val="en-US" w:eastAsia="zh-CN"/>
              </w:rPr>
              <w:t>视频监控覆盖</w:t>
            </w:r>
            <w:r>
              <w:rPr>
                <w:rFonts w:hint="eastAsia"/>
                <w:color w:val="auto"/>
                <w:sz w:val="28"/>
                <w:szCs w:val="20"/>
                <w:highlight w:val="none"/>
                <w:u w:val="none"/>
                <w:lang w:val="en-US" w:eastAsia="zh-CN"/>
              </w:rPr>
              <w:t>XX</w:t>
            </w:r>
            <w:r>
              <w:rPr>
                <w:rFonts w:hint="default"/>
                <w:color w:val="auto"/>
                <w:sz w:val="28"/>
                <w:szCs w:val="20"/>
                <w:highlight w:val="none"/>
                <w:u w:val="none"/>
                <w:lang w:val="en-US" w:eastAsia="zh-CN"/>
              </w:rPr>
              <w:t>%以上的行政村，边境线智能监控覆盖率达</w:t>
            </w:r>
            <w:r>
              <w:rPr>
                <w:rFonts w:hint="eastAsia"/>
                <w:color w:val="auto"/>
                <w:sz w:val="28"/>
                <w:szCs w:val="20"/>
                <w:highlight w:val="none"/>
                <w:u w:val="none"/>
                <w:lang w:val="en-US" w:eastAsia="zh-CN"/>
              </w:rPr>
              <w:t>XX</w:t>
            </w:r>
            <w:r>
              <w:rPr>
                <w:rFonts w:hint="default"/>
                <w:color w:val="auto"/>
                <w:sz w:val="28"/>
                <w:szCs w:val="20"/>
                <w:highlight w:val="none"/>
                <w:u w:val="none"/>
                <w:lang w:val="en-US" w:eastAsia="zh-CN"/>
              </w:rPr>
              <w:t>%</w:t>
            </w:r>
            <w:r>
              <w:rPr>
                <w:rFonts w:hint="eastAsia"/>
                <w:color w:val="auto"/>
                <w:sz w:val="28"/>
                <w:szCs w:val="20"/>
                <w:highlight w:val="none"/>
                <w:u w:val="none"/>
                <w:lang w:val="en-US" w:eastAsia="zh-CN"/>
              </w:rPr>
              <w:t>。</w:t>
            </w:r>
            <w:r>
              <w:rPr>
                <w:rFonts w:hint="default"/>
                <w:color w:val="auto"/>
                <w:sz w:val="28"/>
                <w:szCs w:val="20"/>
                <w:highlight w:val="none"/>
                <w:u w:val="none"/>
                <w:lang w:val="en-US" w:eastAsia="zh-CN"/>
              </w:rPr>
              <w:t>严厉打击黄赌毒、电信诈骗等违法犯罪，电信网络诈骗发案率下降</w:t>
            </w:r>
            <w:r>
              <w:rPr>
                <w:rFonts w:hint="eastAsia"/>
                <w:color w:val="auto"/>
                <w:sz w:val="28"/>
                <w:szCs w:val="20"/>
                <w:highlight w:val="none"/>
                <w:u w:val="none"/>
                <w:lang w:val="en-US" w:eastAsia="zh-CN"/>
              </w:rPr>
              <w:t>XX</w:t>
            </w:r>
            <w:r>
              <w:rPr>
                <w:rFonts w:hint="default"/>
                <w:color w:val="auto"/>
                <w:sz w:val="28"/>
                <w:szCs w:val="20"/>
                <w:highlight w:val="none"/>
                <w:u w:val="none"/>
                <w:lang w:val="en-US" w:eastAsia="zh-CN"/>
              </w:rPr>
              <w:t>%以上，全国边境平安模范乡镇新增XX个，农村矛盾纠纷调解成功率达</w:t>
            </w:r>
            <w:r>
              <w:rPr>
                <w:rFonts w:hint="eastAsia"/>
                <w:color w:val="auto"/>
                <w:sz w:val="28"/>
                <w:szCs w:val="20"/>
                <w:highlight w:val="none"/>
                <w:u w:val="none"/>
                <w:lang w:val="en-US" w:eastAsia="zh-CN"/>
              </w:rPr>
              <w:t>XX</w:t>
            </w:r>
            <w:r>
              <w:rPr>
                <w:rFonts w:hint="default"/>
                <w:color w:val="auto"/>
                <w:sz w:val="28"/>
                <w:szCs w:val="20"/>
                <w:highlight w:val="none"/>
                <w:u w:val="none"/>
                <w:lang w:val="en-US" w:eastAsia="zh-CN"/>
              </w:rPr>
              <w:t>%以上。</w:t>
            </w:r>
          </w:p>
        </w:tc>
      </w:tr>
    </w:tbl>
    <w:p w14:paraId="48E492DE">
      <w:pPr>
        <w:rPr>
          <w:rFonts w:hint="eastAsia" w:ascii="宋体" w:hAnsi="宋体" w:eastAsia="黑体" w:cs="宋体"/>
          <w:b/>
          <w:bCs/>
          <w:color w:val="auto"/>
          <w:kern w:val="44"/>
          <w:sz w:val="32"/>
          <w:szCs w:val="48"/>
          <w:highlight w:val="none"/>
          <w:u w:val="none"/>
          <w:lang w:val="en-US" w:eastAsia="zh-CN" w:bidi="ar"/>
        </w:rPr>
      </w:pPr>
      <w:r>
        <w:rPr>
          <w:rFonts w:hint="eastAsia" w:ascii="宋体" w:hAnsi="宋体" w:eastAsia="黑体" w:cs="宋体"/>
          <w:b/>
          <w:bCs/>
          <w:color w:val="auto"/>
          <w:kern w:val="44"/>
          <w:sz w:val="32"/>
          <w:szCs w:val="48"/>
          <w:highlight w:val="none"/>
          <w:u w:val="none"/>
          <w:lang w:val="en-US" w:eastAsia="zh-CN" w:bidi="ar"/>
        </w:rPr>
        <w:br w:type="page"/>
      </w:r>
    </w:p>
    <w:p w14:paraId="4469644E">
      <w:pPr>
        <w:pStyle w:val="2"/>
        <w:bidi w:val="0"/>
        <w:rPr>
          <w:rFonts w:hint="eastAsia"/>
          <w:color w:val="auto"/>
          <w:highlight w:val="none"/>
          <w:u w:val="none"/>
          <w:lang w:val="en-US" w:eastAsia="zh-CN"/>
        </w:rPr>
      </w:pPr>
      <w:bookmarkStart w:id="672" w:name="_Toc16724"/>
      <w:bookmarkStart w:id="673" w:name="_Toc11995"/>
      <w:bookmarkStart w:id="674" w:name="_Toc17656"/>
      <w:bookmarkStart w:id="675" w:name="_Toc29559"/>
      <w:bookmarkStart w:id="676" w:name="_Toc957"/>
      <w:bookmarkStart w:id="677" w:name="_Toc27517"/>
      <w:bookmarkStart w:id="678" w:name="_Toc23863"/>
      <w:bookmarkStart w:id="679" w:name="_Toc19564"/>
      <w:bookmarkStart w:id="680" w:name="_Toc26259"/>
      <w:bookmarkStart w:id="681" w:name="_Toc2731"/>
      <w:bookmarkStart w:id="682" w:name="_Toc8853"/>
      <w:bookmarkStart w:id="683" w:name="_Toc19235"/>
      <w:bookmarkStart w:id="684" w:name="_Toc2709"/>
      <w:bookmarkStart w:id="685" w:name="_Toc23852"/>
      <w:bookmarkStart w:id="686" w:name="_Toc461"/>
      <w:r>
        <w:rPr>
          <w:rFonts w:hint="eastAsia"/>
          <w:color w:val="auto"/>
          <w:highlight w:val="none"/>
          <w:u w:val="none"/>
          <w:lang w:val="en-US" w:eastAsia="zh-CN"/>
        </w:rPr>
        <w:t>第十章　强化党的全面领导，完善规划实施保障</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09F22A14">
      <w:pPr>
        <w:rPr>
          <w:rFonts w:hint="eastAsia"/>
          <w:color w:val="auto"/>
          <w:highlight w:val="none"/>
          <w:u w:val="none"/>
          <w:lang w:val="en-US" w:eastAsia="zh-CN"/>
        </w:rPr>
      </w:pPr>
    </w:p>
    <w:p w14:paraId="67990EE1">
      <w:pPr>
        <w:pStyle w:val="3"/>
        <w:bidi w:val="0"/>
        <w:rPr>
          <w:rFonts w:hint="eastAsia"/>
          <w:color w:val="auto"/>
          <w:highlight w:val="none"/>
          <w:u w:val="none"/>
          <w:lang w:val="en-US" w:eastAsia="zh-CN"/>
        </w:rPr>
      </w:pPr>
      <w:bookmarkStart w:id="687" w:name="_Toc9942"/>
      <w:bookmarkStart w:id="688" w:name="_Toc26050"/>
      <w:bookmarkStart w:id="689" w:name="_Toc26583"/>
      <w:bookmarkStart w:id="690" w:name="_Toc30354"/>
      <w:bookmarkStart w:id="691" w:name="_Toc3947"/>
      <w:bookmarkStart w:id="692" w:name="_Toc3065"/>
      <w:bookmarkStart w:id="693" w:name="_Toc2648"/>
      <w:bookmarkStart w:id="694" w:name="_Toc13306"/>
      <w:bookmarkStart w:id="695" w:name="_Toc13186"/>
      <w:bookmarkStart w:id="696" w:name="_Toc8249"/>
      <w:bookmarkStart w:id="697" w:name="_Toc10695"/>
      <w:bookmarkStart w:id="698" w:name="_Toc3414"/>
      <w:bookmarkStart w:id="699" w:name="_Toc29750"/>
      <w:bookmarkStart w:id="700" w:name="_Toc19739"/>
      <w:bookmarkStart w:id="701" w:name="_Toc15312"/>
      <w:r>
        <w:rPr>
          <w:rFonts w:hint="eastAsia"/>
          <w:color w:val="auto"/>
          <w:highlight w:val="none"/>
          <w:u w:val="none"/>
          <w:lang w:val="en-US" w:eastAsia="zh-CN"/>
        </w:rPr>
        <w:t>第一节　加强组织领导</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0E0E8F33">
      <w:pPr>
        <w:rPr>
          <w:rFonts w:hint="eastAsia"/>
          <w:color w:val="auto"/>
          <w:highlight w:val="none"/>
          <w:u w:val="none"/>
          <w:lang w:val="en-US" w:eastAsia="zh-CN"/>
        </w:rPr>
      </w:pPr>
    </w:p>
    <w:p w14:paraId="0588BB2C">
      <w:pPr>
        <w:rPr>
          <w:rFonts w:hint="eastAsia"/>
          <w:color w:val="auto"/>
          <w:highlight w:val="none"/>
          <w:u w:val="none"/>
          <w:lang w:val="en-US" w:eastAsia="zh-CN"/>
        </w:rPr>
      </w:pPr>
      <w:r>
        <w:rPr>
          <w:rFonts w:hint="eastAsia"/>
          <w:color w:val="auto"/>
          <w:highlight w:val="none"/>
          <w:u w:val="none"/>
          <w:lang w:val="en-US" w:eastAsia="zh-CN"/>
        </w:rPr>
        <w:t>全面贯彻落实《中国共产党农村工作条例》，健全党领导的体制机制，健全党委统一领导、政府负责、农业农村工作部门统筹协调的农村工作领导体制。落实五级书记抓乡村振兴责任，压实各级党委和政府主要负责同志责任，将农业农村优先发展各项要求落到实处。实行“一把手”负总责制，明确各级各部门责任分工，形成一级抓一级、层层抓落实的工作体系。制定年度任务清单和工作台账，明确任务分工，统筹研究解决规划实施过程中出现的重要问题，推进重大项目建设，跟踪督促规划各项任务落实，重要情况及时报告。健全推进乡村全面振兴机制，研究制定农业农村优先发展的具体办法，建立健全乡村全面振兴的决策咨询机制。建立健全部门协调联动机制，加强信息共享和资源整合，形成工作合力。选优配强农业农村系统干部队伍，加强业务培训和实践锻炼，提升干部队伍的政治素养和专业能力。</w:t>
      </w:r>
    </w:p>
    <w:p w14:paraId="37B040E5">
      <w:pPr>
        <w:rPr>
          <w:rFonts w:hint="eastAsia"/>
          <w:color w:val="auto"/>
          <w:highlight w:val="none"/>
          <w:u w:val="none"/>
          <w:lang w:val="en-US" w:eastAsia="zh-CN"/>
        </w:rPr>
      </w:pPr>
    </w:p>
    <w:p w14:paraId="13294123">
      <w:pPr>
        <w:pStyle w:val="3"/>
        <w:bidi w:val="0"/>
        <w:rPr>
          <w:rFonts w:hint="eastAsia"/>
          <w:color w:val="auto"/>
          <w:highlight w:val="none"/>
          <w:u w:val="none"/>
          <w:lang w:val="en-US" w:eastAsia="zh-CN"/>
        </w:rPr>
      </w:pPr>
      <w:bookmarkStart w:id="702" w:name="_Toc23151"/>
      <w:bookmarkStart w:id="703" w:name="_Toc18267"/>
      <w:bookmarkStart w:id="704" w:name="_Toc9871"/>
      <w:bookmarkStart w:id="705" w:name="_Toc18676"/>
      <w:bookmarkStart w:id="706" w:name="_Toc29056"/>
      <w:bookmarkStart w:id="707" w:name="_Toc23095"/>
      <w:bookmarkStart w:id="708" w:name="_Toc9050"/>
      <w:bookmarkStart w:id="709" w:name="_Toc32636"/>
      <w:bookmarkStart w:id="710" w:name="_Toc16976"/>
      <w:bookmarkStart w:id="711" w:name="_Toc20279"/>
      <w:bookmarkStart w:id="712" w:name="_Toc480"/>
      <w:bookmarkStart w:id="713" w:name="_Toc24278"/>
      <w:bookmarkStart w:id="714" w:name="_Toc12958"/>
      <w:bookmarkStart w:id="715" w:name="_Toc27740"/>
      <w:bookmarkStart w:id="716" w:name="_Toc31732"/>
      <w:r>
        <w:rPr>
          <w:rFonts w:hint="eastAsia"/>
          <w:color w:val="auto"/>
          <w:highlight w:val="none"/>
          <w:u w:val="none"/>
          <w:lang w:val="en-US" w:eastAsia="zh-CN"/>
        </w:rPr>
        <w:t>第二节　强化政策保障</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2B59227">
      <w:pPr>
        <w:rPr>
          <w:rFonts w:hint="eastAsia"/>
          <w:lang w:val="en-US" w:eastAsia="zh-CN"/>
        </w:rPr>
      </w:pPr>
    </w:p>
    <w:p w14:paraId="5E890C0A">
      <w:pPr>
        <w:rPr>
          <w:rFonts w:hint="eastAsia"/>
          <w:color w:val="auto"/>
          <w:highlight w:val="none"/>
          <w:u w:val="none"/>
          <w:lang w:val="en-US" w:eastAsia="zh-CN"/>
        </w:rPr>
      </w:pPr>
      <w:r>
        <w:rPr>
          <w:rFonts w:hint="eastAsia"/>
          <w:color w:val="auto"/>
          <w:highlight w:val="none"/>
          <w:u w:val="none"/>
          <w:lang w:val="en-US" w:eastAsia="zh-CN"/>
        </w:rPr>
        <w:t>加强规划与政策的衔接配套，推动财政、金融、土地、人才、科技等政策向农业农村倾斜，保障各项要素投入与农业农村发展要求相适应。优先保障农业农村领域一般公共预算，严格落实提高土地出让收益用于农业农村比例的政策要求，用好新出台的投融资政策。健全农村金融政策体系，鼓励金融机构创新“三农”金融产品和服务模式，加快建立健全“政银担”涉农金融风险补偿机制，发展多层次农业保险，完善农业再保险和农业保险大灾风险分散机制。强化政府社会管理职能，提升村级组织为民服务水平，把更多资源投入到农村公共服务领域。持续优化农业农村营商环境，保障乡村产业和农村发展用地政策，持续撬动金融和社会资本投资农业农村。落实返乡入乡创业扶持政策，在用地、融资、培训、税收等方面给予支持。完善农村改革配套政策，深化农村集体产权制度改革，激活农村资源要素潜能，释放改革红利。</w:t>
      </w:r>
    </w:p>
    <w:p w14:paraId="73193E95">
      <w:pPr>
        <w:rPr>
          <w:rFonts w:hint="eastAsia"/>
          <w:color w:val="auto"/>
          <w:highlight w:val="none"/>
          <w:u w:val="none"/>
          <w:lang w:val="en-US" w:eastAsia="zh-CN"/>
        </w:rPr>
      </w:pPr>
    </w:p>
    <w:p w14:paraId="21E20A2D">
      <w:pPr>
        <w:pStyle w:val="3"/>
        <w:bidi w:val="0"/>
        <w:rPr>
          <w:rFonts w:hint="eastAsia"/>
          <w:color w:val="auto"/>
          <w:highlight w:val="none"/>
          <w:u w:val="none"/>
          <w:lang w:val="en-US" w:eastAsia="zh-CN"/>
        </w:rPr>
      </w:pPr>
      <w:bookmarkStart w:id="717" w:name="_Toc18955"/>
      <w:bookmarkStart w:id="718" w:name="_Toc1433"/>
      <w:bookmarkStart w:id="719" w:name="_Toc17358"/>
      <w:bookmarkStart w:id="720" w:name="_Toc1695"/>
      <w:bookmarkStart w:id="721" w:name="_Toc30706"/>
      <w:bookmarkStart w:id="722" w:name="_Toc765"/>
      <w:bookmarkStart w:id="723" w:name="_Toc27674"/>
      <w:bookmarkStart w:id="724" w:name="_Toc14028"/>
      <w:bookmarkStart w:id="725" w:name="_Toc32563"/>
      <w:bookmarkStart w:id="726" w:name="_Toc17744"/>
      <w:bookmarkStart w:id="727" w:name="_Toc2226"/>
      <w:bookmarkStart w:id="728" w:name="_Toc25426"/>
      <w:bookmarkStart w:id="729" w:name="_Toc22375"/>
      <w:bookmarkStart w:id="730" w:name="_Toc8584"/>
      <w:bookmarkStart w:id="731" w:name="_Toc852"/>
      <w:r>
        <w:rPr>
          <w:rFonts w:hint="eastAsia"/>
          <w:color w:val="auto"/>
          <w:highlight w:val="none"/>
          <w:u w:val="none"/>
          <w:lang w:val="en-US" w:eastAsia="zh-CN"/>
        </w:rPr>
        <w:t>第三节　加大资金投入</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4433F06E">
      <w:pPr>
        <w:rPr>
          <w:rFonts w:hint="eastAsia"/>
          <w:color w:val="auto"/>
          <w:highlight w:val="none"/>
          <w:u w:val="none"/>
          <w:lang w:val="en-US" w:eastAsia="zh-CN"/>
        </w:rPr>
      </w:pPr>
    </w:p>
    <w:p w14:paraId="3F7F4E1D">
      <w:pPr>
        <w:rPr>
          <w:rFonts w:hint="eastAsia"/>
          <w:color w:val="auto"/>
          <w:highlight w:val="none"/>
          <w:u w:val="none"/>
          <w:lang w:val="en-US" w:eastAsia="zh-CN"/>
        </w:rPr>
      </w:pPr>
      <w:r>
        <w:rPr>
          <w:rFonts w:hint="eastAsia"/>
          <w:color w:val="auto"/>
          <w:highlight w:val="none"/>
          <w:u w:val="none"/>
          <w:lang w:val="en-US" w:eastAsia="zh-CN"/>
        </w:rPr>
        <w:t>建立健全“多元投入、精准投向、绩效管理”的资金保障机制，确保农业农村发展投入与规划任务相匹配。健全财政投入保障制度，加大中央预算内投资、超长期特别国债和地方政府专项债券对农业农村重大项目的支持力度，确保乡村振兴项目的支出在各级财政预算中占优先地位，优先保障乡村振兴重点领域和重大项目</w:t>
      </w:r>
      <w:r>
        <w:rPr>
          <w:rFonts w:hint="eastAsia"/>
          <w:b w:val="0"/>
          <w:bCs w:val="0"/>
          <w:color w:val="auto"/>
          <w:highlight w:val="none"/>
          <w:u w:val="none"/>
          <w:lang w:val="en-US" w:eastAsia="zh-CN"/>
        </w:rPr>
        <w:t>。加强涉农资金整合，以县为单位推进“大专项+任务清单”管理模式，赋予基层更大资金使用自主权，提高资金统筹能力和使用效率。构建与乡村振兴相契合的金融服务体系，利用货币政策工具，激发金融机构参与涉农业务的积极性。鼓励探索通过与政府合作、全产业链开发、设立乡村振兴投资基金等方式撬动金融和社会投资投入乡村产业和公共服务项目。</w:t>
      </w:r>
      <w:r>
        <w:rPr>
          <w:rFonts w:hint="eastAsia"/>
          <w:color w:val="auto"/>
          <w:highlight w:val="none"/>
          <w:u w:val="none"/>
          <w:lang w:val="en-US" w:eastAsia="zh-CN"/>
        </w:rPr>
        <w:t>强化资金绩效管理，建立全过程预算绩效管理体系，确保资金使用规范、安全、高效。</w:t>
      </w:r>
    </w:p>
    <w:p w14:paraId="16620209">
      <w:pPr>
        <w:rPr>
          <w:rFonts w:hint="default"/>
          <w:color w:val="auto"/>
          <w:highlight w:val="none"/>
          <w:u w:val="none"/>
          <w:lang w:val="en-US" w:eastAsia="zh-CN"/>
        </w:rPr>
      </w:pPr>
    </w:p>
    <w:p w14:paraId="12519ED2">
      <w:pPr>
        <w:pStyle w:val="3"/>
        <w:bidi w:val="0"/>
        <w:rPr>
          <w:rFonts w:hint="eastAsia"/>
          <w:color w:val="auto"/>
          <w:highlight w:val="none"/>
          <w:u w:val="none"/>
          <w:lang w:val="en-US" w:eastAsia="zh-CN"/>
        </w:rPr>
      </w:pPr>
      <w:bookmarkStart w:id="732" w:name="_Toc20628"/>
      <w:bookmarkStart w:id="733" w:name="_Toc23691"/>
      <w:bookmarkStart w:id="734" w:name="_Toc8891"/>
      <w:bookmarkStart w:id="735" w:name="_Toc10113"/>
      <w:bookmarkStart w:id="736" w:name="_Toc20392"/>
      <w:bookmarkStart w:id="737" w:name="_Toc28531"/>
      <w:bookmarkStart w:id="738" w:name="_Toc23738"/>
      <w:bookmarkStart w:id="739" w:name="_Toc14263"/>
      <w:bookmarkStart w:id="740" w:name="_Toc30453"/>
      <w:bookmarkStart w:id="741" w:name="_Toc1702"/>
      <w:bookmarkStart w:id="742" w:name="_Toc30636"/>
      <w:bookmarkStart w:id="743" w:name="_Toc10376"/>
      <w:bookmarkStart w:id="744" w:name="_Toc16873"/>
      <w:bookmarkStart w:id="745" w:name="_Toc29608"/>
      <w:bookmarkStart w:id="746" w:name="_Toc8188"/>
      <w:r>
        <w:rPr>
          <w:rFonts w:hint="eastAsia"/>
          <w:color w:val="auto"/>
          <w:highlight w:val="none"/>
          <w:u w:val="none"/>
          <w:lang w:val="en-US" w:eastAsia="zh-CN"/>
        </w:rPr>
        <w:t>第四节　强化考核评价</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B2588B7">
      <w:pPr>
        <w:rPr>
          <w:rFonts w:hint="eastAsia"/>
          <w:color w:val="auto"/>
          <w:highlight w:val="none"/>
          <w:u w:val="none"/>
          <w:lang w:val="en-US" w:eastAsia="zh-CN"/>
        </w:rPr>
      </w:pPr>
    </w:p>
    <w:p w14:paraId="4D6FEBD5">
      <w:pPr>
        <w:rPr>
          <w:rFonts w:hint="eastAsia"/>
          <w:color w:val="auto"/>
          <w:highlight w:val="none"/>
          <w:u w:val="none"/>
          <w:lang w:val="en-US" w:eastAsia="zh-CN"/>
        </w:rPr>
      </w:pPr>
      <w:r>
        <w:rPr>
          <w:rFonts w:hint="eastAsia"/>
          <w:color w:val="auto"/>
          <w:highlight w:val="none"/>
          <w:u w:val="none"/>
          <w:lang w:val="en-US" w:eastAsia="zh-CN"/>
        </w:rPr>
        <w:t>完善考核评价制度。完善“导向明确、标准科学、程序规范、结果运用”的考核评价制度，推动规划任务落地见效。将“十五五”农业农村发展规划实施情况纳入各级党委和政府年度绩效考核重要内容，根据不同资源禀赋、发展任务、工作重点，建立差别化的绩效评价考评体系，完善问责、激励双重机制。强化考核结果运用，将考核评价结果作为干部选拔任用、评先评优、资金分配的重要依据。</w:t>
      </w:r>
    </w:p>
    <w:p w14:paraId="3BDECB21">
      <w:pPr>
        <w:rPr>
          <w:rFonts w:hint="default"/>
          <w:color w:val="auto"/>
          <w:highlight w:val="none"/>
          <w:u w:val="none"/>
          <w:lang w:val="en-US" w:eastAsia="zh-CN"/>
        </w:rPr>
      </w:pPr>
      <w:r>
        <w:rPr>
          <w:rFonts w:hint="eastAsia"/>
          <w:color w:val="auto"/>
          <w:highlight w:val="none"/>
          <w:u w:val="none"/>
          <w:lang w:val="en-US" w:eastAsia="zh-CN"/>
        </w:rPr>
        <w:t>完善监测评估制度。强化对规划实施情况的动态跟踪分析，建立由市农业农村局牵头，联合统计、发改、财政等部门，对“十五五”谋划的预期指标、重大项目、重大任务落实情况开展评估，</w:t>
      </w:r>
    </w:p>
    <w:p w14:paraId="201BFC85">
      <w:pPr>
        <w:ind w:left="0" w:leftChars="0" w:firstLine="0" w:firstLineChars="0"/>
        <w:rPr>
          <w:rFonts w:hint="eastAsia"/>
          <w:color w:val="auto"/>
          <w:highlight w:val="none"/>
          <w:u w:val="none"/>
          <w:lang w:val="en-US" w:eastAsia="zh-CN"/>
        </w:rPr>
      </w:pPr>
      <w:r>
        <w:rPr>
          <w:rFonts w:hint="eastAsia"/>
          <w:color w:val="auto"/>
          <w:highlight w:val="none"/>
          <w:u w:val="none"/>
          <w:lang w:val="en-US" w:eastAsia="zh-CN"/>
        </w:rPr>
        <w:t>形成年度分析报告。实行中期评估和终期评估制度，委托第三方机构开展独立评估，全面客观评价规划实施成效。针对规划过程中存在的问题和短板，有针对性地制定解决措施，纠正偏差。</w:t>
      </w:r>
    </w:p>
    <w:p w14:paraId="3F020514">
      <w:pPr>
        <w:pStyle w:val="3"/>
        <w:bidi w:val="0"/>
        <w:rPr>
          <w:rFonts w:hint="eastAsia"/>
          <w:color w:val="auto"/>
          <w:highlight w:val="none"/>
          <w:u w:val="none"/>
          <w:lang w:val="en-US" w:eastAsia="zh-CN"/>
        </w:rPr>
      </w:pPr>
      <w:bookmarkStart w:id="747" w:name="_Toc22696"/>
      <w:bookmarkStart w:id="748" w:name="_Toc4066"/>
      <w:bookmarkStart w:id="749" w:name="_Toc30779"/>
      <w:bookmarkStart w:id="750" w:name="_Toc16210"/>
      <w:bookmarkStart w:id="751" w:name="_Toc3177"/>
      <w:bookmarkStart w:id="752" w:name="_Toc21250"/>
      <w:bookmarkStart w:id="753" w:name="_Toc7996"/>
      <w:bookmarkStart w:id="754" w:name="_Toc25134"/>
      <w:bookmarkStart w:id="755" w:name="_Toc12516"/>
      <w:bookmarkStart w:id="756" w:name="_Toc27718"/>
      <w:bookmarkStart w:id="757" w:name="_Toc11093"/>
      <w:bookmarkStart w:id="758" w:name="_Toc7052"/>
      <w:bookmarkStart w:id="759" w:name="_Toc7427"/>
      <w:bookmarkStart w:id="760" w:name="_Toc21106"/>
      <w:bookmarkStart w:id="761" w:name="_Toc31669"/>
      <w:r>
        <w:rPr>
          <w:rFonts w:hint="eastAsia"/>
          <w:color w:val="auto"/>
          <w:highlight w:val="none"/>
          <w:u w:val="none"/>
          <w:lang w:val="en-US" w:eastAsia="zh-CN"/>
        </w:rPr>
        <w:t>第五节　动员社会参与</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69B34CDE">
      <w:pPr>
        <w:rPr>
          <w:rFonts w:hint="eastAsia"/>
          <w:color w:val="auto"/>
          <w:highlight w:val="none"/>
          <w:u w:val="none"/>
          <w:lang w:val="en-US" w:eastAsia="zh-CN"/>
        </w:rPr>
      </w:pPr>
    </w:p>
    <w:p w14:paraId="20806E85">
      <w:pPr>
        <w:rPr>
          <w:rFonts w:hint="default"/>
          <w:color w:val="auto"/>
          <w:highlight w:val="none"/>
          <w:u w:val="none"/>
          <w:lang w:val="en-US" w:eastAsia="zh-CN"/>
        </w:rPr>
      </w:pPr>
      <w:r>
        <w:rPr>
          <w:rFonts w:hint="eastAsia"/>
          <w:color w:val="auto"/>
          <w:highlight w:val="none"/>
          <w:u w:val="none"/>
          <w:lang w:val="en-US" w:eastAsia="zh-CN"/>
        </w:rPr>
        <w:t>广泛调动社会各界积极性，充分发挥农民主体作用，尊重农民意愿，保障农民合法权益，激发农民群众参与乡村振兴的内生动力。完善基层民主制度，引导农民群众通过民主协商方式解决自身关切问题。鼓励和引导企事业单位、社会组织、各界人士等社会力量参与农业农村发展。加强宣传引导，充分利用各类媒体，广泛宣传“十五五”农业农村发展成就和先进典型，讲好防城港乡村振兴故事，营造全社会关心、支持、参与农业农村现代化建设的浓厚氛围。</w:t>
      </w:r>
    </w:p>
    <w:p w14:paraId="161B2870">
      <w:pPr>
        <w:rPr>
          <w:color w:val="auto"/>
          <w:highlight w:val="none"/>
          <w:u w:val="none"/>
        </w:rPr>
        <w:sectPr>
          <w:footerReference r:id="rId5" w:type="default"/>
          <w:endnotePr>
            <w:numFmt w:val="decimal"/>
          </w:endnotePr>
          <w:pgSz w:w="11906" w:h="16838"/>
          <w:pgMar w:top="2098" w:right="1474" w:bottom="1984" w:left="1587" w:header="851" w:footer="992" w:gutter="0"/>
          <w:pgNumType w:fmt="numberInDash" w:start="1"/>
          <w:cols w:space="425" w:num="1"/>
          <w:docGrid w:type="lines" w:linePitch="312" w:charSpace="0"/>
        </w:sectPr>
      </w:pPr>
    </w:p>
    <w:p w14:paraId="001E3865">
      <w:pPr>
        <w:pStyle w:val="2"/>
        <w:bidi w:val="0"/>
        <w:rPr>
          <w:rFonts w:hint="eastAsia"/>
          <w:color w:val="auto"/>
          <w:lang w:val="en-US" w:eastAsia="zh-CN"/>
        </w:rPr>
      </w:pPr>
      <w:bookmarkStart w:id="762" w:name="_Toc11562"/>
      <w:bookmarkStart w:id="763" w:name="_Toc10993"/>
      <w:bookmarkStart w:id="764" w:name="_Toc14296"/>
      <w:bookmarkStart w:id="765" w:name="_Toc13554"/>
      <w:bookmarkStart w:id="766" w:name="_Toc3386"/>
      <w:bookmarkStart w:id="767" w:name="_Toc14285"/>
      <w:bookmarkStart w:id="768" w:name="_Toc6728"/>
      <w:r>
        <w:rPr>
          <w:rFonts w:hint="eastAsia"/>
          <w:color w:val="auto"/>
          <w:lang w:val="en-US" w:eastAsia="zh-CN"/>
        </w:rPr>
        <w:t>附录1 防城港市“十五五”农业农村现代化重大建设项目汇总表</w:t>
      </w:r>
      <w:bookmarkEnd w:id="762"/>
      <w:bookmarkEnd w:id="763"/>
      <w:bookmarkEnd w:id="764"/>
      <w:bookmarkEnd w:id="765"/>
      <w:bookmarkEnd w:id="766"/>
      <w:bookmarkEnd w:id="767"/>
      <w:bookmarkEnd w:id="768"/>
    </w:p>
    <w:p w14:paraId="6FEACA04">
      <w:pPr>
        <w:ind w:left="0" w:leftChars="0" w:firstLine="0" w:firstLineChars="0"/>
        <w:jc w:val="right"/>
        <w:rPr>
          <w:rFonts w:hint="eastAsia" w:ascii="黑体" w:hAnsi="黑体" w:eastAsia="黑体" w:cs="宋体"/>
          <w:bCs/>
          <w:color w:val="auto"/>
          <w:kern w:val="44"/>
          <w:sz w:val="24"/>
          <w:szCs w:val="40"/>
          <w:lang w:val="en-US" w:eastAsia="zh-CN" w:bidi="ar"/>
        </w:rPr>
      </w:pPr>
      <w:r>
        <w:rPr>
          <w:rFonts w:hint="eastAsia" w:ascii="黑体" w:hAnsi="黑体" w:eastAsia="黑体" w:cs="宋体"/>
          <w:bCs/>
          <w:color w:val="auto"/>
          <w:kern w:val="44"/>
          <w:sz w:val="24"/>
          <w:szCs w:val="40"/>
          <w:lang w:val="en-US" w:eastAsia="zh-CN" w:bidi="ar"/>
        </w:rPr>
        <w:t>投资单元：万元</w:t>
      </w:r>
    </w:p>
    <w:tbl>
      <w:tblPr>
        <w:tblStyle w:val="24"/>
        <w:tblW w:w="142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898"/>
        <w:gridCol w:w="544"/>
        <w:gridCol w:w="2175"/>
        <w:gridCol w:w="7438"/>
        <w:gridCol w:w="1359"/>
        <w:gridCol w:w="1415"/>
      </w:tblGrid>
      <w:tr w14:paraId="2BC4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B28F">
            <w:pPr>
              <w:pStyle w:val="4"/>
              <w:snapToGrid w:val="0"/>
              <w:spacing w:line="400" w:lineRule="exact"/>
              <w:ind w:left="0" w:leftChars="0" w:right="0" w:rightChars="0" w:firstLine="0" w:firstLineChars="0"/>
              <w:jc w:val="center"/>
              <w:rPr>
                <w:rFonts w:hint="eastAsia" w:ascii="仿宋_GB2312" w:hAnsi="仿宋_GB2312" w:eastAsia="仿宋_GB2312" w:cs="仿宋_GB2312"/>
                <w:b/>
                <w:bCs/>
                <w:color w:val="auto"/>
                <w:kern w:val="44"/>
                <w:sz w:val="24"/>
                <w:szCs w:val="24"/>
                <w:lang w:val="en-US" w:eastAsia="zh-CN" w:bidi="ar"/>
              </w:rPr>
            </w:pPr>
            <w:r>
              <w:rPr>
                <w:rFonts w:hint="eastAsia" w:ascii="仿宋_GB2312" w:hAnsi="仿宋_GB2312" w:eastAsia="仿宋_GB2312" w:cs="仿宋_GB2312"/>
                <w:b/>
                <w:bCs/>
                <w:color w:val="auto"/>
                <w:kern w:val="44"/>
                <w:sz w:val="24"/>
                <w:szCs w:val="24"/>
                <w:lang w:val="en-US" w:eastAsia="zh-CN" w:bidi="ar"/>
              </w:rPr>
              <w:t>序号</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7535">
            <w:pPr>
              <w:pStyle w:val="4"/>
              <w:snapToGrid w:val="0"/>
              <w:spacing w:line="400" w:lineRule="exact"/>
              <w:ind w:left="0" w:leftChars="0" w:right="0" w:rightChars="0" w:firstLine="0" w:firstLineChars="0"/>
              <w:jc w:val="center"/>
              <w:rPr>
                <w:rFonts w:hint="eastAsia" w:ascii="仿宋_GB2312" w:hAnsi="仿宋_GB2312" w:eastAsia="仿宋_GB2312" w:cs="仿宋_GB2312"/>
                <w:b/>
                <w:bCs/>
                <w:color w:val="auto"/>
                <w:kern w:val="44"/>
                <w:sz w:val="24"/>
                <w:szCs w:val="24"/>
                <w:lang w:val="en-US" w:eastAsia="zh-CN" w:bidi="ar"/>
              </w:rPr>
            </w:pPr>
            <w:r>
              <w:rPr>
                <w:rFonts w:hint="eastAsia" w:ascii="仿宋_GB2312" w:hAnsi="仿宋_GB2312" w:eastAsia="仿宋_GB2312" w:cs="仿宋_GB2312"/>
                <w:b/>
                <w:bCs/>
                <w:color w:val="auto"/>
                <w:kern w:val="44"/>
                <w:sz w:val="24"/>
                <w:szCs w:val="24"/>
                <w:lang w:val="en-US" w:eastAsia="zh-CN" w:bidi="ar"/>
              </w:rPr>
              <w:t>项目类别</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B2C6">
            <w:pPr>
              <w:pStyle w:val="4"/>
              <w:snapToGrid w:val="0"/>
              <w:spacing w:line="400" w:lineRule="exact"/>
              <w:ind w:left="0" w:leftChars="0" w:right="0" w:rightChars="0" w:firstLine="0" w:firstLineChars="0"/>
              <w:jc w:val="center"/>
              <w:rPr>
                <w:rFonts w:hint="eastAsia" w:ascii="仿宋_GB2312" w:hAnsi="仿宋_GB2312" w:eastAsia="仿宋_GB2312" w:cs="仿宋_GB2312"/>
                <w:b/>
                <w:bCs/>
                <w:color w:val="auto"/>
                <w:kern w:val="44"/>
                <w:sz w:val="24"/>
                <w:szCs w:val="24"/>
                <w:lang w:val="en-US" w:eastAsia="zh-CN" w:bidi="ar"/>
              </w:rPr>
            </w:pPr>
            <w:r>
              <w:rPr>
                <w:rFonts w:hint="eastAsia" w:ascii="仿宋_GB2312" w:hAnsi="仿宋_GB2312" w:eastAsia="仿宋_GB2312" w:cs="仿宋_GB2312"/>
                <w:b/>
                <w:bCs/>
                <w:color w:val="auto"/>
                <w:kern w:val="44"/>
                <w:sz w:val="24"/>
                <w:szCs w:val="24"/>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7FC1">
            <w:pPr>
              <w:pStyle w:val="4"/>
              <w:snapToGrid w:val="0"/>
              <w:spacing w:line="400" w:lineRule="exact"/>
              <w:ind w:left="0" w:leftChars="0" w:right="0" w:rightChars="0" w:firstLine="0" w:firstLineChars="0"/>
              <w:jc w:val="center"/>
              <w:rPr>
                <w:rFonts w:hint="eastAsia" w:ascii="仿宋_GB2312" w:hAnsi="仿宋_GB2312" w:eastAsia="仿宋_GB2312" w:cs="仿宋_GB2312"/>
                <w:b/>
                <w:bCs/>
                <w:color w:val="auto"/>
                <w:kern w:val="44"/>
                <w:sz w:val="24"/>
                <w:szCs w:val="24"/>
                <w:lang w:val="en-US" w:eastAsia="zh-CN" w:bidi="ar"/>
              </w:rPr>
            </w:pPr>
            <w:r>
              <w:rPr>
                <w:rFonts w:hint="eastAsia" w:ascii="仿宋_GB2312" w:hAnsi="仿宋_GB2312" w:eastAsia="仿宋_GB2312" w:cs="仿宋_GB2312"/>
                <w:b/>
                <w:bCs/>
                <w:color w:val="auto"/>
                <w:kern w:val="44"/>
                <w:sz w:val="24"/>
                <w:szCs w:val="24"/>
                <w:lang w:val="en-US" w:eastAsia="zh-CN" w:bidi="ar"/>
              </w:rPr>
              <w:t>项目名称</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E502">
            <w:pPr>
              <w:pStyle w:val="4"/>
              <w:snapToGrid w:val="0"/>
              <w:spacing w:line="400" w:lineRule="exact"/>
              <w:ind w:left="0" w:leftChars="0" w:right="0" w:rightChars="0" w:firstLine="0" w:firstLineChars="0"/>
              <w:jc w:val="center"/>
              <w:rPr>
                <w:rFonts w:hint="eastAsia" w:ascii="仿宋_GB2312" w:hAnsi="仿宋_GB2312" w:eastAsia="仿宋_GB2312" w:cs="仿宋_GB2312"/>
                <w:b/>
                <w:bCs/>
                <w:color w:val="auto"/>
                <w:kern w:val="44"/>
                <w:sz w:val="24"/>
                <w:szCs w:val="24"/>
                <w:lang w:val="en-US" w:eastAsia="zh-CN" w:bidi="ar"/>
              </w:rPr>
            </w:pPr>
            <w:r>
              <w:rPr>
                <w:rFonts w:hint="eastAsia" w:ascii="仿宋_GB2312" w:hAnsi="仿宋_GB2312" w:eastAsia="仿宋_GB2312" w:cs="仿宋_GB2312"/>
                <w:b/>
                <w:bCs/>
                <w:color w:val="auto"/>
                <w:kern w:val="44"/>
                <w:sz w:val="24"/>
                <w:szCs w:val="24"/>
                <w:lang w:val="en-US" w:eastAsia="zh-CN" w:bidi="ar"/>
              </w:rPr>
              <w:t>建设规模及内容</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4F11">
            <w:pPr>
              <w:pStyle w:val="4"/>
              <w:snapToGrid w:val="0"/>
              <w:spacing w:line="400" w:lineRule="exact"/>
              <w:ind w:left="0" w:leftChars="0" w:right="0" w:rightChars="0" w:firstLine="0" w:firstLineChars="0"/>
              <w:jc w:val="center"/>
              <w:rPr>
                <w:rFonts w:hint="eastAsia" w:ascii="仿宋_GB2312" w:hAnsi="仿宋_GB2312" w:eastAsia="仿宋_GB2312" w:cs="仿宋_GB2312"/>
                <w:b/>
                <w:bCs/>
                <w:color w:val="auto"/>
                <w:kern w:val="44"/>
                <w:sz w:val="24"/>
                <w:szCs w:val="24"/>
                <w:lang w:val="en-US" w:eastAsia="zh-CN" w:bidi="ar"/>
              </w:rPr>
            </w:pPr>
            <w:r>
              <w:rPr>
                <w:rFonts w:hint="eastAsia" w:ascii="仿宋_GB2312" w:hAnsi="仿宋_GB2312" w:eastAsia="仿宋_GB2312" w:cs="仿宋_GB2312"/>
                <w:b/>
                <w:bCs/>
                <w:color w:val="auto"/>
                <w:kern w:val="44"/>
                <w:sz w:val="24"/>
                <w:szCs w:val="24"/>
                <w:lang w:val="en-US" w:eastAsia="zh-CN" w:bidi="ar"/>
              </w:rPr>
              <w:t>总投资</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1B10">
            <w:pPr>
              <w:pStyle w:val="4"/>
              <w:snapToGrid w:val="0"/>
              <w:spacing w:line="400" w:lineRule="exact"/>
              <w:ind w:left="0" w:leftChars="0" w:right="0" w:rightChars="0" w:firstLine="0" w:firstLineChars="0"/>
              <w:jc w:val="center"/>
              <w:rPr>
                <w:rFonts w:hint="eastAsia" w:ascii="仿宋_GB2312" w:hAnsi="仿宋_GB2312" w:eastAsia="仿宋_GB2312" w:cs="仿宋_GB2312"/>
                <w:b/>
                <w:bCs/>
                <w:color w:val="auto"/>
                <w:kern w:val="44"/>
                <w:sz w:val="24"/>
                <w:szCs w:val="24"/>
                <w:lang w:val="en-US" w:eastAsia="zh-CN" w:bidi="ar"/>
              </w:rPr>
            </w:pPr>
            <w:r>
              <w:rPr>
                <w:rFonts w:hint="eastAsia" w:ascii="仿宋_GB2312" w:hAnsi="仿宋_GB2312" w:eastAsia="仿宋_GB2312" w:cs="仿宋_GB2312"/>
                <w:b/>
                <w:bCs/>
                <w:color w:val="auto"/>
                <w:kern w:val="44"/>
                <w:sz w:val="24"/>
                <w:szCs w:val="24"/>
                <w:lang w:val="en-US" w:eastAsia="zh-CN" w:bidi="ar"/>
              </w:rPr>
              <w:t>责任单位</w:t>
            </w:r>
          </w:p>
        </w:tc>
      </w:tr>
      <w:tr w14:paraId="7479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319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一</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BC9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现代渔业提质升级工程</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AFF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CBF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广西农垦火光农场陆基圆池循环水养殖项目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5DD3">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计划新建1100亩育苗、养殖一体的陆基圆池循环水</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海水</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养殖基地，建设陆基圆池5000个及进排水循环系统、水质和尾水处理设施设备系统、养殖监测监控设施设备系统、养殖保温厂房、管理生产用房和供水供电等。</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A10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25000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567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东兴市政府</w:t>
            </w:r>
          </w:p>
        </w:tc>
      </w:tr>
      <w:tr w14:paraId="3B8A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E29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653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199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CCA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防城港市牡蛎养殖与加工项目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C4E5">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项目规划采用 HDPE环保材料建设筏式浮排，一期用海面积3000亩进行牡蛎养殖，建设50</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80亩陆上苗种繁育基地1个，开展优良苗种的引进培育。二期规划建设贝类水产加工厂。</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2B7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8BD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市海洋局</w:t>
            </w:r>
          </w:p>
        </w:tc>
      </w:tr>
      <w:tr w14:paraId="4CEE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439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189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209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337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企沙渔港经济区山新片区整体开发项目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564B">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建设规划总用地约1728亩，规划建设冷库仓储量总计30万吨、标准加工厂房和交易中心约34.45万平方米。其中口岸限定区包括10个功能区，分别为远洋渔业码头、集装箱堆场、正贸登陆区、正贸商务区、旅检区、转口贸易仓储中心、集运分拨仓储区、堆场作业区、查验区、海关联检区；限定区外包括4个功能区，分别为海上特色贸易区、落地加工区（预制菜加工）、全球生鲜冷链展示交易区、免税商业区。口岸规划国家一类口岸和边地贸口岸升级的功能，主要服务于进境农产品、冰鲜水产品、食用水生动物、水果和肉类的清关查验、保税仓储、展示交易和物流。</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0D7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600000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803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市海洋局</w:t>
            </w:r>
          </w:p>
        </w:tc>
      </w:tr>
      <w:tr w14:paraId="15F2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E39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853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A95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477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防城港海上绿色粮仓项目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39A2">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建设投资规模约8亿元人民币，项目用海约3120亩（分批申请）、用地100亩，建设内容包括岸基配套服务区、海上养殖区、海上渔村岛、海上加工岛、海上中枢岛共五个板块。</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9F5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80000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872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市海洋局</w:t>
            </w:r>
          </w:p>
        </w:tc>
      </w:tr>
      <w:tr w14:paraId="3675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14F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62D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0AD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F69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2025年防城港市海洋生态保护修复工程项目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0543">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（一）防城湾入海口生态保护修复工程，实施海堤生态化改造长度12.05km，滨海植被修复面积15.08ha，防护林修复面积3.05ha；</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（二）西湾北风脑岛和龙孔墩生态保护修复工程，实施海堤生态化改造长度1.44km，修复北风脑岛沙滩面积3.38ha；</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（三）暗埠江入海口生态保护修复工程，实施海堤生态化改造长度808m，拆除围堤长度853m，滨海植被修复面积3.37ha；</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（四）北仑河口红树林生态保护修复工程，修复红树林面积12.98ha。</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76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40678.19</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CF1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防城港市海洋局</w:t>
            </w:r>
          </w:p>
        </w:tc>
      </w:tr>
      <w:tr w14:paraId="7F3F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FEC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B40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CE1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E14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防城港市海洋碳汇生态养殖项目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7616">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计划用海15000亩，总投资5亿元，分三期建设。一期：用海3000亩，用地200亩，投资2亿元建设海洋牧场。主要建设内容为吊绳（笼）（筏式）养殖、网箱养殖、辅助船等，用于培育养殖龙虾、海马、金鲳鱼、大黄鱼、石斑鱼、真鲷、海参和海胆等名贵经济品种，配套仓库、1000吨冷库、办公楼、科研楼、宿舍等。二期：用海6000亩，投资2亿元扩建海洋牧场。建设内容为：吊绳（笼）（筏式）养殖、网箱养殖、辅助船等，主要用于养殖龙虾、海马、金鲳鱼、大黄鱼、石斑鱼、真鲷、海参和海胆等名贵经济品种。三期：用海6000亩，投资1亿元，主要用于扩建海洋牧场建设。建设内容为：吊绳（笼）（筏式）养殖、网箱养殖、辅助船等，主要用于养殖龙虾、海马、金鲳鱼、大黄鱼、石斑鱼、真鲷、海参和海胆等名贵经济品种。</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7F8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0C0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市海洋局；</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防城区政府</w:t>
            </w:r>
          </w:p>
        </w:tc>
      </w:tr>
      <w:tr w14:paraId="59CB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5BD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8EB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B37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4EA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广西防城港珍珠产业园项目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3D6">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主要建设中国南珠珍珠养殖研究所；万亩淡水珍珠养殖基地和千亩海水珍珠养殖基地；珍珠产业加工园区；中国防城港国际珠宝商贸城，配套珍珠博物馆、珍珠蚌体验馆；直播小镇基地。</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99F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125000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C89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市海洋局</w:t>
            </w:r>
          </w:p>
        </w:tc>
      </w:tr>
      <w:tr w14:paraId="29F7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9A2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547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653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B4B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防城港市牡蛎资源化利用项目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719D">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项目规划充分利用防城港市及周边地区牡蛎资源，构建牡蛎种繁养一体化、工业牡蛎原料及牡蛎壳资源化利用的产业生态链。</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DD8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122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市海洋局</w:t>
            </w:r>
          </w:p>
        </w:tc>
      </w:tr>
      <w:tr w14:paraId="162A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00D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二</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CD3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特色种植业产业项目</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4E0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03B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防城港现代化咖啡产业园项目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8ECE">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项目计划总投资约120000万元，其中工程费用85000万元， 工程建设其他费用9000万元（包含土地费），预备费6000万元，设 备20000万元，投资强度为300万/亩。</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项目建成后，预计可实现年产值290000万元，税收3000万 元，带动就业 800—1200人。</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22D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120000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98A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防城港市农业农村局</w:t>
            </w:r>
          </w:p>
        </w:tc>
      </w:tr>
      <w:tr w14:paraId="568C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B77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B1A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4CB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69C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大菉镇万亩矮化八角项目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A8FF">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项目位于防城区大菉镇大菉村</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本项目总投资1亿元，其中固定资产投资2402万元，流动资产投资7598万元。项目建设期3年，即2023年8月至2026年7月。一是建设八角矮化种植基地10000亩，通过完成10000亩林地整理，每亩种植50株，共种植八角种苗50万株。优选最优良的矮化品种，通过改造、嫁接、补苗、培育等方式打造成型，并安装种植基地水肥一体化滴灌设施。二是建设八角加工厂区，占地约30亩，主要建设烘干车间、冷库、仓库、农副产品展示区、晒场、停车区及厂区道路硬化等。</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42E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BC9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防城区林业局</w:t>
            </w:r>
          </w:p>
        </w:tc>
      </w:tr>
      <w:tr w14:paraId="6878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983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3DF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301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3A3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防城港市八角增产提质项目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DD6A">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该项目于五年内（即2027年12月31日前），在防城区、上思县等乡镇改造10万亩低产八角林，预防八角病虫害，实现八角增产、提质增效，带动5000户以上农户实现增收增效。项目分五年进行，其中：2023年度投资3000万元，完成改造15000亩低产八角林；2024年度投资4000万元，完成改造20000亩低产八角林；2025年度投资4000万元，完成改造20000亩低产八角林；2026年度投资4000万元，完成改造20000亩低产八角林；2027年度投资5000万元，完成改造25000亩低产八角林。</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108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9C6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市林业局、上思县政府、防城区人民政府</w:t>
            </w:r>
          </w:p>
        </w:tc>
      </w:tr>
      <w:tr w14:paraId="7526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F99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AF1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133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EC5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上思县林下产业项目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537C">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项目投资4亿元</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种植草药30000亩</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其中种植牛大力面积6000亩，食叶草面积6000亩，鸡血藤面积 4000亩，五指毛桃面积4000亩，猫爪草面积 6000亩，肉桂面积2000亩，八角面积2000亩，并配套建设附属设施设备等。</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DB2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5FF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市林业局</w:t>
            </w:r>
          </w:p>
        </w:tc>
      </w:tr>
      <w:tr w14:paraId="2E8E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157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840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389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58A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防城港市林下经济名贵中草药种植全产业链项目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D42F">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项目总投资4.8亿元人民币，总工期5年。建设内容包括：</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（1）种质资源保护与繁育基地（0.5亿元）：重点收集并保存铁皮石斛等300余种种质资源库+5万㎡组培育苗驯化温室大棚，年育苗6000万株。</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（2）林下标准化种植基地（1.8亿元）：发展3万亩林下中草药种植基地。</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（3）加工仓储与精深加工（2.0亿元）：GSP产地加工+GMP精深加工，开发提取物、饮片等产品。</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（4）跨境贸易与产业融合（0.5亿元）：跨境贸易平台+药旅融合配套，年进出口目标15亿元。</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F00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48000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9CC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市林业局</w:t>
            </w:r>
          </w:p>
        </w:tc>
      </w:tr>
      <w:tr w14:paraId="7B07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945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C8B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D8D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44A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五万亩香椿种植及加工产业化示范项目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7A5E">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1.采取</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公司+合作社（农户）</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模式，在上思推广种植香椿五万亩以上；</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2.在上思建设年产5000吨香椿酱加工厂。</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132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3A8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上思县林业局</w:t>
            </w:r>
          </w:p>
        </w:tc>
      </w:tr>
      <w:tr w14:paraId="0B47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E19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CE7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ECD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821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广西亚热带特色作物科技创新基地（上思）</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DF21">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用地总面积约2148亩（以实际测量为准），土地利用现状为耕地1901.71亩、林地42.52亩、坑塘水面及沟渠148.94亩、道路50.84亩、草地及其他3.94亩，总投资32323.6万元，其中购地、地类调整报批等费用约23003.6万元，基地建设、实验楼、生活配套等附属设施建设及一期搬迁费用约9320万元，计划2025年开工建设，约5年（需视财政资金拨付到位情况）建设竣工。主要建设内容包括：省部级实验楼、优势特色作物种质资源圃、优良品种选育示范基地、科技成果展示</w:t>
            </w:r>
            <w:r>
              <w:rPr>
                <w:rFonts w:hint="eastAsia" w:ascii="仿宋_GB2312" w:hAnsi="仿宋_GB2312" w:cs="仿宋_GB2312"/>
                <w:b w:val="0"/>
                <w:bCs w:val="0"/>
                <w:color w:val="auto"/>
                <w:kern w:val="44"/>
                <w:sz w:val="24"/>
                <w:szCs w:val="24"/>
                <w:lang w:val="en-US" w:eastAsia="zh-CN" w:bidi="ar"/>
              </w:rPr>
              <w:t>和</w:t>
            </w:r>
            <w:r>
              <w:rPr>
                <w:rFonts w:hint="eastAsia" w:ascii="仿宋_GB2312" w:hAnsi="仿宋_GB2312" w:eastAsia="仿宋_GB2312" w:cs="仿宋_GB2312"/>
                <w:b w:val="0"/>
                <w:bCs w:val="0"/>
                <w:color w:val="auto"/>
                <w:kern w:val="44"/>
                <w:sz w:val="24"/>
                <w:szCs w:val="24"/>
                <w:lang w:val="en-US" w:eastAsia="zh-CN" w:bidi="ar"/>
              </w:rPr>
              <w:t>转化基地、星创天地孵化试验基地及相关配套设施。</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913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35000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551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上思县人民政府</w:t>
            </w:r>
          </w:p>
        </w:tc>
      </w:tr>
      <w:tr w14:paraId="10C1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B47A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三</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32AE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畜牧业产业项目</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4C8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42F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无抗养猪（防控非洲猪瘟饲料添加剂）产业园</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3A9C">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项目占地面积250亩，总建筑面积130600㎡，分二期建设。一期项目</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无抗养猪</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防非洲猪瘟</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饲料添加剂全自动化生产线项目占地面积70亩，建筑面积29600㎡，其中建设仓储房5000㎡、生产车间8500㎡，办公室及辅助用房16100㎡</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购置安装饲料添加剂全自动化生产线1条，年产饲料添加剂2000吨。一期项目</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-180万吨防控非洲猪瘟功能</w:t>
            </w:r>
            <w:r>
              <w:rPr>
                <w:rFonts w:hint="eastAsia" w:ascii="仿宋_GB2312" w:hAnsi="仿宋_GB2312" w:cs="仿宋_GB2312"/>
                <w:b w:val="0"/>
                <w:bCs w:val="0"/>
                <w:color w:val="auto"/>
                <w:kern w:val="44"/>
                <w:sz w:val="24"/>
                <w:szCs w:val="24"/>
                <w:lang w:val="en-US" w:eastAsia="zh-CN" w:bidi="ar"/>
              </w:rPr>
              <w:t>饲料</w:t>
            </w:r>
            <w:r>
              <w:rPr>
                <w:rFonts w:hint="eastAsia" w:ascii="仿宋_GB2312" w:hAnsi="仿宋_GB2312" w:eastAsia="仿宋_GB2312" w:cs="仿宋_GB2312"/>
                <w:b w:val="0"/>
                <w:bCs w:val="0"/>
                <w:color w:val="auto"/>
                <w:kern w:val="44"/>
                <w:sz w:val="24"/>
                <w:szCs w:val="24"/>
                <w:lang w:val="en-US" w:eastAsia="zh-CN" w:bidi="ar"/>
              </w:rPr>
              <w:t>生产线建设项目占地面积150亩，建筑面积101000㎡，其中建设仓储房4万㎡、生产</w:t>
            </w:r>
            <w:r>
              <w:rPr>
                <w:rFonts w:hint="eastAsia" w:ascii="仿宋_GB2312" w:hAnsi="仿宋_GB2312" w:cs="仿宋_GB2312"/>
                <w:b w:val="0"/>
                <w:bCs w:val="0"/>
                <w:color w:val="auto"/>
                <w:kern w:val="44"/>
                <w:sz w:val="24"/>
                <w:szCs w:val="24"/>
                <w:lang w:val="en-US" w:eastAsia="zh-CN" w:bidi="ar"/>
              </w:rPr>
              <w:t>车间</w:t>
            </w:r>
            <w:r>
              <w:rPr>
                <w:rFonts w:hint="eastAsia" w:ascii="仿宋_GB2312" w:hAnsi="仿宋_GB2312" w:eastAsia="仿宋_GB2312" w:cs="仿宋_GB2312"/>
                <w:b w:val="0"/>
                <w:bCs w:val="0"/>
                <w:color w:val="auto"/>
                <w:kern w:val="44"/>
                <w:sz w:val="24"/>
                <w:szCs w:val="24"/>
                <w:lang w:val="en-US" w:eastAsia="zh-CN" w:bidi="ar"/>
              </w:rPr>
              <w:t>4万㎡，办公室及辅助用房21000㎡</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购置安装</w:t>
            </w:r>
            <w:r>
              <w:rPr>
                <w:rFonts w:hint="eastAsia" w:ascii="仿宋_GB2312" w:hAnsi="仿宋_GB2312" w:cs="仿宋_GB2312"/>
                <w:b w:val="0"/>
                <w:bCs w:val="0"/>
                <w:color w:val="auto"/>
                <w:kern w:val="44"/>
                <w:sz w:val="24"/>
                <w:szCs w:val="24"/>
                <w:lang w:val="en-US" w:eastAsia="zh-CN" w:bidi="ar"/>
              </w:rPr>
              <w:t>饲料</w:t>
            </w:r>
            <w:r>
              <w:rPr>
                <w:rFonts w:hint="eastAsia" w:ascii="仿宋_GB2312" w:hAnsi="仿宋_GB2312" w:eastAsia="仿宋_GB2312" w:cs="仿宋_GB2312"/>
                <w:b w:val="0"/>
                <w:bCs w:val="0"/>
                <w:color w:val="auto"/>
                <w:kern w:val="44"/>
                <w:sz w:val="24"/>
                <w:szCs w:val="24"/>
                <w:lang w:val="en-US" w:eastAsia="zh-CN" w:bidi="ar"/>
              </w:rPr>
              <w:t>生产线1条，年产饲料180万吨。</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6B2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58500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EB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市农业农村局</w:t>
            </w:r>
          </w:p>
        </w:tc>
      </w:tr>
      <w:tr w14:paraId="76D3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9D12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32FF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2FE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FA8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园丰牧业公司大型生猪产业链项目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2A3E">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用地1500亩，建设种猪场2个，存栏能繁母猪1万头，建成肉猪养殖基地2个，建成饲料加工厂一座，生猪屠宰精深加工厂1个。项目建成后，年生产仔猪20万头、肉猪5万头，年产饲料30万吨，年屠宰能力18万头以上。</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94A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13A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防城区人民政府、市农业农村局</w:t>
            </w:r>
          </w:p>
        </w:tc>
      </w:tr>
      <w:tr w14:paraId="12AD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4"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86FD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166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2CC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188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防城港市300万羽蛋鸭全产业链牧光互补智慧农业项目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F804">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项目分2个子项目实施</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其中：</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1.防城港市</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东兴海鸭蛋</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国家地标产品示范基地项目。项目位于东兴市江平镇，占地总面积530亩，拟总投资4.4亿元，年产值5.3亿元（其中科技养鸭产业链投资2.8亿元，年产值5.2亿元）建设100万羽科技养鸭产业链。3年内完成蛋鸭种苗繁育、青年鸭养殖、蛋鸭网养、鸭蛋加工、鸭肉加工、羽绒服加工、有机肥加工等全产业链建设，积极纳税，预计400</w:t>
            </w:r>
            <w:r>
              <w:rPr>
                <w:rFonts w:hint="eastAsia" w:ascii="仿宋_GB2312" w:hAnsi="仿宋_GB2312" w:cs="仿宋_GB2312"/>
                <w:b w:val="0"/>
                <w:bCs w:val="0"/>
                <w:color w:val="auto"/>
                <w:kern w:val="44"/>
                <w:sz w:val="24"/>
                <w:szCs w:val="24"/>
                <w:lang w:val="en-US" w:eastAsia="zh-CN" w:bidi="ar"/>
              </w:rPr>
              <w:t>万元</w:t>
            </w:r>
            <w:r>
              <w:rPr>
                <w:rFonts w:hint="eastAsia" w:ascii="仿宋_GB2312" w:hAnsi="仿宋_GB2312" w:eastAsia="仿宋_GB2312" w:cs="仿宋_GB2312"/>
                <w:b w:val="0"/>
                <w:bCs w:val="0"/>
                <w:color w:val="auto"/>
                <w:kern w:val="44"/>
                <w:sz w:val="24"/>
                <w:szCs w:val="24"/>
                <w:lang w:val="en-US" w:eastAsia="zh-CN" w:bidi="ar"/>
              </w:rPr>
              <w:t>／年。</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2.防城港市</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上思共富</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现代农业产业园项目。项目位于上思县叫安镇那荡村，总占地2677亩，总投资22.0亿元，年产值17.2亿元（其中科技养鸭产业链投资5.8亿元，年产值13.45亿元），拟建设国家级现代农业产业园，建设200万羽养鸭产业链，3年内完成蛋鸭种苗繁育、青年鸭养殖、蛋鸭网养、鸭蛋加工、鸭肉加工、羽绒服加工、有机肥加工等全产业链建设。</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8DC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284000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CFC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市农业农村局</w:t>
            </w:r>
          </w:p>
        </w:tc>
      </w:tr>
      <w:tr w14:paraId="3151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FEB1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EC4F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D62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19</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838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防城港市上思县四野肉牛产业链项目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B393">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在项目原有的基础上进行改扩建，主要改建青贮池和大门，新建门楼、青贮、饲料加工车间、卸牛平台和活牛交易中心、食品研发中心、牛文化展示中心以及生产路等新增饲料搅拌机，投料车，铲车勾机等生产设备，采购肉牛15000头。</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7F9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15000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D69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上思县人民政府</w:t>
            </w:r>
          </w:p>
        </w:tc>
      </w:tr>
      <w:tr w14:paraId="0DD1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082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四</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66F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现代种业建设项目</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7AC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F1C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国家级珍稀海水动物良种场及现代化海水养殖与精深加工产业园项目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5102">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投资建设石斑鱼产业园，主要从事石斑鱼苗种繁育、养殖等方面。龙佃石斑鱼项目投资50亿元，第一期13亿元，第二期10亿元，第三期27亿元；建设用地约1300亩</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含养殖示范户的养殖</w:t>
            </w:r>
            <w:r>
              <w:rPr>
                <w:rFonts w:hint="eastAsia" w:ascii="仿宋_GB2312" w:hAnsi="仿宋_GB2312" w:cs="仿宋_GB2312"/>
                <w:b w:val="0"/>
                <w:bCs w:val="0"/>
                <w:color w:val="auto"/>
                <w:kern w:val="44"/>
                <w:sz w:val="24"/>
                <w:szCs w:val="24"/>
                <w:lang w:val="en-US" w:eastAsia="zh-CN" w:bidi="ar"/>
              </w:rPr>
              <w:t>池）</w:t>
            </w:r>
            <w:r>
              <w:rPr>
                <w:rFonts w:hint="eastAsia" w:ascii="仿宋_GB2312" w:hAnsi="仿宋_GB2312" w:eastAsia="仿宋_GB2312" w:cs="仿宋_GB2312"/>
                <w:b w:val="0"/>
                <w:bCs w:val="0"/>
                <w:color w:val="auto"/>
                <w:kern w:val="44"/>
                <w:sz w:val="24"/>
                <w:szCs w:val="24"/>
                <w:lang w:val="en-US" w:eastAsia="zh-CN" w:bidi="ar"/>
              </w:rPr>
              <w:t>；建设国家级的种苗场。新建石斑鱼核心种鱼孵化区（室内孵化车间、标粗车间、室内产卵操作车间），室内养殖示范区（工厂化养殖车间、室外养殖设施），配套工程、办公生活设施（宿舍、门口、生活休闲）、</w:t>
            </w:r>
            <w:r>
              <w:rPr>
                <w:rFonts w:hint="eastAsia" w:ascii="仿宋_GB2312" w:hAnsi="仿宋_GB2312" w:cs="仿宋_GB2312"/>
                <w:b w:val="0"/>
                <w:bCs w:val="0"/>
                <w:color w:val="auto"/>
                <w:kern w:val="44"/>
                <w:sz w:val="24"/>
                <w:szCs w:val="24"/>
                <w:lang w:val="en-US" w:eastAsia="zh-CN" w:bidi="ar"/>
              </w:rPr>
              <w:t>其他</w:t>
            </w:r>
            <w:r>
              <w:rPr>
                <w:rFonts w:hint="eastAsia" w:ascii="仿宋_GB2312" w:hAnsi="仿宋_GB2312" w:eastAsia="仿宋_GB2312" w:cs="仿宋_GB2312"/>
                <w:b w:val="0"/>
                <w:bCs w:val="0"/>
                <w:color w:val="auto"/>
                <w:kern w:val="44"/>
                <w:sz w:val="24"/>
                <w:szCs w:val="24"/>
                <w:lang w:val="en-US" w:eastAsia="zh-CN" w:bidi="ar"/>
              </w:rPr>
              <w:t>工程（绿化、道路用地）。购置光伏发电、养殖水质过滤设备、物联网智能控制设备、石斑鱼选育、育苗、养殖及精密、快速检测设备等。</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F98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500000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AA5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市海洋局</w:t>
            </w:r>
          </w:p>
        </w:tc>
      </w:tr>
      <w:tr w14:paraId="116F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74F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0CF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A6E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436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防城港市种猪繁育基地</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AC11">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项目用地总面积约2600亩。根据项目可使用土地面积及当地供需量情况分期进行，建设年出栏60万头生猪养殖项目：</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（1）2个总存栏数20000头母猪的扩繁场，规划投资4亿元；</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（2）6个总出栏数600000头生猪养殖基地，规划投资3亿元。</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276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70000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4B2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市农业农村局、上思县人民政府</w:t>
            </w:r>
          </w:p>
        </w:tc>
      </w:tr>
      <w:tr w14:paraId="29E3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58C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6F1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776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E2F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上思-皇氏巴基斯坦高产奶水牛种源繁育牧场项目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A1CA">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占地2000亩，建设奶牛生态养殖核心示范区基地2个。项目分两期建设，一期建设生态养殖栏舍、隔离牛舍、挤奶房、产房、配种房、办公生活用房、饲料加工仓库以及围墙、道路、水电设施。二期建设1个大型牛羊饲料中央厨房，标准化生态养牛栏舍若干栋、 运动场、青贮池、颗粒饲料加工、青储饲料加工车间及秸秆、饲料收储车间等配套设施。</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19A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1D5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上思县人民政府；市农业农村局</w:t>
            </w:r>
          </w:p>
        </w:tc>
      </w:tr>
      <w:tr w14:paraId="48C3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AE5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A23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F87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A92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广西水牛研究所上思县国际合作水牛繁育基地项目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14A6">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项目用地总面积约1970.01亩，其中建设范围约 297.44 亩（建设用地26.02亩，设施农用地271.42亩），配套建设 1600 亩牧草种植基地。主要建设内容包括生产作业区、办公生活区、饲料加工区、粪污处理区、牧草基地，购置场区配套设施、科研仪器设备等。示范基地达产后牛群常年存栏 2000 头，每年约出栏商品种牛1300头，产水牛奶3200吨。</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2DD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35000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287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市农业农村局</w:t>
            </w:r>
          </w:p>
        </w:tc>
      </w:tr>
      <w:tr w14:paraId="4539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81C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五</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D2A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智慧农业建设项目</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BE4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3E5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极客智慧海洋牧场项目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3362">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一期建设100口大型深海抗风浪网箱智慧海洋牧场（2025</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2026年）；二期建设大型海水鱼虾饲料工厂；三期建设大型深远海无人值守自动投喂料系统研发制造基地，建设金鲳鱼、方斑东风螺（香螺）、生蚝苗、种苗繁育基地。</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782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832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市海洋局</w:t>
            </w:r>
          </w:p>
        </w:tc>
      </w:tr>
      <w:tr w14:paraId="04F6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EB1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ECD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FE0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6E0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陆基智能工厂化循环水养殖南美白对虾示范基地建设项目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3FB3">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项目占地400余亩，分四期开发。一期占地80余亩，计划投资3000万元，主要建设12个陆基智能工厂化循环水南美白对虾养殖车间1.5万平方米，内含216个养殖池，配套蓄水池、过滤池、尾水处理池占地面积约2万平方米，办公、宿舍、生产用房、养殖检测实验室，以及道路硬化等。</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2.余下320亩地块，按照一期建设标准分三期进行建设，计划建设84个陆基智能工厂化循环水南美白对虾养殖车间，内含1512个养殖池等。</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656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27000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FA9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东兴市人民政府</w:t>
            </w:r>
          </w:p>
        </w:tc>
      </w:tr>
      <w:tr w14:paraId="073C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362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B82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34E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6D3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防城区智慧牧场乡村振兴牛羊产业园</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7856">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防城区智慧牧场乡村振兴牛羊产业园养殖牧场分布点及面积 1、那梭镇那梭村110亩养羊牧场计划建设58608平米羊棚；2、那梭镇那富村120亩养羊牧场计划建设63936</w:t>
            </w:r>
            <w:r>
              <w:rPr>
                <w:rFonts w:hint="eastAsia" w:ascii="仿宋_GB2312" w:hAnsi="仿宋_GB2312" w:cs="仿宋_GB2312"/>
                <w:b w:val="0"/>
                <w:bCs w:val="0"/>
                <w:color w:val="auto"/>
                <w:kern w:val="44"/>
                <w:sz w:val="24"/>
                <w:szCs w:val="24"/>
                <w:lang w:val="en-US" w:eastAsia="zh-CN" w:bidi="ar"/>
              </w:rPr>
              <w:t>平方</w:t>
            </w:r>
            <w:r>
              <w:rPr>
                <w:rFonts w:hint="eastAsia" w:ascii="仿宋_GB2312" w:hAnsi="仿宋_GB2312" w:eastAsia="仿宋_GB2312" w:cs="仿宋_GB2312"/>
                <w:b w:val="0"/>
                <w:bCs w:val="0"/>
                <w:color w:val="auto"/>
                <w:kern w:val="44"/>
                <w:sz w:val="24"/>
                <w:szCs w:val="24"/>
                <w:lang w:val="en-US" w:eastAsia="zh-CN" w:bidi="ar"/>
              </w:rPr>
              <w:t xml:space="preserve">米羊棚；3、那梭镇那梭村100亩养羊牧场计划建设58608 </w:t>
            </w:r>
            <w:r>
              <w:rPr>
                <w:rFonts w:hint="eastAsia" w:ascii="仿宋_GB2312" w:hAnsi="仿宋_GB2312" w:cs="仿宋_GB2312"/>
                <w:b w:val="0"/>
                <w:bCs w:val="0"/>
                <w:color w:val="auto"/>
                <w:kern w:val="44"/>
                <w:sz w:val="24"/>
                <w:szCs w:val="24"/>
                <w:lang w:val="en-US" w:eastAsia="zh-CN" w:bidi="ar"/>
              </w:rPr>
              <w:t>平方</w:t>
            </w:r>
            <w:r>
              <w:rPr>
                <w:rFonts w:hint="eastAsia" w:ascii="仿宋_GB2312" w:hAnsi="仿宋_GB2312" w:eastAsia="仿宋_GB2312" w:cs="仿宋_GB2312"/>
                <w:b w:val="0"/>
                <w:bCs w:val="0"/>
                <w:color w:val="auto"/>
                <w:kern w:val="44"/>
                <w:sz w:val="24"/>
                <w:szCs w:val="24"/>
                <w:lang w:val="en-US" w:eastAsia="zh-CN" w:bidi="ar"/>
              </w:rPr>
              <w:t>米羊棚；4、华石镇那湾村100亩养羊牧场一计划建设53280平米羊棚；5、华石镇那湾村100亩养牛牧场二计划建设53280平米牛棚；6、那良镇大河村200亩养牛牧场一计划建设1066560平米牛棚；7、那良镇大河村200亩养牛牧场二计划建设1066560</w:t>
            </w:r>
            <w:r>
              <w:rPr>
                <w:rFonts w:hint="eastAsia" w:ascii="仿宋_GB2312" w:hAnsi="仿宋_GB2312" w:cs="仿宋_GB2312"/>
                <w:b w:val="0"/>
                <w:bCs w:val="0"/>
                <w:color w:val="auto"/>
                <w:kern w:val="44"/>
                <w:sz w:val="24"/>
                <w:szCs w:val="24"/>
                <w:lang w:val="en-US" w:eastAsia="zh-CN" w:bidi="ar"/>
              </w:rPr>
              <w:t>平方</w:t>
            </w:r>
            <w:r>
              <w:rPr>
                <w:rFonts w:hint="eastAsia" w:ascii="仿宋_GB2312" w:hAnsi="仿宋_GB2312" w:eastAsia="仿宋_GB2312" w:cs="仿宋_GB2312"/>
                <w:b w:val="0"/>
                <w:bCs w:val="0"/>
                <w:color w:val="auto"/>
                <w:kern w:val="44"/>
                <w:sz w:val="24"/>
                <w:szCs w:val="24"/>
                <w:lang w:val="en-US" w:eastAsia="zh-CN" w:bidi="ar"/>
              </w:rPr>
              <w:t xml:space="preserve">米牛棚；8、扶隆乡电六村200亩养牛牧场一计划建设 1066560 </w:t>
            </w:r>
            <w:r>
              <w:rPr>
                <w:rFonts w:hint="eastAsia" w:ascii="仿宋_GB2312" w:hAnsi="仿宋_GB2312" w:cs="仿宋_GB2312"/>
                <w:b w:val="0"/>
                <w:bCs w:val="0"/>
                <w:color w:val="auto"/>
                <w:kern w:val="44"/>
                <w:sz w:val="24"/>
                <w:szCs w:val="24"/>
                <w:lang w:val="en-US" w:eastAsia="zh-CN" w:bidi="ar"/>
              </w:rPr>
              <w:t>平方</w:t>
            </w:r>
            <w:r>
              <w:rPr>
                <w:rFonts w:hint="eastAsia" w:ascii="仿宋_GB2312" w:hAnsi="仿宋_GB2312" w:eastAsia="仿宋_GB2312" w:cs="仿宋_GB2312"/>
                <w:b w:val="0"/>
                <w:bCs w:val="0"/>
                <w:color w:val="auto"/>
                <w:kern w:val="44"/>
                <w:sz w:val="24"/>
                <w:szCs w:val="24"/>
                <w:lang w:val="en-US" w:eastAsia="zh-CN" w:bidi="ar"/>
              </w:rPr>
              <w:t>米牛棚；9、扶隆乡电六村200亩养牛牧场计划建设1066560</w:t>
            </w:r>
            <w:r>
              <w:rPr>
                <w:rFonts w:hint="eastAsia" w:ascii="仿宋_GB2312" w:hAnsi="仿宋_GB2312" w:cs="仿宋_GB2312"/>
                <w:b w:val="0"/>
                <w:bCs w:val="0"/>
                <w:color w:val="auto"/>
                <w:kern w:val="44"/>
                <w:sz w:val="24"/>
                <w:szCs w:val="24"/>
                <w:lang w:val="en-US" w:eastAsia="zh-CN" w:bidi="ar"/>
              </w:rPr>
              <w:t>平方</w:t>
            </w:r>
            <w:r>
              <w:rPr>
                <w:rFonts w:hint="eastAsia" w:ascii="仿宋_GB2312" w:hAnsi="仿宋_GB2312" w:eastAsia="仿宋_GB2312" w:cs="仿宋_GB2312"/>
                <w:b w:val="0"/>
                <w:bCs w:val="0"/>
                <w:color w:val="auto"/>
                <w:kern w:val="44"/>
                <w:sz w:val="24"/>
                <w:szCs w:val="24"/>
                <w:lang w:val="en-US" w:eastAsia="zh-CN" w:bidi="ar"/>
              </w:rPr>
              <w:t>米牛棚，项目一期九个点合计1330亩计划建设牛羊养殖棚舍713952</w:t>
            </w:r>
            <w:r>
              <w:rPr>
                <w:rFonts w:hint="eastAsia" w:ascii="仿宋_GB2312" w:hAnsi="仿宋_GB2312" w:cs="仿宋_GB2312"/>
                <w:b w:val="0"/>
                <w:bCs w:val="0"/>
                <w:color w:val="auto"/>
                <w:kern w:val="44"/>
                <w:sz w:val="24"/>
                <w:szCs w:val="24"/>
                <w:lang w:val="en-US" w:eastAsia="zh-CN" w:bidi="ar"/>
              </w:rPr>
              <w:t>平方</w:t>
            </w:r>
            <w:r>
              <w:rPr>
                <w:rFonts w:hint="eastAsia" w:ascii="仿宋_GB2312" w:hAnsi="仿宋_GB2312" w:eastAsia="仿宋_GB2312" w:cs="仿宋_GB2312"/>
                <w:b w:val="0"/>
                <w:bCs w:val="0"/>
                <w:color w:val="auto"/>
                <w:kern w:val="44"/>
                <w:sz w:val="24"/>
                <w:szCs w:val="24"/>
                <w:lang w:val="en-US" w:eastAsia="zh-CN" w:bidi="ar"/>
              </w:rPr>
              <w:t>米。</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435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57800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F9D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防城区人民政府</w:t>
            </w:r>
          </w:p>
        </w:tc>
      </w:tr>
      <w:tr w14:paraId="7D90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273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541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DAC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E6F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东兴智慧渔业低碳零排放产业园</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97B0">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拟在防城港市东兴市江平镇建设东兴智慧渔业低碳零排 放产业园项目。该项目总投资额37.27亿元，固定资产投资：23.96亿元，投资强度：62.12万元/亩 总产值约41亿元， 用地需求为6000亩。规划建设31500套PP材质圆桶养殖池（直径10m×高1.5m），采用</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人工智能管控+零排放循环水系统</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技术，主要养殖石斑鱼、芝麻剑鱼和斑节对虾。</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0DB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372700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721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市海洋局</w:t>
            </w:r>
          </w:p>
        </w:tc>
      </w:tr>
      <w:tr w14:paraId="7F77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F51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六</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E9C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农产品加工业提升工程</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541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7A9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防城港市中国—东盟中草药种植示范基地及精细加工项目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C7D3">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一、计划在上思县、东兴市、防城区等地，打造万亩</w:t>
            </w:r>
            <w:r>
              <w:rPr>
                <w:rFonts w:hint="eastAsia" w:ascii="仿宋_GB2312" w:hAnsi="仿宋_GB2312" w:cs="仿宋_GB2312"/>
                <w:b w:val="0"/>
                <w:bCs w:val="0"/>
                <w:color w:val="auto"/>
                <w:kern w:val="44"/>
                <w:sz w:val="24"/>
                <w:szCs w:val="24"/>
                <w:lang w:val="en-US" w:eastAsia="zh-CN" w:bidi="ar"/>
              </w:rPr>
              <w:t>中国—东盟</w:t>
            </w:r>
            <w:r>
              <w:rPr>
                <w:rFonts w:hint="eastAsia" w:ascii="仿宋_GB2312" w:hAnsi="仿宋_GB2312" w:eastAsia="仿宋_GB2312" w:cs="仿宋_GB2312"/>
                <w:b w:val="0"/>
                <w:bCs w:val="0"/>
                <w:color w:val="auto"/>
                <w:kern w:val="44"/>
                <w:sz w:val="24"/>
                <w:szCs w:val="24"/>
                <w:lang w:val="en-US" w:eastAsia="zh-CN" w:bidi="ar"/>
              </w:rPr>
              <w:t>国际中草药示范基地，依托防城区、东兴市现有的中草药基地，联合高标准打造马路镇的牛大力、那良镇的百部、五指毛桃、广西林业集团的岗梅、两面针、垌中的益智基地，通过</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公司+基地+农户</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的模式，拉动农民参与经营，实现联农带农富农。</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二、利用林下发展种植金花茶、沉香、红豆蔻、草豆蔻等中草药，培育龙头企业及村级集体经济主体，助推林业产业乡村振兴。</w:t>
            </w:r>
            <w:r>
              <w:rPr>
                <w:rFonts w:hint="eastAsia" w:ascii="仿宋_GB2312" w:hAnsi="仿宋_GB2312" w:eastAsia="仿宋_GB2312" w:cs="仿宋_GB2312"/>
                <w:b w:val="0"/>
                <w:bCs w:val="0"/>
                <w:color w:val="auto"/>
                <w:kern w:val="44"/>
                <w:sz w:val="24"/>
                <w:szCs w:val="24"/>
                <w:lang w:val="en-US" w:eastAsia="zh-CN" w:bidi="ar"/>
              </w:rPr>
              <w:br w:type="textWrapping"/>
            </w:r>
            <w:r>
              <w:rPr>
                <w:rFonts w:hint="eastAsia" w:ascii="仿宋_GB2312" w:hAnsi="仿宋_GB2312" w:eastAsia="仿宋_GB2312" w:cs="仿宋_GB2312"/>
                <w:b w:val="0"/>
                <w:bCs w:val="0"/>
                <w:color w:val="auto"/>
                <w:kern w:val="44"/>
                <w:sz w:val="24"/>
                <w:szCs w:val="24"/>
                <w:lang w:val="en-US" w:eastAsia="zh-CN" w:bidi="ar"/>
              </w:rPr>
              <w:t>三、依托东兴产业园引进中药材精深加工企业，推动中草药全产业链发展。</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01A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779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市林业局、上思县、东兴市、防城区人民政府</w:t>
            </w:r>
          </w:p>
        </w:tc>
      </w:tr>
      <w:tr w14:paraId="0E6A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69B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4AE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3DE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29</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911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广西好鲜椰椰子产品深加工及研发项目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6E93">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拟分两期建设。一期项目租赁冲榄工业园6#、7#、8#三栋标准厂房，建筑面积共计约23000平方米，购置安装椰子产品生产线5条，年加工椰子20万吨。二期项目用地面积200亩，总建筑面积5.5万平方米，其中厂房建筑面积4万平方米，仓库建筑面积1.5万平方米，购置安装椰子生产线10条，年加工椰子50万吨。</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C7F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915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东兴市人民政府</w:t>
            </w:r>
          </w:p>
        </w:tc>
      </w:tr>
      <w:tr w14:paraId="3D6A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2D8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917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9C2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AAE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防城港市牡蛎养殖与加工项目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BFF3">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项目规划采用 HDPE环保材料建设筏式浮排，一期用海面积3000亩进行牡蛎养殖，建设50</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80亩陆上苗种繁育基地1个，开展优良苗种的引进培育。二期规划建设贝类水产加工厂。</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216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733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市海洋局</w:t>
            </w:r>
          </w:p>
        </w:tc>
      </w:tr>
      <w:tr w14:paraId="2812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79F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2C6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DBB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676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防城区边境土特产品落地精深加工项目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432B">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一期建设水产品生产车间，配备蒸煮生产车间，冷库，拟建设3条水产品生产线等。二期建设中草药、香料深加工车间。</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808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15000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EF4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市农业农村局</w:t>
            </w:r>
          </w:p>
        </w:tc>
      </w:tr>
      <w:tr w14:paraId="48AB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5AF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66D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AE2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9ED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上思县智能蚕茧科技园暨非遗丝绸香云纱染整技艺基地</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8DD8">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项目规划用地约563亩，总建筑面积约 296.958亩，规划分两期建设：其中一期规划用地面积约306亩，建筑面积约254.142亩。主要建设内容包括蚕茧仓库、烘茧车间、养蚕车间、副品车间、新鲜仓库、办公区、设备房等配套设施。二期规划用地面积约257亩，建筑面积 42.816亩 。主要建设包括香云纱仓库、晾晒棚、清储池、沉清池、停车位等配套设施。</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E5A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150000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84F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上思县政府</w:t>
            </w:r>
          </w:p>
        </w:tc>
      </w:tr>
      <w:tr w14:paraId="6D88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98E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4B3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0FA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924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广西防城港麓芽产业融合示范项目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611F">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总工期6年，分2期进行投资：第一期投资额2亿元，建设内容包括采用生态有机种植标准，种植沉香150万棵、套种槟榔100万棵、榴莲5万棵，其中建设内容包含地租、清表、平整、浇灌系统、基础建设、种植人工等，该期建设内容预计在正式交地后6年内建成投产；第二期投资额3亿元，建设内容包括：（1）工厂建设：建设现代化加工厂，包括生产车间、办公楼及仓储设施；（2）机械设备：引进先进的沉香结香、精油提取（超临界CO2萃取设备、分子蒸馏器、气相色谱仪等）等设备，槟榔深加工、榴莲等果品加工生产线；（3）人才培养：培养本土技术农民和产业工人；（4）科研基地建设等。</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BF1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53A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东兴市人民政府</w:t>
            </w:r>
          </w:p>
        </w:tc>
      </w:tr>
      <w:tr w14:paraId="0D57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3"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F83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DDC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3C6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6CE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防城区麓芽沉香产业综合开发与精油加工项目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B140">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广西麓芽沉香产业综合开发与精油加工项目，以沉香种植加工为核心构建全产业链，含种植、加工、销售及拓展。总</w:t>
            </w:r>
            <w:r>
              <w:rPr>
                <w:rFonts w:hint="eastAsia" w:ascii="仿宋_GB2312" w:hAnsi="仿宋_GB2312" w:cs="仿宋_GB2312"/>
                <w:b w:val="0"/>
                <w:bCs w:val="0"/>
                <w:color w:val="auto"/>
                <w:kern w:val="44"/>
                <w:sz w:val="24"/>
                <w:szCs w:val="24"/>
                <w:lang w:val="en-US" w:eastAsia="zh-CN" w:bidi="ar"/>
              </w:rPr>
              <w:t>投资</w:t>
            </w:r>
            <w:r>
              <w:rPr>
                <w:rFonts w:hint="eastAsia" w:ascii="仿宋_GB2312" w:hAnsi="仿宋_GB2312" w:eastAsia="仿宋_GB2312" w:cs="仿宋_GB2312"/>
                <w:b w:val="0"/>
                <w:bCs w:val="0"/>
                <w:color w:val="auto"/>
                <w:kern w:val="44"/>
                <w:sz w:val="24"/>
                <w:szCs w:val="24"/>
                <w:lang w:val="en-US" w:eastAsia="zh-CN" w:bidi="ar"/>
              </w:rPr>
              <w:t>8.2亿分阶段，一期</w:t>
            </w:r>
            <w:r>
              <w:rPr>
                <w:rFonts w:hint="eastAsia" w:ascii="仿宋_GB2312" w:hAnsi="仿宋_GB2312" w:cs="仿宋_GB2312"/>
                <w:b w:val="0"/>
                <w:bCs w:val="0"/>
                <w:color w:val="auto"/>
                <w:kern w:val="44"/>
                <w:sz w:val="24"/>
                <w:szCs w:val="24"/>
                <w:lang w:val="en-US" w:eastAsia="zh-CN" w:bidi="ar"/>
              </w:rPr>
              <w:t>种植</w:t>
            </w:r>
            <w:r>
              <w:rPr>
                <w:rFonts w:hint="eastAsia" w:ascii="仿宋_GB2312" w:hAnsi="仿宋_GB2312" w:eastAsia="仿宋_GB2312" w:cs="仿宋_GB2312"/>
                <w:b w:val="0"/>
                <w:bCs w:val="0"/>
                <w:color w:val="auto"/>
                <w:kern w:val="44"/>
                <w:sz w:val="24"/>
                <w:szCs w:val="24"/>
                <w:lang w:val="en-US" w:eastAsia="zh-CN" w:bidi="ar"/>
              </w:rPr>
              <w:t>6270亩约200万株，</w:t>
            </w:r>
            <w:r>
              <w:rPr>
                <w:rFonts w:hint="eastAsia" w:ascii="仿宋_GB2312" w:hAnsi="仿宋_GB2312" w:cs="仿宋_GB2312"/>
                <w:b w:val="0"/>
                <w:bCs w:val="0"/>
                <w:color w:val="auto"/>
                <w:kern w:val="44"/>
                <w:sz w:val="24"/>
                <w:szCs w:val="24"/>
                <w:lang w:val="en-US" w:eastAsia="zh-CN" w:bidi="ar"/>
              </w:rPr>
              <w:t>投资</w:t>
            </w:r>
            <w:r>
              <w:rPr>
                <w:rFonts w:hint="eastAsia" w:ascii="仿宋_GB2312" w:hAnsi="仿宋_GB2312" w:eastAsia="仿宋_GB2312" w:cs="仿宋_GB2312"/>
                <w:b w:val="0"/>
                <w:bCs w:val="0"/>
                <w:color w:val="auto"/>
                <w:kern w:val="44"/>
                <w:sz w:val="24"/>
                <w:szCs w:val="24"/>
                <w:lang w:val="en-US" w:eastAsia="zh-CN" w:bidi="ar"/>
              </w:rPr>
              <w:t>3.9亿</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二期建精油厂，投资1.3</w:t>
            </w:r>
            <w:r>
              <w:rPr>
                <w:rFonts w:hint="eastAsia" w:ascii="仿宋_GB2312" w:hAnsi="仿宋_GB2312" w:cs="仿宋_GB2312"/>
                <w:b w:val="0"/>
                <w:bCs w:val="0"/>
                <w:color w:val="auto"/>
                <w:kern w:val="44"/>
                <w:sz w:val="24"/>
                <w:szCs w:val="24"/>
                <w:lang w:val="en-US" w:eastAsia="zh-CN" w:bidi="ar"/>
              </w:rPr>
              <w:t>亿元</w:t>
            </w:r>
            <w:r>
              <w:rPr>
                <w:rFonts w:hint="eastAsia" w:ascii="仿宋_GB2312" w:hAnsi="仿宋_GB2312" w:eastAsia="仿宋_GB2312" w:cs="仿宋_GB2312"/>
                <w:b w:val="0"/>
                <w:bCs w:val="0"/>
                <w:color w:val="auto"/>
                <w:kern w:val="44"/>
                <w:sz w:val="24"/>
                <w:szCs w:val="24"/>
                <w:lang w:val="en-US" w:eastAsia="zh-CN" w:bidi="ar"/>
              </w:rPr>
              <w:t>；三期建设中医康养医疗项目，投资3亿元。结合种植加工，中医养生与文旅拓展，借助防城港优势，用</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公司+权威机构+合作社+农户</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模式促就业兴乡村，实现经济社会双效益。</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A87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82000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CDF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市林业局、防城区招商局</w:t>
            </w:r>
          </w:p>
        </w:tc>
      </w:tr>
      <w:tr w14:paraId="62AC8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F6F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E7B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408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4F4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上思县香荚兰规模化种植及精深加工项目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58B1">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总建筑面积3300平方米，拟建设种植园配套用房、初加工生产线1条、深加工生产线1条。灌溉设施、环保处理系统等。建设集种植、加工、研发于一体的现代农业产业园，年产香荚兰青荚2500吨，年加工（发酵）成品达500吨。</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558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DF6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上思县人民政府</w:t>
            </w:r>
          </w:p>
        </w:tc>
      </w:tr>
      <w:tr w14:paraId="3B57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AFE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56A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906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C72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东兴市边民互市进口咖啡落地加工项目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0E1B">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项目拟改造租赁的标准厂房10514平方米，其中生产车间4655平方米，仓库面积1674平方米，成品车间837平方米，咖啡体验馆1674平方米，咖啡孵化基地1674</w:t>
            </w:r>
            <w:r>
              <w:rPr>
                <w:rFonts w:hint="eastAsia" w:ascii="仿宋_GB2312" w:hAnsi="仿宋_GB2312" w:cs="仿宋_GB2312"/>
                <w:b w:val="0"/>
                <w:bCs w:val="0"/>
                <w:color w:val="auto"/>
                <w:kern w:val="44"/>
                <w:sz w:val="24"/>
                <w:szCs w:val="24"/>
                <w:lang w:val="en-US" w:eastAsia="zh-CN" w:bidi="ar"/>
              </w:rPr>
              <w:t>平方</w:t>
            </w:r>
            <w:r>
              <w:rPr>
                <w:rFonts w:hint="eastAsia" w:ascii="仿宋_GB2312" w:hAnsi="仿宋_GB2312" w:eastAsia="仿宋_GB2312" w:cs="仿宋_GB2312"/>
                <w:b w:val="0"/>
                <w:bCs w:val="0"/>
                <w:color w:val="auto"/>
                <w:kern w:val="44"/>
                <w:sz w:val="24"/>
                <w:szCs w:val="24"/>
                <w:lang w:val="en-US" w:eastAsia="zh-CN" w:bidi="ar"/>
              </w:rPr>
              <w:t>米；购置安装咖啡生豆及熟豆生产线2条，年咖啡生豆加工1.5万吨、熟豆加工4000吨。建设内容：厂房改造工程，配套消防等相关设施；购置安装生产线及相关设备。</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75C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12400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2C2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市农业农村局</w:t>
            </w:r>
          </w:p>
        </w:tc>
      </w:tr>
      <w:tr w14:paraId="76C1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E99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46B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3FE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1A0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广西东兴华信坚果落地加工一期项目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6693">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建设规模：项目拟改造租赁的标准厂房3000平方米，其中生产车间面积2500平方米，仓库面积500平方米；购置安装坚果加工生产线2条，年加工坚果3000吨。建设内容：厂房改造工程，配套消防等相关设施；购置安装生产线及相关设备。</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042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11500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683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市农业农村局</w:t>
            </w:r>
          </w:p>
        </w:tc>
      </w:tr>
      <w:tr w14:paraId="2C09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A52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B6F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BAC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4F5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广西东盟中药材香料智慧产业园项目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47FF">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落户在东兴市冲栏工业园区，占地面积400亩，分三期建设：一期占地面积为50亩，投资额0.49亿元，建设规模及内容为：智能化桂皮加工车间1000平方米、产品生产车间1000平方米、7000平方米自动化智能晒场2个、恒温公共仓库3条共6000平方米、综合楼1栋（内设实验室和调香室及500㎡智慧交易大厅等）1500平方米；二期占地面积为50亩，投资额3.55亿元，建设规模及内容为：GMP标准的中药材智慧一体化前处理生产车间8000平方米、高精密度检验化验实验楼2000平方米、国家香料科研重点实验室3000平方米；多功能一体化服务中心2000平方米</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 xml:space="preserve"> 5000㎡的智能化恒温立体仓库2条。三期占地面积为300亩，投资额8.686亿元，建设规模及内容为</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 xml:space="preserve"> </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互联网+</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现代化跨境物流仓储中心50亩 ，以</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园中园</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的形式规划一个占地250亩可容纳上百家企业入驻的香料精深加工产业园。</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0EA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127260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92A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市林业局；东兴市人民政府</w:t>
            </w:r>
          </w:p>
        </w:tc>
      </w:tr>
      <w:tr w14:paraId="2D5D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320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EA8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1FC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39</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418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上谷灵芝细胞融合技术研发及产业化项目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A0D4">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主要用于灵芝种植基地建设、现代化生产线搭建、研发实验室建设、产品检测中心建设等。涉及原料：灵芝菌株、辅料等。使用厂房规模：租赁厂房面积10000平方米。设备购置：温室生产状况监控系统、恒温控制室、自动化生产线、研发检测设备等。产能规模：一期灵芝特膳片年产量20万盒，灵芝雾化复方年产量800万支；二期灵芝蛋白多糖治疗糖尿病产品年产量0万盒，灵芝特膳片年产量40万盒，灵芝雾化复方年产量1200万支。工艺流程：灵芝种植→原料采集→细胞融合技术研发→产品加工提取→质量检测→包装销售。</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A38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30000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6BF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市农业农村局</w:t>
            </w:r>
          </w:p>
        </w:tc>
      </w:tr>
      <w:tr w14:paraId="450F0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580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7B0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47B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6A6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广西防城港市禽畜现代化屠宰与鲜肉深加工项目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5FBA">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占地面积约93.557亩。总投资16000万元，年屠宰生猪110万头、牛1万头，羊2万头，家禽1000万羽，深加工生鲜肉类食品1万吨，建设1万吨冷库，将打造成为防城港市生猪屠宰标准化示范企业。其中，生猪屠宰组合车间生产线分两期建设：一期年屠宰量为50万头，二期年屠宰量为60万头。分期建设冷库、肉制品深加工车间、给水泵房清水池、臭气处理系统车间、污水处理系统、粪便处理车间等配套辅助设施，同时配套建设机修间和备品备件间、配电室、锅炉房、综合楼、宿舍楼和食堂等公用设施。</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B91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16000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173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防城区人民政府，市农业农村局</w:t>
            </w:r>
          </w:p>
        </w:tc>
      </w:tr>
      <w:tr w14:paraId="5353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108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684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6C2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EEE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防城港市鼎佳农产品及预制菜供应链一体化项目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22DE">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占地200亩，分两期建设，其中：一期占地100亩，投资额3.8亿元，主要建设内容：预制菜加工配送车间、生鲜农产品半成品冷链分拣配送车间、禽畜宰杀及分割车间、农产品检验检疫中心、信息化办公楼、污水处理站及其他配套设施，预计正式交地后 1.5 年内建成投产，预计年产值 15 亿元，预计年税收 0.3 亿元。二期占地100亩，投资额6.5亿元，主要建设内容： 冻干食品、速冻肉食、水产等的加工和配送车间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D9F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38000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DCC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市农业农村局</w:t>
            </w:r>
          </w:p>
        </w:tc>
      </w:tr>
      <w:tr w14:paraId="0399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BC5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七</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C03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绿色农业建设工程</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0CC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1E3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防城港昆虫循环经济共富示范园项目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B0C0">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项目使用农业设施用地300</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500亩，其他分项建设部分与现有设施融合建设，项目主要</w:t>
            </w:r>
            <w:r>
              <w:rPr>
                <w:rFonts w:hint="eastAsia" w:ascii="仿宋_GB2312" w:hAnsi="仿宋_GB2312" w:cs="仿宋_GB2312"/>
                <w:b w:val="0"/>
                <w:bCs w:val="0"/>
                <w:color w:val="auto"/>
                <w:kern w:val="44"/>
                <w:sz w:val="24"/>
                <w:szCs w:val="24"/>
                <w:lang w:val="en-US" w:eastAsia="zh-CN" w:bidi="ar"/>
              </w:rPr>
              <w:t>分为</w:t>
            </w:r>
            <w:r>
              <w:rPr>
                <w:rFonts w:hint="eastAsia" w:ascii="仿宋_GB2312" w:hAnsi="仿宋_GB2312" w:eastAsia="仿宋_GB2312" w:cs="仿宋_GB2312"/>
                <w:b w:val="0"/>
                <w:bCs w:val="0"/>
                <w:color w:val="auto"/>
                <w:kern w:val="44"/>
                <w:sz w:val="24"/>
                <w:szCs w:val="24"/>
                <w:lang w:val="en-US" w:eastAsia="zh-CN" w:bidi="ar"/>
              </w:rPr>
              <w:t>六大内容：一是昆虫循环经济产业园部分；二是分布式昆虫+有机垃圾就地治理4S服务中心；三是融入社区的</w:t>
            </w:r>
            <w:r>
              <w:rPr>
                <w:rFonts w:hint="eastAsia" w:ascii="仿宋_GB2312" w:hAnsi="仿宋_GB2312" w:cs="仿宋_GB2312"/>
                <w:b w:val="0"/>
                <w:bCs w:val="0"/>
                <w:color w:val="auto"/>
                <w:kern w:val="44"/>
                <w:sz w:val="24"/>
                <w:szCs w:val="24"/>
                <w:lang w:val="en-US" w:eastAsia="zh-CN" w:bidi="ar"/>
              </w:rPr>
              <w:t>“无废城市”</w:t>
            </w:r>
            <w:r>
              <w:rPr>
                <w:rFonts w:hint="eastAsia" w:ascii="仿宋_GB2312" w:hAnsi="仿宋_GB2312" w:eastAsia="仿宋_GB2312" w:cs="仿宋_GB2312"/>
                <w:b w:val="0"/>
                <w:bCs w:val="0"/>
                <w:color w:val="auto"/>
                <w:kern w:val="44"/>
                <w:sz w:val="24"/>
                <w:szCs w:val="24"/>
                <w:lang w:val="en-US" w:eastAsia="zh-CN" w:bidi="ar"/>
              </w:rPr>
              <w:t>治理系统；四是居民碳中和大脑系统；五是农民和创客在家创富系统；六是网格化地球服务系统。充分发挥联农带农机制，带动贫困户持续稳定增收，积极助推乡村振兴发展，</w:t>
            </w:r>
            <w:r>
              <w:rPr>
                <w:rFonts w:hint="eastAsia" w:ascii="仿宋_GB2312" w:hAnsi="仿宋_GB2312" w:cs="仿宋_GB2312"/>
                <w:b w:val="0"/>
                <w:bCs w:val="0"/>
                <w:color w:val="auto"/>
                <w:kern w:val="44"/>
                <w:sz w:val="24"/>
                <w:szCs w:val="24"/>
                <w:lang w:val="en-US" w:eastAsia="zh-CN" w:bidi="ar"/>
              </w:rPr>
              <w:t>巩固拓展脱贫攻坚成果</w:t>
            </w:r>
            <w:r>
              <w:rPr>
                <w:rFonts w:hint="eastAsia" w:ascii="仿宋_GB2312" w:hAnsi="仿宋_GB2312" w:eastAsia="仿宋_GB2312" w:cs="仿宋_GB2312"/>
                <w:b w:val="0"/>
                <w:bCs w:val="0"/>
                <w:color w:val="auto"/>
                <w:kern w:val="44"/>
                <w:sz w:val="24"/>
                <w:szCs w:val="24"/>
                <w:lang w:val="en-US" w:eastAsia="zh-CN" w:bidi="ar"/>
              </w:rPr>
              <w:t>。预计总投资11.2亿，年产值约7.2亿，创造1500个创客岗位，解决6500个就业岗位，扶持2000个家庭创富。</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EEC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112000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E16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市农业农村局</w:t>
            </w:r>
          </w:p>
        </w:tc>
      </w:tr>
      <w:tr w14:paraId="3049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643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八</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1DE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交易中心建设项目</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EC2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9A5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中国—东盟农产品智慧交易中心</w:t>
            </w:r>
          </w:p>
        </w:tc>
        <w:tc>
          <w:tcPr>
            <w:tcW w:w="7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258F">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782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E13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r>
      <w:tr w14:paraId="7E36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AF0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九</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5A5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农业农村基础设施建设项目</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D81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A98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防城区水营街道大王江村供水保障工程</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702C">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接北投水厂，铺设供水管网43.03km以及安装智能水表等，受益人口778户4427人。</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F05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4552</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EA1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防城区人民政府</w:t>
            </w:r>
          </w:p>
        </w:tc>
      </w:tr>
      <w:tr w14:paraId="4128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795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1AD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8BB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645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防城港市防城区珠河街道（冲仑村、冲稔村）片区供水保障工程</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581">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接北投水厂，铺设供水管网45.9km以及安装智能水表等，受益人口1728户7738人。</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03B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5450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FEF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防城区人民政府</w:t>
            </w:r>
          </w:p>
        </w:tc>
      </w:tr>
      <w:tr w14:paraId="1312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F6C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FD9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9C1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F51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上思县城乡一体化集中供水工程</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012D">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本工程供水规模35074m³/d</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其中凤凰水厂供水规模19380m/d、桂英水厂供水规模15694/d</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，供水范围涉及在妙镇、平福乡、叫安镇、华兰镇、那琴乡、思阳镇，计划改建尚透水库至凤凰水库连通渠，新建水厂1座等。</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521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39880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8C4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防城区人民政府</w:t>
            </w:r>
          </w:p>
        </w:tc>
      </w:tr>
      <w:tr w14:paraId="46F2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DF3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85C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75B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3B9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上思县乡镇一体化集中供水工程</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DEBF">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本工程供水规模5000m³/d，供水范围涉及公正乡、平福乡、叫安镇、华兰镇、南屏瑶族乡、思阳镇，计划新建水厂4座等。</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8E0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13209</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3F4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防城区人民政府</w:t>
            </w:r>
          </w:p>
        </w:tc>
      </w:tr>
      <w:tr w14:paraId="34414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197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FA6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84E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B4B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防城港市第二水源（黄淡水库及江平江）供水工程</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2209">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供水工程主要为第二水源提供原水，从防城港市黄淡水库、江平江取水至江平蓄水池，再由江平蓄水池通过江平加压泵站加压后输水至茶山水厂。</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2E7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65719</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7C4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防城港市文旅集团有限公司</w:t>
            </w:r>
          </w:p>
        </w:tc>
      </w:tr>
      <w:tr w14:paraId="335C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265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B3C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C03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49</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75F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防城港市第二水源（黄淡水库及江平江）茶山水厂工程</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2251">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第二水源茶山水厂工程建设内容为新建一座自来水厂，总规模19.5万立方米/天，一期9.5万立方米/天。</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136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75064</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E43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防城港市文旅集团有限公司</w:t>
            </w:r>
          </w:p>
        </w:tc>
      </w:tr>
      <w:tr w14:paraId="2920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AA2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8C8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481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295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防城港市防城区那良镇范河村新农业新能源一体化项目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4DED">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拟规划用地500 亩，建设农业大棚，种植优质农业产品</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同时利用棚顶建设分布式光伏，实现新农业新能源一体化综合产业。</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F33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12000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D39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市农业农村局</w:t>
            </w:r>
          </w:p>
        </w:tc>
      </w:tr>
      <w:tr w14:paraId="23DB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DBB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2E4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1B7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275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防城港市上思灌区工程</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60F2">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规划总投资52.9亿元</w:t>
            </w:r>
            <w:r>
              <w:rPr>
                <w:rFonts w:hint="eastAsia" w:ascii="仿宋_GB2312" w:hAnsi="仿宋_GB2312" w:cs="仿宋_GB2312"/>
                <w:b w:val="0"/>
                <w:bCs w:val="0"/>
                <w:color w:val="auto"/>
                <w:kern w:val="44"/>
                <w:sz w:val="24"/>
                <w:szCs w:val="24"/>
                <w:lang w:val="en-US" w:eastAsia="zh-CN" w:bidi="ar"/>
              </w:rPr>
              <w:t>，规</w:t>
            </w:r>
            <w:r>
              <w:rPr>
                <w:rFonts w:hint="eastAsia" w:ascii="仿宋_GB2312" w:hAnsi="仿宋_GB2312" w:eastAsia="仿宋_GB2312" w:cs="仿宋_GB2312"/>
                <w:b w:val="0"/>
                <w:bCs w:val="0"/>
                <w:color w:val="auto"/>
                <w:kern w:val="44"/>
                <w:sz w:val="24"/>
                <w:szCs w:val="24"/>
                <w:lang w:val="en-US" w:eastAsia="zh-CN" w:bidi="ar"/>
              </w:rPr>
              <w:t>划灌溉面积59.84万亩，其中新增灌溉面积42.04万亩，恢复灌溉面积2.08万亩，改善灌溉面积15.72万亩，受益人口10.56万人</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B4D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529000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16D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上思县人民政府</w:t>
            </w:r>
          </w:p>
        </w:tc>
      </w:tr>
      <w:tr w14:paraId="2318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6FA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F13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84A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E48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上思县江那水库建设工程</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BD45">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新建以供水为主、兼顾灌溉、防洪、饮水等综合性小（1）型水库一座，设计灌溉面积1800亩，设计日供水规模为3000方。</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BE5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18300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A3B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上思县人民政府</w:t>
            </w:r>
          </w:p>
        </w:tc>
      </w:tr>
      <w:tr w14:paraId="3B76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74D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6EC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397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8C5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上思县加达水库建设工程</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6F66">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新建以供水为主、兼顾灌溉、防洪、饮水等综合性小（1）型水库一座</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设计灌溉面积1400亩</w:t>
            </w:r>
            <w:r>
              <w:rPr>
                <w:rFonts w:hint="eastAsia" w:ascii="仿宋_GB2312" w:hAnsi="仿宋_GB2312" w:cs="仿宋_GB2312"/>
                <w:b w:val="0"/>
                <w:bCs w:val="0"/>
                <w:color w:val="auto"/>
                <w:kern w:val="44"/>
                <w:sz w:val="24"/>
                <w:szCs w:val="24"/>
                <w:lang w:val="en-US" w:eastAsia="zh-CN" w:bidi="ar"/>
              </w:rPr>
              <w:t>，</w:t>
            </w:r>
            <w:r>
              <w:rPr>
                <w:rFonts w:hint="eastAsia" w:ascii="仿宋_GB2312" w:hAnsi="仿宋_GB2312" w:eastAsia="仿宋_GB2312" w:cs="仿宋_GB2312"/>
                <w:b w:val="0"/>
                <w:bCs w:val="0"/>
                <w:color w:val="auto"/>
                <w:kern w:val="44"/>
                <w:sz w:val="24"/>
                <w:szCs w:val="24"/>
                <w:lang w:val="en-US" w:eastAsia="zh-CN" w:bidi="ar"/>
              </w:rPr>
              <w:t>设计日供水规模为5000方。</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D27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18341</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D37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上思县人民政府</w:t>
            </w:r>
          </w:p>
        </w:tc>
      </w:tr>
      <w:tr w14:paraId="2DE47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CCC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0D7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A7EE">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BA7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防城区中型病险水闸除险加固工程</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ABD6">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包括李子潭水闸、蛇岽江水闸、黄竹墩水闸、两头龙水闸、新禄水闸等5座中型水闸加固。</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0DE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6762</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DCD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防城区人民政府</w:t>
            </w:r>
          </w:p>
        </w:tc>
      </w:tr>
      <w:tr w14:paraId="43ADE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073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F55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B32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F0B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东兴市中型灌区续建配套与节水改造项目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C3FE">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包括东兴市黄淡水库灌区、夹浪水库灌区等2个中型灌区续建配套与节水改造项目。</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660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7689.67</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3B4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东兴市人民政府</w:t>
            </w:r>
          </w:p>
        </w:tc>
      </w:tr>
      <w:tr w14:paraId="0999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B4F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B89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06FA">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7D8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ND水库工程</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4C47">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新建大二型水库一座。</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4EF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963716.17</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D168">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防城港市水利局、市港发集团</w:t>
            </w:r>
          </w:p>
        </w:tc>
      </w:tr>
      <w:tr w14:paraId="49D8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684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F6E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1D8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779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防城港市水利信息化项目建设</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14DC">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包括实施数字孪生长歧灌区先行先试项目、防城港市水资源数字孪生综合管理平台项目及各区县水利信息化项目。</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41C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6000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172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防城港市水利局</w:t>
            </w:r>
          </w:p>
        </w:tc>
      </w:tr>
      <w:tr w14:paraId="1A90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B22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53F7">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3AB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537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2025年防城港市小型病险水库除险加固项目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61A7">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新开工东兴市白鹤岭水库、防城区平木水库、防城区平水顶库。续建防城区10座小型病险水库进行除险加固，（三曲、孔芬、三合水、打银山、沙木万、潭蓬尾、大坪、丹竹坪、平木、平水顶水库），上思县22座小型水库。</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0F0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22393</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AE9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防城港市水利局</w:t>
            </w:r>
          </w:p>
        </w:tc>
      </w:tr>
      <w:tr w14:paraId="252B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064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1EF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898F">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59</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E9E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防城港市2025—2027年中小河流治理项目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11DC">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包括实施防城区滩营江中小河流治理工程，计划河长5.2公里；实施上思县、防城区中小河流治理工程等。</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B46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810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防城港市水利局</w:t>
            </w:r>
          </w:p>
        </w:tc>
      </w:tr>
      <w:tr w14:paraId="2139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AA0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9760">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D1E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60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1E4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防城港市小流域综合治理提质增效项目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FBBA">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防城区平旺村、防城区滩营村、上思县明哲项</w:t>
            </w:r>
            <w:r>
              <w:rPr>
                <w:rFonts w:hint="eastAsia" w:ascii="仿宋_GB2312" w:hAnsi="仿宋_GB2312" w:cs="仿宋_GB2312"/>
                <w:b w:val="0"/>
                <w:bCs w:val="0"/>
                <w:color w:val="auto"/>
                <w:kern w:val="44"/>
                <w:sz w:val="24"/>
                <w:szCs w:val="24"/>
                <w:lang w:val="en-US" w:eastAsia="zh-CN" w:bidi="ar"/>
              </w:rPr>
              <w:t>目区</w:t>
            </w:r>
            <w:r>
              <w:rPr>
                <w:rFonts w:hint="eastAsia" w:ascii="仿宋_GB2312" w:hAnsi="仿宋_GB2312" w:eastAsia="仿宋_GB2312" w:cs="仿宋_GB2312"/>
                <w:b w:val="0"/>
                <w:bCs w:val="0"/>
                <w:color w:val="auto"/>
                <w:kern w:val="44"/>
                <w:sz w:val="24"/>
                <w:szCs w:val="24"/>
                <w:lang w:val="en-US" w:eastAsia="zh-CN" w:bidi="ar"/>
              </w:rPr>
              <w:t>、东兴市江平镇吒祖村、上思县松柏</w:t>
            </w:r>
            <w:r>
              <w:rPr>
                <w:rFonts w:hint="eastAsia" w:ascii="仿宋_GB2312" w:hAnsi="仿宋_GB2312" w:cs="仿宋_GB2312"/>
                <w:b w:val="0"/>
                <w:bCs w:val="0"/>
                <w:color w:val="auto"/>
                <w:kern w:val="44"/>
                <w:sz w:val="24"/>
                <w:szCs w:val="24"/>
                <w:lang w:val="en-US" w:eastAsia="zh-CN" w:bidi="ar"/>
              </w:rPr>
              <w:t>项目</w:t>
            </w:r>
            <w:r>
              <w:rPr>
                <w:rFonts w:hint="eastAsia" w:ascii="仿宋_GB2312" w:hAnsi="仿宋_GB2312" w:eastAsia="仿宋_GB2312" w:cs="仿宋_GB2312"/>
                <w:b w:val="0"/>
                <w:bCs w:val="0"/>
                <w:color w:val="auto"/>
                <w:kern w:val="44"/>
                <w:sz w:val="24"/>
                <w:szCs w:val="24"/>
                <w:lang w:val="en-US" w:eastAsia="zh-CN" w:bidi="ar"/>
              </w:rPr>
              <w:t>区、上思县龙楼项目区等6个小流域综合治理提质增效项目及后续小流域治理项目。</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3B5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5000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D105">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防城港市水利局</w:t>
            </w:r>
          </w:p>
        </w:tc>
      </w:tr>
      <w:tr w14:paraId="6003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697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923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139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61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529D">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其他河流治理工程</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3191">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总投资3.07亿元，治理总长23.815公里，其中防城区拟建设总长13.446公里，东兴市拟建设10.369公里。</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B96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30700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EDE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防城港市水利局</w:t>
            </w:r>
          </w:p>
        </w:tc>
      </w:tr>
      <w:tr w14:paraId="0A34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5F9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十</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598B">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农业农村基础设施建设项目</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C321">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62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8BE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中农（防城港）农资保供基地项目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6735">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项目位于广西防城港市港口区渔澫港区疏港大道东侧，占地面积101.15亩，总建筑面积 4万平方米，建设8万吨级农资（化肥）仓储库，以及灌包分装生产线、挤压颗粒生产线和配套仓储服务设备设施；目前，中农集团在防城港进出口及周转货物总量达50万吨/年。预计未来3年，中农集团在防城港的自营进出口及周转化肥总量将达到115万吨/年。</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0E0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14900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E6BC">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市供销社</w:t>
            </w:r>
          </w:p>
        </w:tc>
      </w:tr>
      <w:tr w14:paraId="3510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E252">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705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8FD3">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63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FFB4">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生物制药研发与生产项目</w:t>
            </w:r>
          </w:p>
        </w:tc>
        <w:tc>
          <w:tcPr>
            <w:tcW w:w="7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4E36">
            <w:pPr>
              <w:pStyle w:val="4"/>
              <w:snapToGrid w:val="0"/>
              <w:spacing w:line="400" w:lineRule="exact"/>
              <w:ind w:left="0" w:leftChars="0" w:right="0" w:rightChars="0" w:firstLine="0" w:firstLineChars="0"/>
              <w:jc w:val="both"/>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年产0.5万吨农用微生物菌种菌剂、5万吨生物肥料、2000万吨生物饲料、1000吨生物保健品，项目采用现代生物工程手段，利用国家</w:t>
            </w:r>
            <w:r>
              <w:rPr>
                <w:rFonts w:hint="eastAsia" w:ascii="仿宋_GB2312" w:hAnsi="仿宋_GB2312" w:cs="仿宋_GB2312"/>
                <w:b w:val="0"/>
                <w:bCs w:val="0"/>
                <w:color w:val="auto"/>
                <w:kern w:val="44"/>
                <w:sz w:val="24"/>
                <w:szCs w:val="24"/>
                <w:lang w:val="en-US" w:eastAsia="zh-CN" w:bidi="ar"/>
              </w:rPr>
              <w:t>“863”计划</w:t>
            </w:r>
            <w:r>
              <w:rPr>
                <w:rFonts w:hint="eastAsia" w:ascii="仿宋_GB2312" w:hAnsi="仿宋_GB2312" w:eastAsia="仿宋_GB2312" w:cs="仿宋_GB2312"/>
                <w:b w:val="0"/>
                <w:bCs w:val="0"/>
                <w:color w:val="auto"/>
                <w:kern w:val="44"/>
                <w:sz w:val="24"/>
                <w:szCs w:val="24"/>
                <w:lang w:val="en-US" w:eastAsia="zh-CN" w:bidi="ar"/>
              </w:rPr>
              <w:t>生物高技术重大项目科研成果，开发研制的绿丰康、益生康菌种菌剂、防病促生高效微生物菌剂、提高植物生命力的水溶性微生物菌剂、微生物钾肥、微生物氮肥、生物有机肥、生物复混肥料、绿色生物肥料、生物保水剂、生物蛋白饲料等科技成果，在农业种植、果品改善和生态养殖上均有不俗表现。从根本上解决了化学污染，为发展绿色生态农业做出较大贡献。促进农业提质增效、农民就业增收和农村一二三产业融合发展。</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2726">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75000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8639">
            <w:pPr>
              <w:pStyle w:val="4"/>
              <w:snapToGrid w:val="0"/>
              <w:spacing w:line="400" w:lineRule="exact"/>
              <w:ind w:left="0" w:leftChars="0" w:right="0" w:rightChars="0" w:firstLine="0" w:firstLineChars="0"/>
              <w:jc w:val="center"/>
              <w:rPr>
                <w:rFonts w:hint="eastAsia" w:ascii="仿宋_GB2312" w:hAnsi="仿宋_GB2312" w:eastAsia="仿宋_GB2312" w:cs="仿宋_GB2312"/>
                <w:b w:val="0"/>
                <w:bCs w:val="0"/>
                <w:color w:val="auto"/>
                <w:kern w:val="44"/>
                <w:sz w:val="24"/>
                <w:szCs w:val="24"/>
                <w:lang w:val="en-US" w:eastAsia="zh-CN" w:bidi="ar"/>
              </w:rPr>
            </w:pPr>
            <w:r>
              <w:rPr>
                <w:rFonts w:hint="eastAsia" w:ascii="仿宋_GB2312" w:hAnsi="仿宋_GB2312" w:eastAsia="仿宋_GB2312" w:cs="仿宋_GB2312"/>
                <w:b w:val="0"/>
                <w:bCs w:val="0"/>
                <w:color w:val="auto"/>
                <w:kern w:val="44"/>
                <w:sz w:val="24"/>
                <w:szCs w:val="24"/>
                <w:lang w:val="en-US" w:eastAsia="zh-CN" w:bidi="ar"/>
              </w:rPr>
              <w:t>市供销社</w:t>
            </w:r>
          </w:p>
        </w:tc>
      </w:tr>
    </w:tbl>
    <w:p w14:paraId="0CABE7B0">
      <w:pPr>
        <w:rPr>
          <w:rFonts w:hint="eastAsia"/>
          <w:lang w:val="en-US" w:eastAsia="zh-CN"/>
        </w:rPr>
      </w:pPr>
    </w:p>
    <w:p w14:paraId="5963B2FA">
      <w:pPr>
        <w:rPr>
          <w:rFonts w:hint="default"/>
          <w:lang w:val="en-US" w:eastAsia="zh-CN"/>
        </w:rPr>
      </w:pPr>
    </w:p>
    <w:p w14:paraId="7E83ECE8">
      <w:pPr>
        <w:bidi w:val="0"/>
        <w:rPr>
          <w:color w:val="auto"/>
        </w:rPr>
        <w:sectPr>
          <w:endnotePr>
            <w:numFmt w:val="decimal"/>
          </w:endnotePr>
          <w:pgSz w:w="16838" w:h="11906" w:orient="landscape"/>
          <w:pgMar w:top="1417" w:right="1417" w:bottom="1417" w:left="1417" w:header="851" w:footer="992" w:gutter="0"/>
          <w:pgNumType w:fmt="numberInDash"/>
          <w:cols w:space="425" w:num="1"/>
          <w:docGrid w:type="lines" w:linePitch="312" w:charSpace="0"/>
        </w:sectPr>
      </w:pPr>
    </w:p>
    <w:p w14:paraId="626853CF">
      <w:pPr>
        <w:pStyle w:val="2"/>
        <w:bidi w:val="0"/>
        <w:rPr>
          <w:rFonts w:hint="eastAsia"/>
          <w:color w:val="auto"/>
          <w:lang w:eastAsia="zh-CN"/>
        </w:rPr>
      </w:pPr>
      <w:bookmarkStart w:id="769" w:name="_Toc13321"/>
      <w:bookmarkStart w:id="770" w:name="_Toc18808"/>
      <w:bookmarkStart w:id="771" w:name="_Toc25002"/>
      <w:bookmarkStart w:id="772" w:name="_Toc620"/>
      <w:bookmarkStart w:id="773" w:name="_Toc24019"/>
      <w:bookmarkStart w:id="774" w:name="_Toc31704"/>
      <w:bookmarkStart w:id="775" w:name="_Toc27504"/>
      <w:bookmarkStart w:id="776" w:name="_Toc1095"/>
      <w:bookmarkStart w:id="777" w:name="_Toc17352"/>
      <w:bookmarkStart w:id="778" w:name="_Toc22571"/>
      <w:bookmarkStart w:id="779" w:name="_Toc31997"/>
      <w:r>
        <w:rPr>
          <w:rFonts w:hint="eastAsia"/>
          <w:color w:val="auto"/>
          <w:lang w:val="en-US" w:eastAsia="zh-CN"/>
        </w:rPr>
        <w:t>附录2 名词解释</w:t>
      </w:r>
      <w:bookmarkEnd w:id="769"/>
      <w:bookmarkEnd w:id="770"/>
      <w:bookmarkEnd w:id="771"/>
      <w:bookmarkEnd w:id="772"/>
      <w:bookmarkEnd w:id="773"/>
      <w:bookmarkEnd w:id="774"/>
      <w:bookmarkEnd w:id="775"/>
      <w:bookmarkEnd w:id="776"/>
      <w:bookmarkEnd w:id="777"/>
      <w:bookmarkEnd w:id="778"/>
      <w:bookmarkEnd w:id="779"/>
    </w:p>
    <w:sectPr>
      <w:endnotePr>
        <w:numFmt w:val="decimal"/>
      </w:endnotePr>
      <w:pgSz w:w="11906" w:h="16838"/>
      <w:pgMar w:top="1417" w:right="1417" w:bottom="1417" w:left="141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40">
    <w:p>
      <w:pPr>
        <w:spacing w:line="240" w:lineRule="auto"/>
        <w:ind w:firstLine="640"/>
      </w:pPr>
    </w:p>
  </w:endnote>
  <w:endnote w:type="continuationSeparator" w:id="41">
    <w:p>
      <w:pPr>
        <w:spacing w:line="240" w:lineRule="auto"/>
        <w:ind w:firstLine="640"/>
      </w:pPr>
    </w:p>
  </w:endnote>
  <w:endnote w:id="0">
    <w:p w14:paraId="4E3784D0">
      <w:pPr>
        <w:pStyle w:val="13"/>
        <w:bidi w:val="0"/>
      </w:pPr>
      <w:r>
        <w:rPr>
          <w:rFonts w:hint="eastAsia"/>
          <w:lang w:val="en-US" w:eastAsia="zh-CN"/>
        </w:rPr>
        <w:t>1.</w:t>
      </w:r>
      <w:r>
        <w:rPr>
          <w:rFonts w:hint="eastAsia"/>
          <w:lang w:eastAsia="zh-CN"/>
        </w:rPr>
        <w:t>“</w:t>
      </w:r>
      <w:r>
        <w:rPr>
          <w:rFonts w:hint="eastAsia"/>
        </w:rPr>
        <w:t>一平、两通、三提升</w:t>
      </w:r>
      <w:r>
        <w:rPr>
          <w:rFonts w:hint="eastAsia"/>
          <w:lang w:eastAsia="zh-CN"/>
        </w:rPr>
        <w:t>”：田块平整，通水、通路，提升地力、产量、效益。</w:t>
      </w:r>
    </w:p>
  </w:endnote>
  <w:endnote w:id="1">
    <w:p w14:paraId="5081A067">
      <w:pPr>
        <w:pStyle w:val="13"/>
        <w:bidi w:val="0"/>
      </w:pPr>
      <w:r>
        <w:rPr>
          <w:rFonts w:hint="eastAsia"/>
          <w:lang w:val="en-US" w:eastAsia="zh-CN"/>
        </w:rPr>
        <w:t>2.</w:t>
      </w:r>
      <w:r>
        <w:rPr>
          <w:rFonts w:hint="eastAsia"/>
        </w:rPr>
        <w:t>水产绿色健康养殖技术推广</w:t>
      </w:r>
      <w:r>
        <w:rPr>
          <w:rFonts w:hint="eastAsia"/>
          <w:lang w:eastAsia="zh-CN"/>
        </w:rPr>
        <w:t>“</w:t>
      </w:r>
      <w:r>
        <w:rPr>
          <w:rFonts w:hint="eastAsia"/>
        </w:rPr>
        <w:t>五大行动</w:t>
      </w:r>
      <w:r>
        <w:rPr>
          <w:rFonts w:hint="eastAsia"/>
          <w:lang w:eastAsia="zh-CN"/>
        </w:rPr>
        <w:t>”：</w:t>
      </w:r>
      <w:r>
        <w:rPr>
          <w:rFonts w:hint="eastAsia"/>
        </w:rPr>
        <w:t>生态健康养殖模式、养殖尾水治理、水产养殖用药减量、配合饲料替代幼杂鱼模式、水产种业质量提升推广行动</w:t>
      </w:r>
      <w:r>
        <w:rPr>
          <w:rFonts w:hint="eastAsia"/>
          <w:lang w:eastAsia="zh-CN"/>
        </w:rPr>
        <w:t>。</w:t>
      </w:r>
    </w:p>
  </w:endnote>
  <w:endnote w:id="2">
    <w:p w14:paraId="261D86BC">
      <w:pPr>
        <w:pStyle w:val="13"/>
        <w:snapToGrid w:val="0"/>
        <w:rPr>
          <w:rFonts w:hint="eastAsia" w:eastAsia="仿宋_GB2312"/>
          <w:lang w:val="en-US" w:eastAsia="zh-CN"/>
        </w:rPr>
      </w:pPr>
      <w:r>
        <w:rPr>
          <w:rFonts w:hint="eastAsia"/>
          <w:lang w:val="en-US" w:eastAsia="zh-CN"/>
        </w:rPr>
        <w:t>3.</w:t>
      </w:r>
      <w:r>
        <w:rPr>
          <w:rFonts w:hint="eastAsia"/>
          <w:lang w:eastAsia="zh-CN"/>
        </w:rPr>
        <w:t>“</w:t>
      </w:r>
      <w:r>
        <w:t>四情</w:t>
      </w:r>
      <w:r>
        <w:rPr>
          <w:rFonts w:hint="eastAsia"/>
          <w:lang w:eastAsia="zh-CN"/>
        </w:rPr>
        <w:t>”</w:t>
      </w:r>
      <w:r>
        <w:t>监测</w:t>
      </w:r>
      <w:r>
        <w:rPr>
          <w:rFonts w:hint="eastAsia"/>
          <w:lang w:eastAsia="zh-CN"/>
        </w:rPr>
        <w:t>：</w:t>
      </w:r>
      <w:r>
        <w:t>苗情、墒情、病虫情、灾情</w:t>
      </w:r>
      <w:r>
        <w:rPr>
          <w:rFonts w:hint="eastAsia"/>
          <w:lang w:val="en-US" w:eastAsia="zh-CN"/>
        </w:rPr>
        <w:t>监测。</w:t>
      </w:r>
    </w:p>
  </w:endnote>
  <w:endnote w:id="3">
    <w:p w14:paraId="01B2519A">
      <w:pPr>
        <w:pStyle w:val="13"/>
        <w:bidi w:val="0"/>
      </w:pPr>
      <w:r>
        <w:rPr>
          <w:rFonts w:hint="eastAsia"/>
          <w:lang w:val="en-US" w:eastAsia="zh-CN"/>
        </w:rPr>
        <w:t>4.“三新”：新技术、新产品、新农机。</w:t>
      </w:r>
    </w:p>
  </w:endnote>
  <w:endnote w:id="4">
    <w:p w14:paraId="18701195">
      <w:pPr>
        <w:pStyle w:val="13"/>
        <w:bidi w:val="0"/>
      </w:pPr>
      <w:r>
        <w:rPr>
          <w:rFonts w:hint="eastAsia"/>
          <w:lang w:val="en-US" w:eastAsia="zh-CN"/>
        </w:rPr>
        <w:t>5.三个匹配：</w:t>
      </w:r>
      <w:r>
        <w:t>养殖规模与粪污处理设施设备匹配、养殖规模与消纳场地匹配、粪污回田与资源化利用匹配，</w:t>
      </w:r>
    </w:p>
  </w:endnote>
  <w:endnote w:id="5">
    <w:p w14:paraId="4E5F441D">
      <w:pPr>
        <w:pStyle w:val="13"/>
        <w:bidi w:val="0"/>
      </w:pPr>
      <w:r>
        <w:rPr>
          <w:rFonts w:hint="eastAsia"/>
          <w:lang w:val="en-US" w:eastAsia="zh-CN"/>
        </w:rPr>
        <w:t>6.五化：规范化、一体化、数字化、多元化、长效化。</w:t>
      </w:r>
    </w:p>
  </w:endnote>
  <w:endnote w:id="6">
    <w:p w14:paraId="7161974C">
      <w:pPr>
        <w:pStyle w:val="13"/>
        <w:bidi w:val="0"/>
        <w:rPr>
          <w:rFonts w:hint="eastAsia"/>
          <w:lang w:eastAsia="zh-CN"/>
        </w:rPr>
      </w:pPr>
      <w:r>
        <w:rPr>
          <w:rFonts w:hint="eastAsia"/>
          <w:lang w:val="en-US" w:eastAsia="zh-CN"/>
        </w:rPr>
        <w:t>7.六有：</w:t>
      </w:r>
      <w:r>
        <w:t>有固定场地、统一标识、规范程序、专岗人员、经费保障、健全制度</w:t>
      </w:r>
      <w:r>
        <w:rPr>
          <w:rFonts w:hint="eastAsia"/>
          <w:lang w:eastAsia="zh-CN"/>
        </w:rPr>
        <w:t>。</w:t>
      </w:r>
    </w:p>
  </w:endnote>
  <w:endnote w:id="7">
    <w:p w14:paraId="2D440050">
      <w:pPr>
        <w:pStyle w:val="13"/>
        <w:bidi w:val="0"/>
      </w:pPr>
      <w:r>
        <w:rPr>
          <w:rFonts w:hint="eastAsia"/>
          <w:lang w:val="en-US" w:eastAsia="zh-CN"/>
        </w:rPr>
        <w:t>8.“五项清理”专项整治：不规范合同、清理拖欠租金、清理违规侵占、清理资产闲置、清理管理漏洞。</w:t>
      </w:r>
    </w:p>
  </w:endnote>
  <w:endnote w:id="8">
    <w:p w14:paraId="5C1825AB">
      <w:pPr>
        <w:pStyle w:val="13"/>
        <w:snapToGrid w:val="0"/>
        <w:rPr>
          <w:rFonts w:hint="eastAsia" w:eastAsia="仿宋_GB2312"/>
          <w:lang w:eastAsia="zh-CN"/>
        </w:rPr>
      </w:pPr>
      <w:r>
        <w:rPr>
          <w:rFonts w:hint="eastAsia"/>
          <w:lang w:val="en-US" w:eastAsia="zh-CN"/>
        </w:rPr>
        <w:t>9.</w:t>
      </w:r>
      <w:r>
        <w:rPr>
          <w:rFonts w:hint="eastAsia"/>
          <w:lang w:eastAsia="zh-CN"/>
        </w:rPr>
        <w:t>“</w:t>
      </w:r>
      <w:r>
        <w:rPr>
          <w:rFonts w:hint="eastAsia"/>
        </w:rPr>
        <w:t>EOD模式</w:t>
      </w:r>
      <w:r>
        <w:rPr>
          <w:rFonts w:hint="eastAsia"/>
          <w:lang w:eastAsia="zh-CN"/>
        </w:rPr>
        <w:t>”：以特色产业运营为支撑，以区域综合开发为载体，采取产业链延伸、联合经营、组合开发等方式，推动公益性较强、收益性差的生态环境治理项目与收益较好的关联产业有效融合，统筹推进，一体化实施。</w:t>
      </w:r>
    </w:p>
  </w:endnote>
  <w:endnote w:id="9">
    <w:p w14:paraId="486A74E1">
      <w:pPr>
        <w:pStyle w:val="13"/>
        <w:snapToGrid w:val="0"/>
        <w:rPr>
          <w:rFonts w:hint="eastAsia" w:eastAsia="仿宋_GB2312"/>
          <w:lang w:eastAsia="zh-CN"/>
        </w:rPr>
      </w:pPr>
      <w:r>
        <w:rPr>
          <w:rFonts w:hint="eastAsia"/>
          <w:lang w:val="en-US" w:eastAsia="zh-CN"/>
        </w:rPr>
        <w:t>10.四送服务：</w:t>
      </w:r>
      <w:r>
        <w:rPr>
          <w:rFonts w:hint="eastAsia"/>
          <w:lang w:eastAsia="zh-CN"/>
        </w:rPr>
        <w:t>“</w:t>
      </w:r>
      <w:r>
        <w:rPr>
          <w:rFonts w:hint="eastAsia"/>
        </w:rPr>
        <w:t>送政策、送岗位、送补贴、送培训</w:t>
      </w:r>
      <w:r>
        <w:rPr>
          <w:rFonts w:hint="eastAsia"/>
          <w:lang w:eastAsia="zh-CN"/>
        </w:rPr>
        <w:t>”</w:t>
      </w:r>
    </w:p>
  </w:endnote>
  <w:endnote w:id="10">
    <w:p w14:paraId="3012F18D">
      <w:pPr>
        <w:pStyle w:val="13"/>
        <w:snapToGrid w:val="0"/>
      </w:pPr>
      <w:r>
        <w:rPr>
          <w:rFonts w:hint="eastAsia"/>
          <w:lang w:val="en-US" w:eastAsia="zh-CN"/>
        </w:rPr>
        <w:t>11.</w:t>
      </w:r>
      <w:r>
        <w:rPr>
          <w:rFonts w:hint="eastAsia"/>
        </w:rPr>
        <w:t>农村供水</w:t>
      </w:r>
      <w:r>
        <w:rPr>
          <w:rFonts w:hint="eastAsia"/>
          <w:lang w:eastAsia="zh-CN"/>
        </w:rPr>
        <w:t>“</w:t>
      </w:r>
      <w:r>
        <w:rPr>
          <w:rFonts w:hint="eastAsia"/>
        </w:rPr>
        <w:t>3+1</w:t>
      </w:r>
      <w:r>
        <w:rPr>
          <w:rFonts w:hint="eastAsia"/>
          <w:lang w:eastAsia="zh-CN"/>
        </w:rPr>
        <w:t>”</w:t>
      </w:r>
      <w:r>
        <w:rPr>
          <w:rFonts w:hint="eastAsia"/>
        </w:rPr>
        <w:t>标准化建设和管护模式</w:t>
      </w:r>
      <w:r>
        <w:rPr>
          <w:rFonts w:hint="eastAsia"/>
          <w:lang w:eastAsia="zh-CN"/>
        </w:rPr>
        <w:t>：“</w:t>
      </w:r>
      <w:r>
        <w:rPr>
          <w:rFonts w:hint="eastAsia"/>
        </w:rPr>
        <w:t>3</w:t>
      </w:r>
      <w:r>
        <w:rPr>
          <w:rFonts w:hint="eastAsia"/>
          <w:lang w:eastAsia="zh-CN"/>
        </w:rPr>
        <w:t>”</w:t>
      </w:r>
      <w:r>
        <w:rPr>
          <w:rFonts w:hint="eastAsia"/>
        </w:rPr>
        <w:t>是优先推进城乡供水一体化建设，大力推进集中供水规模化建设，因地制宜实施小型供水工程规范化建设和改造；</w:t>
      </w:r>
      <w:r>
        <w:rPr>
          <w:rFonts w:hint="eastAsia"/>
          <w:lang w:eastAsia="zh-CN"/>
        </w:rPr>
        <w:t>“</w:t>
      </w:r>
      <w:r>
        <w:rPr>
          <w:rFonts w:hint="eastAsia"/>
        </w:rPr>
        <w:t>1</w:t>
      </w:r>
      <w:r>
        <w:rPr>
          <w:rFonts w:hint="eastAsia"/>
          <w:lang w:eastAsia="zh-CN"/>
        </w:rPr>
        <w:t>”</w:t>
      </w:r>
      <w:r>
        <w:rPr>
          <w:rFonts w:hint="eastAsia"/>
        </w:rPr>
        <w:t>是积极推进县域统管和专业化管护</w:t>
      </w:r>
    </w:p>
  </w:endnote>
  <w:endnote w:id="11">
    <w:p w14:paraId="6F8A7E78">
      <w:pPr>
        <w:pStyle w:val="13"/>
        <w:snapToGrid w:val="0"/>
        <w:rPr>
          <w:rFonts w:hint="default" w:eastAsia="仿宋_GB2312"/>
          <w:lang w:val="en-US" w:eastAsia="zh-CN"/>
        </w:rPr>
      </w:pPr>
      <w:r>
        <w:rPr>
          <w:rFonts w:hint="eastAsia"/>
          <w:lang w:val="en-US" w:eastAsia="zh-CN"/>
        </w:rPr>
        <w:t>12.四旁绿化：村旁、路旁、水旁、宅旁。</w:t>
      </w:r>
    </w:p>
  </w:endnote>
  <w:endnote w:id="12">
    <w:p w14:paraId="646758AA">
      <w:pPr>
        <w:pStyle w:val="13"/>
        <w:snapToGrid w:val="0"/>
        <w:rPr>
          <w:rFonts w:hint="eastAsia" w:eastAsia="仿宋_GB2312"/>
          <w:lang w:eastAsia="zh-CN"/>
        </w:rPr>
      </w:pPr>
      <w:r>
        <w:rPr>
          <w:rFonts w:hint="eastAsia"/>
          <w:lang w:val="en-US" w:eastAsia="zh-CN"/>
        </w:rPr>
        <w:t>13.四小园：</w:t>
      </w:r>
      <w:r>
        <w:rPr>
          <w:rFonts w:hint="eastAsia"/>
        </w:rPr>
        <w:t>小花园、小菜园、小果园、小公园</w:t>
      </w:r>
      <w:r>
        <w:rPr>
          <w:rFonts w:hint="eastAsia"/>
          <w:lang w:eastAsia="zh-CN"/>
        </w:rPr>
        <w:t>、</w:t>
      </w:r>
    </w:p>
  </w:endnote>
  <w:endnote w:id="13">
    <w:p w14:paraId="3F6AC813">
      <w:pPr>
        <w:pStyle w:val="13"/>
        <w:snapToGrid w:val="0"/>
      </w:pPr>
      <w:r>
        <w:rPr>
          <w:rFonts w:hint="eastAsia"/>
          <w:lang w:val="en-US" w:eastAsia="zh-CN"/>
        </w:rPr>
        <w:t>14.</w:t>
      </w:r>
      <w:r>
        <w:rPr>
          <w:rFonts w:hint="eastAsia"/>
        </w:rPr>
        <w:t>三清一改</w:t>
      </w:r>
      <w:r>
        <w:rPr>
          <w:rFonts w:hint="eastAsia"/>
          <w:lang w:eastAsia="zh-CN"/>
        </w:rPr>
        <w:t>：</w:t>
      </w:r>
      <w:r>
        <w:rPr>
          <w:rFonts w:hint="eastAsia"/>
        </w:rPr>
        <w:t>清理农村生活垃圾、清理村内塘沟、清理畜禽养殖粪污等农业生产废弃物，以及改变影响农村人居环境的不良习惯。</w:t>
      </w:r>
    </w:p>
  </w:endnote>
  <w:endnote w:id="14">
    <w:p w14:paraId="54AF6E77">
      <w:pPr>
        <w:pStyle w:val="13"/>
        <w:snapToGrid w:val="0"/>
        <w:rPr>
          <w:rFonts w:hint="eastAsia" w:eastAsia="仿宋_GB2312"/>
          <w:lang w:eastAsia="zh-CN"/>
        </w:rPr>
      </w:pPr>
      <w:r>
        <w:rPr>
          <w:rFonts w:hint="eastAsia"/>
          <w:lang w:val="en-US" w:eastAsia="zh-CN"/>
        </w:rPr>
        <w:t>15.</w:t>
      </w:r>
      <w:r>
        <w:rPr>
          <w:rFonts w:hint="eastAsia"/>
          <w:lang w:eastAsia="zh-CN"/>
        </w:rPr>
        <w:t>“</w:t>
      </w:r>
      <w:r>
        <w:t>三个课堂</w:t>
      </w:r>
      <w:r>
        <w:rPr>
          <w:rFonts w:hint="eastAsia"/>
          <w:lang w:eastAsia="zh-CN"/>
        </w:rPr>
        <w:t>”：包含专递课堂、名师课堂和名校网络课堂, 旨在通过信息技术推动基础教育优质均衡发展。</w:t>
      </w:r>
    </w:p>
  </w:endnote>
  <w:endnote w:id="15">
    <w:p w14:paraId="5DE0028B">
      <w:pPr>
        <w:pStyle w:val="13"/>
        <w:snapToGrid w:val="0"/>
        <w:ind w:firstLine="640" w:firstLineChars="200"/>
        <w:rPr>
          <w:rFonts w:hint="eastAsia"/>
          <w:lang w:eastAsia="zh-CN"/>
        </w:rPr>
      </w:pPr>
      <w:r>
        <w:rPr>
          <w:rFonts w:hint="eastAsia"/>
          <w:lang w:val="en-US" w:eastAsia="zh-CN"/>
        </w:rPr>
        <w:t>16.</w:t>
      </w:r>
      <w:r>
        <w:rPr>
          <w:rFonts w:hint="eastAsia"/>
          <w:lang w:eastAsia="zh-CN"/>
        </w:rPr>
        <w:t>“</w:t>
      </w:r>
      <w:r>
        <w:rPr>
          <w:rFonts w:hint="eastAsia"/>
        </w:rPr>
        <w:t>两院一体</w:t>
      </w:r>
      <w:r>
        <w:rPr>
          <w:rFonts w:hint="eastAsia"/>
          <w:lang w:eastAsia="zh-CN"/>
        </w:rPr>
        <w:t>”：推动乡镇卫生院、社区卫生服务中心等基层医疗卫生机构和敬老院等养老机构“结对子”、“成一家”，通过签约合作、一体化建设等多种形式，把医疗资源和养老资源衔接起来、整合起来。</w:t>
      </w:r>
    </w:p>
  </w:endnote>
  <w:endnote w:id="16">
    <w:p w14:paraId="1BADD1D3">
      <w:pPr>
        <w:pStyle w:val="13"/>
        <w:snapToGrid w:val="0"/>
      </w:pPr>
      <w:r>
        <w:rPr>
          <w:rFonts w:hint="eastAsia"/>
          <w:lang w:val="en-US" w:eastAsia="zh-CN"/>
        </w:rPr>
        <w:t>17.</w:t>
      </w:r>
      <w:r>
        <w:rPr>
          <w:rFonts w:hint="eastAsia"/>
          <w:lang w:eastAsia="zh-CN"/>
        </w:rPr>
        <w:t>“</w:t>
      </w:r>
      <w:r>
        <w:rPr>
          <w:rFonts w:hint="eastAsia"/>
        </w:rPr>
        <w:t>三官一律</w:t>
      </w:r>
      <w:r>
        <w:rPr>
          <w:rFonts w:hint="eastAsia"/>
          <w:lang w:eastAsia="zh-CN"/>
        </w:rPr>
        <w:t>”：</w:t>
      </w:r>
      <w:r>
        <w:rPr>
          <w:rFonts w:hint="eastAsia"/>
        </w:rPr>
        <w:t>基层法治服务的一支专业队伍，由法官、检察官、警官和律师这四类专业人士组成</w:t>
      </w:r>
    </w:p>
  </w:endnote>
  <w:endnote w:id="17">
    <w:p w14:paraId="1F70B213">
      <w:pPr>
        <w:pStyle w:val="13"/>
        <w:snapToGrid w:val="0"/>
      </w:pPr>
      <w:r>
        <w:rPr>
          <w:rFonts w:hint="eastAsia"/>
          <w:lang w:val="en-US" w:eastAsia="zh-CN"/>
        </w:rPr>
        <w:t>18.</w:t>
      </w:r>
      <w:r>
        <w:rPr>
          <w:rFonts w:hint="eastAsia"/>
        </w:rPr>
        <w:t>五个统一</w:t>
      </w:r>
      <w:r>
        <w:rPr>
          <w:rFonts w:hint="eastAsia"/>
          <w:lang w:eastAsia="zh-CN"/>
        </w:rPr>
        <w:t>：</w:t>
      </w:r>
      <w:r>
        <w:rPr>
          <w:rFonts w:hint="eastAsia"/>
        </w:rPr>
        <w:t>即统一操办规模</w:t>
      </w:r>
      <w:r>
        <w:rPr>
          <w:rFonts w:hint="eastAsia"/>
          <w:lang w:eastAsia="zh-CN"/>
        </w:rPr>
        <w:t>，</w:t>
      </w:r>
      <w:r>
        <w:rPr>
          <w:rFonts w:hint="eastAsia"/>
        </w:rPr>
        <w:t>统一宴席标准</w:t>
      </w:r>
      <w:r>
        <w:rPr>
          <w:rFonts w:hint="eastAsia"/>
          <w:lang w:eastAsia="zh-CN"/>
        </w:rPr>
        <w:t>，</w:t>
      </w:r>
      <w:r>
        <w:rPr>
          <w:rFonts w:hint="eastAsia"/>
        </w:rPr>
        <w:t>统一礼金上限</w:t>
      </w:r>
      <w:r>
        <w:rPr>
          <w:rFonts w:hint="eastAsia"/>
          <w:lang w:eastAsia="zh-CN"/>
        </w:rPr>
        <w:t>，</w:t>
      </w:r>
      <w:r>
        <w:rPr>
          <w:rFonts w:hint="eastAsia"/>
        </w:rPr>
        <w:t>统一服务队伍，统一监督管理。</w:t>
      </w:r>
    </w:p>
  </w:endnote>
  <w:endnote w:id="18">
    <w:p w14:paraId="4F14809B">
      <w:pPr>
        <w:pStyle w:val="13"/>
        <w:snapToGrid w:val="0"/>
        <w:rPr>
          <w:rFonts w:hint="eastAsia" w:eastAsia="仿宋_GB2312"/>
          <w:lang w:eastAsia="zh-CN"/>
        </w:rPr>
      </w:pPr>
      <w:r>
        <w:rPr>
          <w:rFonts w:hint="eastAsia"/>
          <w:lang w:val="en-US" w:eastAsia="zh-CN"/>
        </w:rPr>
        <w:t>19.</w:t>
      </w:r>
      <w:r>
        <w:rPr>
          <w:rFonts w:hint="eastAsia"/>
          <w:lang w:eastAsia="zh-CN"/>
        </w:rPr>
        <w:t>“</w:t>
      </w:r>
      <w:r>
        <w:rPr>
          <w:rFonts w:hint="eastAsia"/>
        </w:rPr>
        <w:t>五小</w:t>
      </w:r>
      <w:r>
        <w:rPr>
          <w:rFonts w:hint="eastAsia"/>
          <w:lang w:eastAsia="zh-CN"/>
        </w:rPr>
        <w:t>”</w:t>
      </w:r>
      <w:r>
        <w:rPr>
          <w:rFonts w:hint="eastAsia"/>
        </w:rPr>
        <w:t>载体</w:t>
      </w:r>
      <w:r>
        <w:rPr>
          <w:rFonts w:hint="eastAsia"/>
          <w:lang w:eastAsia="zh-CN"/>
        </w:rPr>
        <w:t>：</w:t>
      </w:r>
      <w:r>
        <w:rPr>
          <w:rFonts w:hint="eastAsia"/>
        </w:rPr>
        <w:t>小榜单、小村规、小典型、小积分、小用品</w:t>
      </w:r>
      <w:r>
        <w:rPr>
          <w:rFonts w:hint="eastAsia"/>
          <w:lang w:eastAsia="zh-CN"/>
        </w:rPr>
        <w:t>”</w:t>
      </w:r>
      <w:r>
        <w:rPr>
          <w:rFonts w:hint="eastAsia"/>
        </w:rPr>
        <w:t>等</w:t>
      </w:r>
      <w:r>
        <w:rPr>
          <w:rFonts w:hint="eastAsia"/>
          <w:lang w:eastAsia="zh-CN"/>
        </w:rPr>
        <w:t>“</w:t>
      </w:r>
      <w:r>
        <w:rPr>
          <w:rFonts w:hint="eastAsia"/>
        </w:rPr>
        <w:t>五小</w:t>
      </w:r>
      <w:r>
        <w:rPr>
          <w:rFonts w:hint="eastAsia"/>
          <w:lang w:eastAsia="zh-CN"/>
        </w:rPr>
        <w:t>”</w:t>
      </w:r>
      <w:r>
        <w:rPr>
          <w:rFonts w:hint="eastAsia"/>
        </w:rPr>
        <w:t>载体</w:t>
      </w:r>
      <w:r>
        <w:rPr>
          <w:rFonts w:hint="eastAsia"/>
          <w:lang w:eastAsia="zh-CN"/>
        </w:rPr>
        <w:t>。</w:t>
      </w:r>
    </w:p>
  </w:endnote>
  <w:endnote w:id="19">
    <w:p w14:paraId="78880973">
      <w:pPr>
        <w:pStyle w:val="13"/>
        <w:snapToGrid w:val="0"/>
        <w:rPr>
          <w:rFonts w:hint="eastAsia" w:eastAsia="仿宋_GB2312"/>
          <w:lang w:eastAsia="zh-CN"/>
        </w:rPr>
      </w:pPr>
      <w:r>
        <w:rPr>
          <w:rFonts w:hint="eastAsia"/>
          <w:lang w:val="en-US" w:eastAsia="zh-CN"/>
        </w:rPr>
        <w:t>20.</w:t>
      </w:r>
      <w:r>
        <w:rPr>
          <w:rFonts w:hint="eastAsia"/>
          <w:lang w:eastAsia="zh-CN"/>
        </w:rPr>
        <w:t>“</w:t>
      </w:r>
      <w:r>
        <w:t>七个倡导</w:t>
      </w:r>
      <w:r>
        <w:rPr>
          <w:rFonts w:hint="eastAsia"/>
          <w:lang w:eastAsia="zh-CN"/>
        </w:rPr>
        <w:t>”</w:t>
      </w:r>
      <w:r>
        <w:t>活动</w:t>
      </w:r>
      <w:r>
        <w:rPr>
          <w:rFonts w:hint="eastAsia"/>
          <w:lang w:eastAsia="zh-CN"/>
        </w:rPr>
        <w:t>：</w:t>
      </w:r>
      <w:r>
        <w:t>即倡导男女平等、倡导勤劳致富、倡导文明饮酒、倡导远离私彩、倡导厉行节俭、倡导孝老爱幼、倡导卫生整洁</w:t>
      </w:r>
      <w:r>
        <w:rPr>
          <w:rFonts w:hint="eastAsia"/>
          <w:lang w:eastAsia="zh-C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F3362">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3B1FC">
                          <w:pPr>
                            <w:pStyle w:val="1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53B1FC">
                    <w:pPr>
                      <w:pStyle w:val="1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p>
  </w:footnote>
  <w:footnote w:type="continuationSeparator" w:id="1">
    <w:p>
      <w:pPr>
        <w:spacing w:line="240" w:lineRule="auto"/>
        <w:ind w:firstLine="64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40"/>
    <w:endnote w:id="4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6281"/>
    <w:rsid w:val="000E4C06"/>
    <w:rsid w:val="0011760F"/>
    <w:rsid w:val="001910AE"/>
    <w:rsid w:val="002B4765"/>
    <w:rsid w:val="004E0863"/>
    <w:rsid w:val="00824069"/>
    <w:rsid w:val="00B406C6"/>
    <w:rsid w:val="00D72607"/>
    <w:rsid w:val="013B0DE8"/>
    <w:rsid w:val="013E2686"/>
    <w:rsid w:val="014852B3"/>
    <w:rsid w:val="01487061"/>
    <w:rsid w:val="015C2B0C"/>
    <w:rsid w:val="016814B1"/>
    <w:rsid w:val="016A52C3"/>
    <w:rsid w:val="019422A6"/>
    <w:rsid w:val="01943CA7"/>
    <w:rsid w:val="01CC1A40"/>
    <w:rsid w:val="01D32DCE"/>
    <w:rsid w:val="01E138A3"/>
    <w:rsid w:val="01EC3E90"/>
    <w:rsid w:val="01FB40D3"/>
    <w:rsid w:val="0201302D"/>
    <w:rsid w:val="022A49B8"/>
    <w:rsid w:val="022D0303"/>
    <w:rsid w:val="02301FCF"/>
    <w:rsid w:val="02315D47"/>
    <w:rsid w:val="02445A7A"/>
    <w:rsid w:val="025D4D8E"/>
    <w:rsid w:val="02641C78"/>
    <w:rsid w:val="02685C0C"/>
    <w:rsid w:val="026E6F9B"/>
    <w:rsid w:val="02AD361F"/>
    <w:rsid w:val="02B73399"/>
    <w:rsid w:val="02F76F90"/>
    <w:rsid w:val="031C2553"/>
    <w:rsid w:val="03393105"/>
    <w:rsid w:val="033B6E7D"/>
    <w:rsid w:val="033C2BF5"/>
    <w:rsid w:val="03556B84"/>
    <w:rsid w:val="03634626"/>
    <w:rsid w:val="03A965F3"/>
    <w:rsid w:val="03B92498"/>
    <w:rsid w:val="03D05C9D"/>
    <w:rsid w:val="03DD7F34"/>
    <w:rsid w:val="03E959C4"/>
    <w:rsid w:val="03F32DAF"/>
    <w:rsid w:val="03F35283"/>
    <w:rsid w:val="03FD05D6"/>
    <w:rsid w:val="04007A4E"/>
    <w:rsid w:val="0414147C"/>
    <w:rsid w:val="041462FC"/>
    <w:rsid w:val="04175703"/>
    <w:rsid w:val="046C3066"/>
    <w:rsid w:val="046D0412"/>
    <w:rsid w:val="04771B30"/>
    <w:rsid w:val="047877A5"/>
    <w:rsid w:val="048E563E"/>
    <w:rsid w:val="04A80D30"/>
    <w:rsid w:val="04A94FDC"/>
    <w:rsid w:val="04AE64BD"/>
    <w:rsid w:val="04B14F1D"/>
    <w:rsid w:val="04B62533"/>
    <w:rsid w:val="04BE5FB8"/>
    <w:rsid w:val="04C32CFF"/>
    <w:rsid w:val="04CB3BFD"/>
    <w:rsid w:val="05073734"/>
    <w:rsid w:val="05127718"/>
    <w:rsid w:val="05137986"/>
    <w:rsid w:val="052A1BD0"/>
    <w:rsid w:val="053E08FB"/>
    <w:rsid w:val="05404C1F"/>
    <w:rsid w:val="05467D5B"/>
    <w:rsid w:val="05760640"/>
    <w:rsid w:val="05883C21"/>
    <w:rsid w:val="05AA653C"/>
    <w:rsid w:val="05CA44E8"/>
    <w:rsid w:val="05CE0532"/>
    <w:rsid w:val="060D1576"/>
    <w:rsid w:val="061B11E8"/>
    <w:rsid w:val="061B2F96"/>
    <w:rsid w:val="0627193B"/>
    <w:rsid w:val="064424ED"/>
    <w:rsid w:val="06530F0A"/>
    <w:rsid w:val="065A13C7"/>
    <w:rsid w:val="065D28E3"/>
    <w:rsid w:val="066F0BD6"/>
    <w:rsid w:val="069F5975"/>
    <w:rsid w:val="06A92350"/>
    <w:rsid w:val="06AD639E"/>
    <w:rsid w:val="06BD229F"/>
    <w:rsid w:val="06C62F02"/>
    <w:rsid w:val="06CC01B9"/>
    <w:rsid w:val="06CE625A"/>
    <w:rsid w:val="06D063B9"/>
    <w:rsid w:val="06D407C4"/>
    <w:rsid w:val="06F04422"/>
    <w:rsid w:val="070E6657"/>
    <w:rsid w:val="07293490"/>
    <w:rsid w:val="074251D6"/>
    <w:rsid w:val="075C175F"/>
    <w:rsid w:val="077566D6"/>
    <w:rsid w:val="077706A0"/>
    <w:rsid w:val="07830DF3"/>
    <w:rsid w:val="07A62D33"/>
    <w:rsid w:val="07B216D8"/>
    <w:rsid w:val="07B62F76"/>
    <w:rsid w:val="07C17B6D"/>
    <w:rsid w:val="07D478A0"/>
    <w:rsid w:val="07DD5D59"/>
    <w:rsid w:val="07EA1E82"/>
    <w:rsid w:val="082779D0"/>
    <w:rsid w:val="08394450"/>
    <w:rsid w:val="083C3EF0"/>
    <w:rsid w:val="08856DEC"/>
    <w:rsid w:val="0887371F"/>
    <w:rsid w:val="089332B7"/>
    <w:rsid w:val="08AA7FC6"/>
    <w:rsid w:val="08C96CD9"/>
    <w:rsid w:val="08D321F3"/>
    <w:rsid w:val="08E51639"/>
    <w:rsid w:val="08F71A98"/>
    <w:rsid w:val="090E6733"/>
    <w:rsid w:val="09150170"/>
    <w:rsid w:val="091B0828"/>
    <w:rsid w:val="091C13C7"/>
    <w:rsid w:val="09216B15"/>
    <w:rsid w:val="092C7CB2"/>
    <w:rsid w:val="092E4D8E"/>
    <w:rsid w:val="0978425B"/>
    <w:rsid w:val="09824989"/>
    <w:rsid w:val="09855CD9"/>
    <w:rsid w:val="09864BCA"/>
    <w:rsid w:val="099D2AB4"/>
    <w:rsid w:val="09A11A04"/>
    <w:rsid w:val="09C120A6"/>
    <w:rsid w:val="09D122E9"/>
    <w:rsid w:val="09F61D50"/>
    <w:rsid w:val="0A157CFC"/>
    <w:rsid w:val="0A27015B"/>
    <w:rsid w:val="0A344626"/>
    <w:rsid w:val="0A4800D1"/>
    <w:rsid w:val="0A4E0284"/>
    <w:rsid w:val="0A894972"/>
    <w:rsid w:val="0A960E3D"/>
    <w:rsid w:val="0AA417AC"/>
    <w:rsid w:val="0ABB250D"/>
    <w:rsid w:val="0ABC4F92"/>
    <w:rsid w:val="0AD41965"/>
    <w:rsid w:val="0AD61B81"/>
    <w:rsid w:val="0AD906E4"/>
    <w:rsid w:val="0ADD4CBE"/>
    <w:rsid w:val="0AFB5144"/>
    <w:rsid w:val="0B077F8D"/>
    <w:rsid w:val="0B204882"/>
    <w:rsid w:val="0B422D73"/>
    <w:rsid w:val="0B93537C"/>
    <w:rsid w:val="0BD22349"/>
    <w:rsid w:val="0BD303CA"/>
    <w:rsid w:val="0BD75BB1"/>
    <w:rsid w:val="0BF027CF"/>
    <w:rsid w:val="0C0F70F9"/>
    <w:rsid w:val="0C1C04DB"/>
    <w:rsid w:val="0C233289"/>
    <w:rsid w:val="0C610DE4"/>
    <w:rsid w:val="0C762CD4"/>
    <w:rsid w:val="0C937D2A"/>
    <w:rsid w:val="0C965124"/>
    <w:rsid w:val="0C994C14"/>
    <w:rsid w:val="0CC97A8D"/>
    <w:rsid w:val="0CCF5486"/>
    <w:rsid w:val="0CE340E1"/>
    <w:rsid w:val="0CEA5470"/>
    <w:rsid w:val="0CF32576"/>
    <w:rsid w:val="0D0E73B0"/>
    <w:rsid w:val="0D1349C7"/>
    <w:rsid w:val="0D186481"/>
    <w:rsid w:val="0D3355BC"/>
    <w:rsid w:val="0D3C216F"/>
    <w:rsid w:val="0D3D37F2"/>
    <w:rsid w:val="0D605732"/>
    <w:rsid w:val="0D7A3CF1"/>
    <w:rsid w:val="0D9C2C0E"/>
    <w:rsid w:val="0D9C49BC"/>
    <w:rsid w:val="0D9D24E2"/>
    <w:rsid w:val="0D9D6C47"/>
    <w:rsid w:val="0DA50C06"/>
    <w:rsid w:val="0DD30BCF"/>
    <w:rsid w:val="0DD340D1"/>
    <w:rsid w:val="0DDB07F0"/>
    <w:rsid w:val="0DE22CAF"/>
    <w:rsid w:val="0DE545B5"/>
    <w:rsid w:val="0E087B1D"/>
    <w:rsid w:val="0E0F33E0"/>
    <w:rsid w:val="0E2E7E25"/>
    <w:rsid w:val="0E625C06"/>
    <w:rsid w:val="0E663FCB"/>
    <w:rsid w:val="0E7B4E57"/>
    <w:rsid w:val="0E7C659C"/>
    <w:rsid w:val="0EAA135B"/>
    <w:rsid w:val="0EB3626A"/>
    <w:rsid w:val="0EC20E06"/>
    <w:rsid w:val="0EEF3211"/>
    <w:rsid w:val="0F056591"/>
    <w:rsid w:val="0F0E78AD"/>
    <w:rsid w:val="0F331350"/>
    <w:rsid w:val="0F4B3FBB"/>
    <w:rsid w:val="0F563291"/>
    <w:rsid w:val="0F6E4136"/>
    <w:rsid w:val="0F706100"/>
    <w:rsid w:val="0F9A13CF"/>
    <w:rsid w:val="0F9A4F2B"/>
    <w:rsid w:val="0FB13E2E"/>
    <w:rsid w:val="0FB35FED"/>
    <w:rsid w:val="0FC93A62"/>
    <w:rsid w:val="0FDC02B9"/>
    <w:rsid w:val="0FFE195E"/>
    <w:rsid w:val="1001144E"/>
    <w:rsid w:val="10060813"/>
    <w:rsid w:val="100A3B45"/>
    <w:rsid w:val="100F5919"/>
    <w:rsid w:val="101F1B29"/>
    <w:rsid w:val="10240C99"/>
    <w:rsid w:val="104F1C49"/>
    <w:rsid w:val="1054157E"/>
    <w:rsid w:val="105C16FD"/>
    <w:rsid w:val="10855BDB"/>
    <w:rsid w:val="108616C4"/>
    <w:rsid w:val="109167D7"/>
    <w:rsid w:val="10945E1E"/>
    <w:rsid w:val="10A07A0D"/>
    <w:rsid w:val="10AB2525"/>
    <w:rsid w:val="10B464C1"/>
    <w:rsid w:val="10CA1840"/>
    <w:rsid w:val="10D75D0B"/>
    <w:rsid w:val="10E87F18"/>
    <w:rsid w:val="11043C26"/>
    <w:rsid w:val="11194576"/>
    <w:rsid w:val="112C741F"/>
    <w:rsid w:val="11360C84"/>
    <w:rsid w:val="11371C04"/>
    <w:rsid w:val="11427B0D"/>
    <w:rsid w:val="11535CDA"/>
    <w:rsid w:val="11692E07"/>
    <w:rsid w:val="117423E6"/>
    <w:rsid w:val="1178129C"/>
    <w:rsid w:val="11836B58"/>
    <w:rsid w:val="11874047"/>
    <w:rsid w:val="11875983"/>
    <w:rsid w:val="11CE5360"/>
    <w:rsid w:val="11DF30C9"/>
    <w:rsid w:val="11DF756D"/>
    <w:rsid w:val="11E507BB"/>
    <w:rsid w:val="11EE77B0"/>
    <w:rsid w:val="11FB4122"/>
    <w:rsid w:val="1224169A"/>
    <w:rsid w:val="12266F4A"/>
    <w:rsid w:val="12274A70"/>
    <w:rsid w:val="122D652B"/>
    <w:rsid w:val="124B69B1"/>
    <w:rsid w:val="12530CCC"/>
    <w:rsid w:val="12567163"/>
    <w:rsid w:val="125A4E46"/>
    <w:rsid w:val="12B35769"/>
    <w:rsid w:val="12E82452"/>
    <w:rsid w:val="12F232D0"/>
    <w:rsid w:val="13192BB3"/>
    <w:rsid w:val="13394A5B"/>
    <w:rsid w:val="13533D6F"/>
    <w:rsid w:val="13573133"/>
    <w:rsid w:val="13645F7C"/>
    <w:rsid w:val="137326D1"/>
    <w:rsid w:val="137B1518"/>
    <w:rsid w:val="13963C5C"/>
    <w:rsid w:val="13A4281C"/>
    <w:rsid w:val="13AC16D1"/>
    <w:rsid w:val="13B30CB1"/>
    <w:rsid w:val="13C94031"/>
    <w:rsid w:val="13EE1CEA"/>
    <w:rsid w:val="140137CB"/>
    <w:rsid w:val="141352AC"/>
    <w:rsid w:val="141E23DF"/>
    <w:rsid w:val="142B4CEC"/>
    <w:rsid w:val="14667AD2"/>
    <w:rsid w:val="14875E2B"/>
    <w:rsid w:val="14A5684C"/>
    <w:rsid w:val="14B15462"/>
    <w:rsid w:val="14BB6070"/>
    <w:rsid w:val="14BE16BC"/>
    <w:rsid w:val="14C03DFD"/>
    <w:rsid w:val="14CB3DD9"/>
    <w:rsid w:val="14CD18FF"/>
    <w:rsid w:val="14D64C58"/>
    <w:rsid w:val="14EF1875"/>
    <w:rsid w:val="14EF3F6B"/>
    <w:rsid w:val="14F450DE"/>
    <w:rsid w:val="14F850DF"/>
    <w:rsid w:val="1505553D"/>
    <w:rsid w:val="15114132"/>
    <w:rsid w:val="154871D8"/>
    <w:rsid w:val="154A0419"/>
    <w:rsid w:val="15724254"/>
    <w:rsid w:val="157D0899"/>
    <w:rsid w:val="157F78DA"/>
    <w:rsid w:val="15995C85"/>
    <w:rsid w:val="159A357E"/>
    <w:rsid w:val="15A176F0"/>
    <w:rsid w:val="15A46B04"/>
    <w:rsid w:val="15B1492C"/>
    <w:rsid w:val="15D53161"/>
    <w:rsid w:val="16013F56"/>
    <w:rsid w:val="1602382A"/>
    <w:rsid w:val="160A6A7D"/>
    <w:rsid w:val="16165F18"/>
    <w:rsid w:val="163A2FC4"/>
    <w:rsid w:val="1647748F"/>
    <w:rsid w:val="16500585"/>
    <w:rsid w:val="1672275E"/>
    <w:rsid w:val="167C538B"/>
    <w:rsid w:val="16816E45"/>
    <w:rsid w:val="168C1346"/>
    <w:rsid w:val="16A86180"/>
    <w:rsid w:val="16D451C7"/>
    <w:rsid w:val="16E11692"/>
    <w:rsid w:val="172D0D7B"/>
    <w:rsid w:val="173254C8"/>
    <w:rsid w:val="17334527"/>
    <w:rsid w:val="176A1687"/>
    <w:rsid w:val="176C53FF"/>
    <w:rsid w:val="17991F6C"/>
    <w:rsid w:val="17C84600"/>
    <w:rsid w:val="17D26C83"/>
    <w:rsid w:val="17F35B20"/>
    <w:rsid w:val="180A2E6A"/>
    <w:rsid w:val="18167A61"/>
    <w:rsid w:val="181B1EAC"/>
    <w:rsid w:val="1821268E"/>
    <w:rsid w:val="182F0E30"/>
    <w:rsid w:val="183F48C2"/>
    <w:rsid w:val="18586850"/>
    <w:rsid w:val="186624B9"/>
    <w:rsid w:val="187327BD"/>
    <w:rsid w:val="18995A0A"/>
    <w:rsid w:val="18B337C2"/>
    <w:rsid w:val="18CF7325"/>
    <w:rsid w:val="18D07C10"/>
    <w:rsid w:val="18EE62E8"/>
    <w:rsid w:val="191A5CC2"/>
    <w:rsid w:val="191E07B4"/>
    <w:rsid w:val="191E6BCD"/>
    <w:rsid w:val="19232435"/>
    <w:rsid w:val="19444835"/>
    <w:rsid w:val="19461C80"/>
    <w:rsid w:val="194A1770"/>
    <w:rsid w:val="195B5233"/>
    <w:rsid w:val="195E5769"/>
    <w:rsid w:val="19614D0C"/>
    <w:rsid w:val="196A6E19"/>
    <w:rsid w:val="196B7938"/>
    <w:rsid w:val="197E141A"/>
    <w:rsid w:val="19873F88"/>
    <w:rsid w:val="199340C5"/>
    <w:rsid w:val="19A05834"/>
    <w:rsid w:val="19B51FD3"/>
    <w:rsid w:val="19BD63E6"/>
    <w:rsid w:val="19BE68BB"/>
    <w:rsid w:val="19C90789"/>
    <w:rsid w:val="19CE23A1"/>
    <w:rsid w:val="19D23ED2"/>
    <w:rsid w:val="19EA2F53"/>
    <w:rsid w:val="19EF056A"/>
    <w:rsid w:val="19EF60BE"/>
    <w:rsid w:val="19F811CC"/>
    <w:rsid w:val="1A057D8D"/>
    <w:rsid w:val="1A226249"/>
    <w:rsid w:val="1A3F6DFB"/>
    <w:rsid w:val="1A5B6EAD"/>
    <w:rsid w:val="1A8970B1"/>
    <w:rsid w:val="1A983FD5"/>
    <w:rsid w:val="1A98475D"/>
    <w:rsid w:val="1AA93574"/>
    <w:rsid w:val="1AAE21D3"/>
    <w:rsid w:val="1B043BA1"/>
    <w:rsid w:val="1B124510"/>
    <w:rsid w:val="1B1262BE"/>
    <w:rsid w:val="1B27381F"/>
    <w:rsid w:val="1B4346C9"/>
    <w:rsid w:val="1B6D1746"/>
    <w:rsid w:val="1B7927E1"/>
    <w:rsid w:val="1B7C407F"/>
    <w:rsid w:val="1B80591D"/>
    <w:rsid w:val="1B943177"/>
    <w:rsid w:val="1B9969DF"/>
    <w:rsid w:val="1B9B4FF0"/>
    <w:rsid w:val="1B9E5DA3"/>
    <w:rsid w:val="1BA809D0"/>
    <w:rsid w:val="1BE005D6"/>
    <w:rsid w:val="1C1222ED"/>
    <w:rsid w:val="1C127CD4"/>
    <w:rsid w:val="1C241E60"/>
    <w:rsid w:val="1C312AF9"/>
    <w:rsid w:val="1C392E7F"/>
    <w:rsid w:val="1C3B7A96"/>
    <w:rsid w:val="1C3C1920"/>
    <w:rsid w:val="1C3E1334"/>
    <w:rsid w:val="1C5A616E"/>
    <w:rsid w:val="1C5F7F2C"/>
    <w:rsid w:val="1C770A38"/>
    <w:rsid w:val="1C7A236C"/>
    <w:rsid w:val="1C7F0573"/>
    <w:rsid w:val="1C861D86"/>
    <w:rsid w:val="1C8925AF"/>
    <w:rsid w:val="1C913B5A"/>
    <w:rsid w:val="1C9378D2"/>
    <w:rsid w:val="1CA83640"/>
    <w:rsid w:val="1CBB4733"/>
    <w:rsid w:val="1CCE26B8"/>
    <w:rsid w:val="1CD221C2"/>
    <w:rsid w:val="1CE67A02"/>
    <w:rsid w:val="1CF91ED5"/>
    <w:rsid w:val="1D0D1432"/>
    <w:rsid w:val="1D266050"/>
    <w:rsid w:val="1D305121"/>
    <w:rsid w:val="1D352737"/>
    <w:rsid w:val="1D3B18FB"/>
    <w:rsid w:val="1D440BCC"/>
    <w:rsid w:val="1D507571"/>
    <w:rsid w:val="1D84103D"/>
    <w:rsid w:val="1D8E3BF5"/>
    <w:rsid w:val="1D952165"/>
    <w:rsid w:val="1DA13929"/>
    <w:rsid w:val="1DA43419"/>
    <w:rsid w:val="1DB47B00"/>
    <w:rsid w:val="1DE43C6F"/>
    <w:rsid w:val="1DE859FC"/>
    <w:rsid w:val="1DED79A4"/>
    <w:rsid w:val="1DF223D6"/>
    <w:rsid w:val="1DFA7E83"/>
    <w:rsid w:val="1E0C3C6C"/>
    <w:rsid w:val="1E0C793C"/>
    <w:rsid w:val="1E34229D"/>
    <w:rsid w:val="1E391DB3"/>
    <w:rsid w:val="1E5F5CBE"/>
    <w:rsid w:val="1E7C51A0"/>
    <w:rsid w:val="1E820BCF"/>
    <w:rsid w:val="1EB10E9D"/>
    <w:rsid w:val="1EC024D4"/>
    <w:rsid w:val="1EEF687A"/>
    <w:rsid w:val="1F10520A"/>
    <w:rsid w:val="1F1D7927"/>
    <w:rsid w:val="1F291E28"/>
    <w:rsid w:val="1F301408"/>
    <w:rsid w:val="1F3729BF"/>
    <w:rsid w:val="1F38650F"/>
    <w:rsid w:val="1F572E39"/>
    <w:rsid w:val="1F675538"/>
    <w:rsid w:val="1F6C45AE"/>
    <w:rsid w:val="1F75506D"/>
    <w:rsid w:val="1FA072C3"/>
    <w:rsid w:val="1FEB5F31"/>
    <w:rsid w:val="1FED67F2"/>
    <w:rsid w:val="1FF24910"/>
    <w:rsid w:val="1FF95C9E"/>
    <w:rsid w:val="20097A85"/>
    <w:rsid w:val="20140D2A"/>
    <w:rsid w:val="202B3F4E"/>
    <w:rsid w:val="20387439"/>
    <w:rsid w:val="20555311"/>
    <w:rsid w:val="2061066F"/>
    <w:rsid w:val="20653333"/>
    <w:rsid w:val="207D1BDE"/>
    <w:rsid w:val="20A0436C"/>
    <w:rsid w:val="20BC55C4"/>
    <w:rsid w:val="20C27123"/>
    <w:rsid w:val="20CE712B"/>
    <w:rsid w:val="211B1C44"/>
    <w:rsid w:val="2129610F"/>
    <w:rsid w:val="212B00D9"/>
    <w:rsid w:val="213571AA"/>
    <w:rsid w:val="213D1BBA"/>
    <w:rsid w:val="214178FD"/>
    <w:rsid w:val="214F147B"/>
    <w:rsid w:val="21773F09"/>
    <w:rsid w:val="21787096"/>
    <w:rsid w:val="217F6677"/>
    <w:rsid w:val="21AE4866"/>
    <w:rsid w:val="21BD2E6B"/>
    <w:rsid w:val="21BE0F4D"/>
    <w:rsid w:val="21D71593"/>
    <w:rsid w:val="21D818E3"/>
    <w:rsid w:val="21F16814"/>
    <w:rsid w:val="21FA7AAB"/>
    <w:rsid w:val="22066531"/>
    <w:rsid w:val="220D3C83"/>
    <w:rsid w:val="22317971"/>
    <w:rsid w:val="22433200"/>
    <w:rsid w:val="225C296D"/>
    <w:rsid w:val="22721D38"/>
    <w:rsid w:val="22765384"/>
    <w:rsid w:val="227C4964"/>
    <w:rsid w:val="228201CD"/>
    <w:rsid w:val="22925F36"/>
    <w:rsid w:val="229879F0"/>
    <w:rsid w:val="22A2261D"/>
    <w:rsid w:val="22B0232D"/>
    <w:rsid w:val="22CA1B74"/>
    <w:rsid w:val="230230BC"/>
    <w:rsid w:val="230B6414"/>
    <w:rsid w:val="230E380E"/>
    <w:rsid w:val="2318004D"/>
    <w:rsid w:val="2318643B"/>
    <w:rsid w:val="233819DC"/>
    <w:rsid w:val="236478D2"/>
    <w:rsid w:val="237A0EA4"/>
    <w:rsid w:val="23977CA8"/>
    <w:rsid w:val="23A221A9"/>
    <w:rsid w:val="23A777BF"/>
    <w:rsid w:val="23AB3753"/>
    <w:rsid w:val="23F27E9C"/>
    <w:rsid w:val="23F32A04"/>
    <w:rsid w:val="23F5286D"/>
    <w:rsid w:val="240115C5"/>
    <w:rsid w:val="24066BDB"/>
    <w:rsid w:val="243674C1"/>
    <w:rsid w:val="24417C14"/>
    <w:rsid w:val="244F40DF"/>
    <w:rsid w:val="24545B99"/>
    <w:rsid w:val="246B10FD"/>
    <w:rsid w:val="24B65F0C"/>
    <w:rsid w:val="24C20D54"/>
    <w:rsid w:val="24D740D4"/>
    <w:rsid w:val="24DE5462"/>
    <w:rsid w:val="24E52E58"/>
    <w:rsid w:val="24EB2A4F"/>
    <w:rsid w:val="25116F24"/>
    <w:rsid w:val="251B0465"/>
    <w:rsid w:val="252C0529"/>
    <w:rsid w:val="254B1C86"/>
    <w:rsid w:val="255B6AB3"/>
    <w:rsid w:val="25636848"/>
    <w:rsid w:val="25B51FE7"/>
    <w:rsid w:val="25B734D6"/>
    <w:rsid w:val="25BA5ED0"/>
    <w:rsid w:val="25BC1449"/>
    <w:rsid w:val="25EC6BBC"/>
    <w:rsid w:val="25EE2E37"/>
    <w:rsid w:val="262B0B7B"/>
    <w:rsid w:val="263F63D5"/>
    <w:rsid w:val="26451C3D"/>
    <w:rsid w:val="26506553"/>
    <w:rsid w:val="265754CC"/>
    <w:rsid w:val="26672398"/>
    <w:rsid w:val="26881571"/>
    <w:rsid w:val="268A3AF4"/>
    <w:rsid w:val="26A24E49"/>
    <w:rsid w:val="26B24DF9"/>
    <w:rsid w:val="26B506EE"/>
    <w:rsid w:val="26C33BF4"/>
    <w:rsid w:val="26D57D33"/>
    <w:rsid w:val="26F15921"/>
    <w:rsid w:val="26F948E8"/>
    <w:rsid w:val="26FB054E"/>
    <w:rsid w:val="27076EF2"/>
    <w:rsid w:val="27135D21"/>
    <w:rsid w:val="275A1D28"/>
    <w:rsid w:val="27624129"/>
    <w:rsid w:val="277652CD"/>
    <w:rsid w:val="27802801"/>
    <w:rsid w:val="27906EE8"/>
    <w:rsid w:val="27934C2A"/>
    <w:rsid w:val="27A6670B"/>
    <w:rsid w:val="27BA5A94"/>
    <w:rsid w:val="27BC6285"/>
    <w:rsid w:val="27C546B8"/>
    <w:rsid w:val="27F43225"/>
    <w:rsid w:val="27F6479E"/>
    <w:rsid w:val="27F77A15"/>
    <w:rsid w:val="280B2A12"/>
    <w:rsid w:val="28161A8F"/>
    <w:rsid w:val="282E04AF"/>
    <w:rsid w:val="282F3658"/>
    <w:rsid w:val="28546167"/>
    <w:rsid w:val="2858552C"/>
    <w:rsid w:val="285D3EC5"/>
    <w:rsid w:val="2886081F"/>
    <w:rsid w:val="28862099"/>
    <w:rsid w:val="28883B68"/>
    <w:rsid w:val="28956D59"/>
    <w:rsid w:val="28A43E8F"/>
    <w:rsid w:val="28D45C09"/>
    <w:rsid w:val="28DF46B0"/>
    <w:rsid w:val="28F65471"/>
    <w:rsid w:val="2903193C"/>
    <w:rsid w:val="290C07F0"/>
    <w:rsid w:val="291707E0"/>
    <w:rsid w:val="292E569E"/>
    <w:rsid w:val="2939710B"/>
    <w:rsid w:val="294206B6"/>
    <w:rsid w:val="29451F54"/>
    <w:rsid w:val="29483920"/>
    <w:rsid w:val="294C5091"/>
    <w:rsid w:val="294F4B81"/>
    <w:rsid w:val="295472F2"/>
    <w:rsid w:val="2961589A"/>
    <w:rsid w:val="29656152"/>
    <w:rsid w:val="296C74E1"/>
    <w:rsid w:val="296F5223"/>
    <w:rsid w:val="2973261D"/>
    <w:rsid w:val="298269A1"/>
    <w:rsid w:val="299407E6"/>
    <w:rsid w:val="299627B0"/>
    <w:rsid w:val="299B1B74"/>
    <w:rsid w:val="29B36EBE"/>
    <w:rsid w:val="29D900C9"/>
    <w:rsid w:val="29DB53DE"/>
    <w:rsid w:val="29E259F5"/>
    <w:rsid w:val="2A467D32"/>
    <w:rsid w:val="2A612DBE"/>
    <w:rsid w:val="2A920C58"/>
    <w:rsid w:val="2A9C2D70"/>
    <w:rsid w:val="2AA1140C"/>
    <w:rsid w:val="2AA414C5"/>
    <w:rsid w:val="2AAB228B"/>
    <w:rsid w:val="2AB7478C"/>
    <w:rsid w:val="2ABC7FF4"/>
    <w:rsid w:val="2AC1385C"/>
    <w:rsid w:val="2AC77529"/>
    <w:rsid w:val="2ACD0453"/>
    <w:rsid w:val="2AD76864"/>
    <w:rsid w:val="2AD90BA6"/>
    <w:rsid w:val="2AD94591"/>
    <w:rsid w:val="2ADB491E"/>
    <w:rsid w:val="2ADC0696"/>
    <w:rsid w:val="2ADC41F2"/>
    <w:rsid w:val="2AF31B3D"/>
    <w:rsid w:val="2B3260B1"/>
    <w:rsid w:val="2B4E5917"/>
    <w:rsid w:val="2B5B780D"/>
    <w:rsid w:val="2B6E79FD"/>
    <w:rsid w:val="2B7D1E25"/>
    <w:rsid w:val="2B7E34FB"/>
    <w:rsid w:val="2B830B12"/>
    <w:rsid w:val="2B8A2C17"/>
    <w:rsid w:val="2B980A61"/>
    <w:rsid w:val="2BC131BB"/>
    <w:rsid w:val="2BD1598E"/>
    <w:rsid w:val="2BD97711"/>
    <w:rsid w:val="2BDC2A79"/>
    <w:rsid w:val="2BE6342C"/>
    <w:rsid w:val="2BF37A45"/>
    <w:rsid w:val="2C091017"/>
    <w:rsid w:val="2C0C0B07"/>
    <w:rsid w:val="2C161986"/>
    <w:rsid w:val="2C1C4B55"/>
    <w:rsid w:val="2C464019"/>
    <w:rsid w:val="2C583D4C"/>
    <w:rsid w:val="2C6A67C0"/>
    <w:rsid w:val="2C83526D"/>
    <w:rsid w:val="2C8C13C3"/>
    <w:rsid w:val="2C8D1227"/>
    <w:rsid w:val="2C8D7985"/>
    <w:rsid w:val="2CCC7F97"/>
    <w:rsid w:val="2CF16D8F"/>
    <w:rsid w:val="2CFA3055"/>
    <w:rsid w:val="2CFB44A5"/>
    <w:rsid w:val="2D045C82"/>
    <w:rsid w:val="2D285E15"/>
    <w:rsid w:val="2D386C8A"/>
    <w:rsid w:val="2D404F0C"/>
    <w:rsid w:val="2D4F15F3"/>
    <w:rsid w:val="2D4F514F"/>
    <w:rsid w:val="2DCF003E"/>
    <w:rsid w:val="2DE31109"/>
    <w:rsid w:val="2DEF248E"/>
    <w:rsid w:val="2E00469C"/>
    <w:rsid w:val="2E124DA6"/>
    <w:rsid w:val="2E23315A"/>
    <w:rsid w:val="2E2C69E4"/>
    <w:rsid w:val="2E312239"/>
    <w:rsid w:val="2E3D769E"/>
    <w:rsid w:val="2E4647A4"/>
    <w:rsid w:val="2E821554"/>
    <w:rsid w:val="2E8C5391"/>
    <w:rsid w:val="2E8E1CA7"/>
    <w:rsid w:val="2E9077CD"/>
    <w:rsid w:val="2EBA6F40"/>
    <w:rsid w:val="2ECE479A"/>
    <w:rsid w:val="2EF04A5D"/>
    <w:rsid w:val="2EF266DA"/>
    <w:rsid w:val="2F260132"/>
    <w:rsid w:val="2F3A598B"/>
    <w:rsid w:val="2F6173BC"/>
    <w:rsid w:val="2F6475B3"/>
    <w:rsid w:val="2F77273B"/>
    <w:rsid w:val="2F996B56"/>
    <w:rsid w:val="2F9B0B20"/>
    <w:rsid w:val="2F9C7EDA"/>
    <w:rsid w:val="2FA16C6A"/>
    <w:rsid w:val="2FA21B63"/>
    <w:rsid w:val="2FCC0A00"/>
    <w:rsid w:val="2FD302BA"/>
    <w:rsid w:val="2FD91648"/>
    <w:rsid w:val="2FD946E4"/>
    <w:rsid w:val="2FDF1E16"/>
    <w:rsid w:val="2FFD70E5"/>
    <w:rsid w:val="300C37CC"/>
    <w:rsid w:val="300C7328"/>
    <w:rsid w:val="3022058E"/>
    <w:rsid w:val="30311084"/>
    <w:rsid w:val="30444929"/>
    <w:rsid w:val="30462597"/>
    <w:rsid w:val="307E1150"/>
    <w:rsid w:val="30803872"/>
    <w:rsid w:val="309061AB"/>
    <w:rsid w:val="30997731"/>
    <w:rsid w:val="30BF03D9"/>
    <w:rsid w:val="30CE7668"/>
    <w:rsid w:val="30D06101"/>
    <w:rsid w:val="30D2231F"/>
    <w:rsid w:val="30E06A1A"/>
    <w:rsid w:val="30E36586"/>
    <w:rsid w:val="30FC55EE"/>
    <w:rsid w:val="312429EA"/>
    <w:rsid w:val="313A1850"/>
    <w:rsid w:val="313F372D"/>
    <w:rsid w:val="31411253"/>
    <w:rsid w:val="31457D10"/>
    <w:rsid w:val="315F16D9"/>
    <w:rsid w:val="316D77C7"/>
    <w:rsid w:val="31717D8A"/>
    <w:rsid w:val="31A57A34"/>
    <w:rsid w:val="31B45EC9"/>
    <w:rsid w:val="31BE5FAC"/>
    <w:rsid w:val="31D64344"/>
    <w:rsid w:val="31E6290F"/>
    <w:rsid w:val="31EA5447"/>
    <w:rsid w:val="32004C6A"/>
    <w:rsid w:val="320425D1"/>
    <w:rsid w:val="32250B75"/>
    <w:rsid w:val="322748ED"/>
    <w:rsid w:val="324419E7"/>
    <w:rsid w:val="32582CF8"/>
    <w:rsid w:val="3264199E"/>
    <w:rsid w:val="326E1DA1"/>
    <w:rsid w:val="327411B4"/>
    <w:rsid w:val="327C4EC5"/>
    <w:rsid w:val="32990C1B"/>
    <w:rsid w:val="32A47CEB"/>
    <w:rsid w:val="32B55A55"/>
    <w:rsid w:val="32CD6857"/>
    <w:rsid w:val="32FA3DAF"/>
    <w:rsid w:val="33022C64"/>
    <w:rsid w:val="33150BE9"/>
    <w:rsid w:val="33152997"/>
    <w:rsid w:val="33286205"/>
    <w:rsid w:val="332901F1"/>
    <w:rsid w:val="334212B2"/>
    <w:rsid w:val="335E60EC"/>
    <w:rsid w:val="33707BCD"/>
    <w:rsid w:val="33745910"/>
    <w:rsid w:val="337771AE"/>
    <w:rsid w:val="337E2A5B"/>
    <w:rsid w:val="338E2238"/>
    <w:rsid w:val="33900270"/>
    <w:rsid w:val="3390201E"/>
    <w:rsid w:val="33957634"/>
    <w:rsid w:val="339B5B37"/>
    <w:rsid w:val="339D48A3"/>
    <w:rsid w:val="339F04B3"/>
    <w:rsid w:val="33A238CF"/>
    <w:rsid w:val="33A90616"/>
    <w:rsid w:val="33C06DA7"/>
    <w:rsid w:val="33D30D10"/>
    <w:rsid w:val="33DE547F"/>
    <w:rsid w:val="33F22CD8"/>
    <w:rsid w:val="34056568"/>
    <w:rsid w:val="340910B9"/>
    <w:rsid w:val="340F3E18"/>
    <w:rsid w:val="34117602"/>
    <w:rsid w:val="34254E5C"/>
    <w:rsid w:val="342A5FB4"/>
    <w:rsid w:val="342C61EA"/>
    <w:rsid w:val="34410298"/>
    <w:rsid w:val="344B06D3"/>
    <w:rsid w:val="346239BA"/>
    <w:rsid w:val="34695BBC"/>
    <w:rsid w:val="346F0142"/>
    <w:rsid w:val="347A51A8"/>
    <w:rsid w:val="348F0527"/>
    <w:rsid w:val="34971D75"/>
    <w:rsid w:val="349B511E"/>
    <w:rsid w:val="349F4C0E"/>
    <w:rsid w:val="34AB2085"/>
    <w:rsid w:val="34B561E0"/>
    <w:rsid w:val="34EE16F2"/>
    <w:rsid w:val="34F42637"/>
    <w:rsid w:val="35072585"/>
    <w:rsid w:val="350A469D"/>
    <w:rsid w:val="350C1B78"/>
    <w:rsid w:val="35284C04"/>
    <w:rsid w:val="35753BC1"/>
    <w:rsid w:val="358B3002"/>
    <w:rsid w:val="35935DF5"/>
    <w:rsid w:val="35AF4675"/>
    <w:rsid w:val="35B205A9"/>
    <w:rsid w:val="35D46B3A"/>
    <w:rsid w:val="35DC154A"/>
    <w:rsid w:val="35E328D9"/>
    <w:rsid w:val="35FA2C68"/>
    <w:rsid w:val="360311CD"/>
    <w:rsid w:val="360C62D3"/>
    <w:rsid w:val="36183502"/>
    <w:rsid w:val="365612FD"/>
    <w:rsid w:val="3680074B"/>
    <w:rsid w:val="368315AB"/>
    <w:rsid w:val="36857E34"/>
    <w:rsid w:val="36917A9F"/>
    <w:rsid w:val="36A52284"/>
    <w:rsid w:val="36B3674F"/>
    <w:rsid w:val="36CD12D0"/>
    <w:rsid w:val="36D3294D"/>
    <w:rsid w:val="36FE4931"/>
    <w:rsid w:val="37031F9E"/>
    <w:rsid w:val="370E607B"/>
    <w:rsid w:val="37217B5C"/>
    <w:rsid w:val="372413FB"/>
    <w:rsid w:val="372907BF"/>
    <w:rsid w:val="37411AAD"/>
    <w:rsid w:val="374E6478"/>
    <w:rsid w:val="376161AB"/>
    <w:rsid w:val="37691503"/>
    <w:rsid w:val="37873738"/>
    <w:rsid w:val="37931D11"/>
    <w:rsid w:val="37B3112A"/>
    <w:rsid w:val="37B54749"/>
    <w:rsid w:val="37C130EE"/>
    <w:rsid w:val="37C53F60"/>
    <w:rsid w:val="37FC73E0"/>
    <w:rsid w:val="380B24F4"/>
    <w:rsid w:val="382271E4"/>
    <w:rsid w:val="38402264"/>
    <w:rsid w:val="38635F53"/>
    <w:rsid w:val="38867946"/>
    <w:rsid w:val="388A1731"/>
    <w:rsid w:val="388D1833"/>
    <w:rsid w:val="38A762B5"/>
    <w:rsid w:val="38AE3672"/>
    <w:rsid w:val="38AF2C58"/>
    <w:rsid w:val="38C74734"/>
    <w:rsid w:val="38C904AC"/>
    <w:rsid w:val="38CD161E"/>
    <w:rsid w:val="38D46734"/>
    <w:rsid w:val="38D4793F"/>
    <w:rsid w:val="38F848ED"/>
    <w:rsid w:val="390037A2"/>
    <w:rsid w:val="391A0D07"/>
    <w:rsid w:val="39205BF2"/>
    <w:rsid w:val="39232578"/>
    <w:rsid w:val="392705EB"/>
    <w:rsid w:val="3929068B"/>
    <w:rsid w:val="392E6561"/>
    <w:rsid w:val="39316051"/>
    <w:rsid w:val="3942200C"/>
    <w:rsid w:val="3950297B"/>
    <w:rsid w:val="39542337"/>
    <w:rsid w:val="395808A9"/>
    <w:rsid w:val="39706EC7"/>
    <w:rsid w:val="397A17A6"/>
    <w:rsid w:val="399E7355"/>
    <w:rsid w:val="39B246AC"/>
    <w:rsid w:val="39BB7FD9"/>
    <w:rsid w:val="39D0586A"/>
    <w:rsid w:val="39D709A6"/>
    <w:rsid w:val="39E5192C"/>
    <w:rsid w:val="39F5707E"/>
    <w:rsid w:val="3A035404"/>
    <w:rsid w:val="3A1F1E78"/>
    <w:rsid w:val="3A5E2E76"/>
    <w:rsid w:val="3A7C32FC"/>
    <w:rsid w:val="3A8F302F"/>
    <w:rsid w:val="3ABA7B6E"/>
    <w:rsid w:val="3AD62A0C"/>
    <w:rsid w:val="3AF235BE"/>
    <w:rsid w:val="3AFB06C4"/>
    <w:rsid w:val="3B1A3241"/>
    <w:rsid w:val="3B262CDD"/>
    <w:rsid w:val="3B2F65C0"/>
    <w:rsid w:val="3B304812"/>
    <w:rsid w:val="3B392F9B"/>
    <w:rsid w:val="3B4007CD"/>
    <w:rsid w:val="3B44206B"/>
    <w:rsid w:val="3B894744"/>
    <w:rsid w:val="3B932B60"/>
    <w:rsid w:val="3BC1190E"/>
    <w:rsid w:val="3BE21884"/>
    <w:rsid w:val="3BE41159"/>
    <w:rsid w:val="3BEB24E7"/>
    <w:rsid w:val="3BF515B8"/>
    <w:rsid w:val="3BF64543"/>
    <w:rsid w:val="3BF70E8C"/>
    <w:rsid w:val="3C6A3884"/>
    <w:rsid w:val="3C7324DC"/>
    <w:rsid w:val="3C756255"/>
    <w:rsid w:val="3C7F11EE"/>
    <w:rsid w:val="3C88242C"/>
    <w:rsid w:val="3C8C22B3"/>
    <w:rsid w:val="3CAB2E91"/>
    <w:rsid w:val="3CAE371B"/>
    <w:rsid w:val="3CF04064"/>
    <w:rsid w:val="3CFE624A"/>
    <w:rsid w:val="3D0777F5"/>
    <w:rsid w:val="3D143CBF"/>
    <w:rsid w:val="3D167A38"/>
    <w:rsid w:val="3D271C45"/>
    <w:rsid w:val="3D4C54F7"/>
    <w:rsid w:val="3D534932"/>
    <w:rsid w:val="3D5C3A0F"/>
    <w:rsid w:val="3D6469F5"/>
    <w:rsid w:val="3D7428D1"/>
    <w:rsid w:val="3D7B0D01"/>
    <w:rsid w:val="3D7D3613"/>
    <w:rsid w:val="3D7E738B"/>
    <w:rsid w:val="3D840E45"/>
    <w:rsid w:val="3D85696B"/>
    <w:rsid w:val="3D8F1D64"/>
    <w:rsid w:val="3D960B78"/>
    <w:rsid w:val="3DC11C12"/>
    <w:rsid w:val="3DD11BB1"/>
    <w:rsid w:val="3DE6565C"/>
    <w:rsid w:val="3E1A5306"/>
    <w:rsid w:val="3E7A2248"/>
    <w:rsid w:val="3E895FE7"/>
    <w:rsid w:val="3EB56DDC"/>
    <w:rsid w:val="3EC534C3"/>
    <w:rsid w:val="3EDA0AFC"/>
    <w:rsid w:val="3EDB2CE7"/>
    <w:rsid w:val="3EEB0A50"/>
    <w:rsid w:val="3EED47C8"/>
    <w:rsid w:val="3F220916"/>
    <w:rsid w:val="3F467F78"/>
    <w:rsid w:val="3F4C14EF"/>
    <w:rsid w:val="3F512FA9"/>
    <w:rsid w:val="3F5E7474"/>
    <w:rsid w:val="3F7C3EC5"/>
    <w:rsid w:val="3F810BF6"/>
    <w:rsid w:val="3F817BE4"/>
    <w:rsid w:val="3FA27361"/>
    <w:rsid w:val="3FA73C06"/>
    <w:rsid w:val="3FAA5E53"/>
    <w:rsid w:val="3FB234C6"/>
    <w:rsid w:val="3FB3688B"/>
    <w:rsid w:val="3FBB0422"/>
    <w:rsid w:val="3FC17179"/>
    <w:rsid w:val="3FCA68B7"/>
    <w:rsid w:val="3FCF3ECE"/>
    <w:rsid w:val="3FD00372"/>
    <w:rsid w:val="3FE3665E"/>
    <w:rsid w:val="3FFFB879"/>
    <w:rsid w:val="40050825"/>
    <w:rsid w:val="400E4AE2"/>
    <w:rsid w:val="40436D96"/>
    <w:rsid w:val="404D19C2"/>
    <w:rsid w:val="405368AD"/>
    <w:rsid w:val="406E36E7"/>
    <w:rsid w:val="40784565"/>
    <w:rsid w:val="40786313"/>
    <w:rsid w:val="407C46BF"/>
    <w:rsid w:val="4081341A"/>
    <w:rsid w:val="40C06331"/>
    <w:rsid w:val="40C61775"/>
    <w:rsid w:val="40CB63B7"/>
    <w:rsid w:val="40D52048"/>
    <w:rsid w:val="40EE47A7"/>
    <w:rsid w:val="41004C87"/>
    <w:rsid w:val="410302D3"/>
    <w:rsid w:val="410D4CAE"/>
    <w:rsid w:val="410E3FFA"/>
    <w:rsid w:val="41120516"/>
    <w:rsid w:val="41197AF6"/>
    <w:rsid w:val="41207307"/>
    <w:rsid w:val="414F52C6"/>
    <w:rsid w:val="41526B64"/>
    <w:rsid w:val="419F644D"/>
    <w:rsid w:val="41A30F3F"/>
    <w:rsid w:val="41A82C28"/>
    <w:rsid w:val="41B810BD"/>
    <w:rsid w:val="41C537DA"/>
    <w:rsid w:val="41CE268F"/>
    <w:rsid w:val="41EC7B56"/>
    <w:rsid w:val="420B38E3"/>
    <w:rsid w:val="4216717B"/>
    <w:rsid w:val="4227255A"/>
    <w:rsid w:val="423F17DF"/>
    <w:rsid w:val="42404F2E"/>
    <w:rsid w:val="425D5C90"/>
    <w:rsid w:val="425E65A5"/>
    <w:rsid w:val="42707BEA"/>
    <w:rsid w:val="427B20EB"/>
    <w:rsid w:val="4294742C"/>
    <w:rsid w:val="42A930FC"/>
    <w:rsid w:val="42AB3D39"/>
    <w:rsid w:val="42C13A57"/>
    <w:rsid w:val="42D9753D"/>
    <w:rsid w:val="431762B8"/>
    <w:rsid w:val="432F1853"/>
    <w:rsid w:val="4359650D"/>
    <w:rsid w:val="435D1614"/>
    <w:rsid w:val="435E7A42"/>
    <w:rsid w:val="438D0328"/>
    <w:rsid w:val="438F22F2"/>
    <w:rsid w:val="43B9111D"/>
    <w:rsid w:val="43EB71E3"/>
    <w:rsid w:val="44136A7F"/>
    <w:rsid w:val="44150A49"/>
    <w:rsid w:val="441A0C25"/>
    <w:rsid w:val="441B1DD7"/>
    <w:rsid w:val="44240C8C"/>
    <w:rsid w:val="44240E0B"/>
    <w:rsid w:val="44476729"/>
    <w:rsid w:val="444A4FF2"/>
    <w:rsid w:val="444A6219"/>
    <w:rsid w:val="444D14CC"/>
    <w:rsid w:val="44965297"/>
    <w:rsid w:val="44A122DD"/>
    <w:rsid w:val="44A14C7E"/>
    <w:rsid w:val="44A61C05"/>
    <w:rsid w:val="44B518E4"/>
    <w:rsid w:val="44B85878"/>
    <w:rsid w:val="44EF1DE0"/>
    <w:rsid w:val="44F87A23"/>
    <w:rsid w:val="44FC7513"/>
    <w:rsid w:val="4521341D"/>
    <w:rsid w:val="45281E69"/>
    <w:rsid w:val="454F1D48"/>
    <w:rsid w:val="455517CB"/>
    <w:rsid w:val="45733999"/>
    <w:rsid w:val="45926BA9"/>
    <w:rsid w:val="45D3296A"/>
    <w:rsid w:val="45E306D3"/>
    <w:rsid w:val="45E618D3"/>
    <w:rsid w:val="45F44B10"/>
    <w:rsid w:val="461E2BF9"/>
    <w:rsid w:val="464F7B16"/>
    <w:rsid w:val="46625A9C"/>
    <w:rsid w:val="46717A8D"/>
    <w:rsid w:val="4686494C"/>
    <w:rsid w:val="468772B0"/>
    <w:rsid w:val="468C48C7"/>
    <w:rsid w:val="46933EA7"/>
    <w:rsid w:val="46CC5899"/>
    <w:rsid w:val="46DC3AA0"/>
    <w:rsid w:val="46E57892"/>
    <w:rsid w:val="46FB7F3E"/>
    <w:rsid w:val="47190850"/>
    <w:rsid w:val="47217705"/>
    <w:rsid w:val="476D4D2D"/>
    <w:rsid w:val="47863A0C"/>
    <w:rsid w:val="47961EA1"/>
    <w:rsid w:val="47A446BD"/>
    <w:rsid w:val="47B916EB"/>
    <w:rsid w:val="47CA1B4A"/>
    <w:rsid w:val="47CB7671"/>
    <w:rsid w:val="47D74267"/>
    <w:rsid w:val="47EA5D49"/>
    <w:rsid w:val="47F39B9C"/>
    <w:rsid w:val="47F470D2"/>
    <w:rsid w:val="47F866B8"/>
    <w:rsid w:val="48036E0A"/>
    <w:rsid w:val="4828061F"/>
    <w:rsid w:val="48284AC3"/>
    <w:rsid w:val="482C1AC9"/>
    <w:rsid w:val="489B34E7"/>
    <w:rsid w:val="48AE4FC8"/>
    <w:rsid w:val="48C7608A"/>
    <w:rsid w:val="48D726A5"/>
    <w:rsid w:val="48E96000"/>
    <w:rsid w:val="48F826E7"/>
    <w:rsid w:val="48FD5F50"/>
    <w:rsid w:val="49003852"/>
    <w:rsid w:val="490A0962"/>
    <w:rsid w:val="49121A25"/>
    <w:rsid w:val="49180694"/>
    <w:rsid w:val="493F3E72"/>
    <w:rsid w:val="494575E3"/>
    <w:rsid w:val="49563AAC"/>
    <w:rsid w:val="49646021"/>
    <w:rsid w:val="49BA799D"/>
    <w:rsid w:val="49D071C0"/>
    <w:rsid w:val="49E05655"/>
    <w:rsid w:val="49F04DE4"/>
    <w:rsid w:val="49F36EFC"/>
    <w:rsid w:val="4A174DEF"/>
    <w:rsid w:val="4A4756D4"/>
    <w:rsid w:val="4A4F4589"/>
    <w:rsid w:val="4A6308A1"/>
    <w:rsid w:val="4A66347C"/>
    <w:rsid w:val="4A6E2CCE"/>
    <w:rsid w:val="4A80601B"/>
    <w:rsid w:val="4A9F106C"/>
    <w:rsid w:val="4B2B2900"/>
    <w:rsid w:val="4B303A30"/>
    <w:rsid w:val="4B3519D1"/>
    <w:rsid w:val="4B4A79AF"/>
    <w:rsid w:val="4B676243"/>
    <w:rsid w:val="4B8D35BB"/>
    <w:rsid w:val="4B9E419F"/>
    <w:rsid w:val="4BAC3981"/>
    <w:rsid w:val="4BAF3531"/>
    <w:rsid w:val="4BF71087"/>
    <w:rsid w:val="4C097FBD"/>
    <w:rsid w:val="4C1415E6"/>
    <w:rsid w:val="4C341C88"/>
    <w:rsid w:val="4C371778"/>
    <w:rsid w:val="4C3E2B07"/>
    <w:rsid w:val="4C3F558C"/>
    <w:rsid w:val="4C4B0D80"/>
    <w:rsid w:val="4C596AD0"/>
    <w:rsid w:val="4C747255"/>
    <w:rsid w:val="4C9149E5"/>
    <w:rsid w:val="4C9D5A7F"/>
    <w:rsid w:val="4D051744"/>
    <w:rsid w:val="4D0A1534"/>
    <w:rsid w:val="4D2E492A"/>
    <w:rsid w:val="4D397978"/>
    <w:rsid w:val="4D493511"/>
    <w:rsid w:val="4D4E3934"/>
    <w:rsid w:val="4D4E6D7A"/>
    <w:rsid w:val="4D6A36BC"/>
    <w:rsid w:val="4D7367E0"/>
    <w:rsid w:val="4D9329DF"/>
    <w:rsid w:val="4D9D560B"/>
    <w:rsid w:val="4DA1334D"/>
    <w:rsid w:val="4DB766CD"/>
    <w:rsid w:val="4DB85D23"/>
    <w:rsid w:val="4DC840D7"/>
    <w:rsid w:val="4DCB3F26"/>
    <w:rsid w:val="4DF55447"/>
    <w:rsid w:val="4E04568A"/>
    <w:rsid w:val="4E0E6760"/>
    <w:rsid w:val="4E201A58"/>
    <w:rsid w:val="4E24470E"/>
    <w:rsid w:val="4E3279FD"/>
    <w:rsid w:val="4E346E10"/>
    <w:rsid w:val="4E8567CB"/>
    <w:rsid w:val="4E877F7B"/>
    <w:rsid w:val="4E8C5DAC"/>
    <w:rsid w:val="4EA05606"/>
    <w:rsid w:val="4EA604F0"/>
    <w:rsid w:val="4EAD211D"/>
    <w:rsid w:val="4EBB3C74"/>
    <w:rsid w:val="4EC2357B"/>
    <w:rsid w:val="4ECA68D4"/>
    <w:rsid w:val="4ED66A64"/>
    <w:rsid w:val="4ED67027"/>
    <w:rsid w:val="4EED094E"/>
    <w:rsid w:val="4F017DBE"/>
    <w:rsid w:val="4F0B3174"/>
    <w:rsid w:val="4F3E697A"/>
    <w:rsid w:val="4F5B2D89"/>
    <w:rsid w:val="4F955F9D"/>
    <w:rsid w:val="4F9D5D96"/>
    <w:rsid w:val="4FB355BA"/>
    <w:rsid w:val="4FCB53A6"/>
    <w:rsid w:val="4FD25A40"/>
    <w:rsid w:val="4FDA2B47"/>
    <w:rsid w:val="4FDE2637"/>
    <w:rsid w:val="501415E9"/>
    <w:rsid w:val="501716A5"/>
    <w:rsid w:val="501A1195"/>
    <w:rsid w:val="50203983"/>
    <w:rsid w:val="50210776"/>
    <w:rsid w:val="50277BC9"/>
    <w:rsid w:val="503C735D"/>
    <w:rsid w:val="503E7FDA"/>
    <w:rsid w:val="50403761"/>
    <w:rsid w:val="50412F77"/>
    <w:rsid w:val="505446A7"/>
    <w:rsid w:val="50812D54"/>
    <w:rsid w:val="50974594"/>
    <w:rsid w:val="50A373DC"/>
    <w:rsid w:val="50C21AA1"/>
    <w:rsid w:val="50C92078"/>
    <w:rsid w:val="50FE4613"/>
    <w:rsid w:val="51006242"/>
    <w:rsid w:val="512963B4"/>
    <w:rsid w:val="513967CC"/>
    <w:rsid w:val="51475FBA"/>
    <w:rsid w:val="514C331F"/>
    <w:rsid w:val="51597A9B"/>
    <w:rsid w:val="5164091A"/>
    <w:rsid w:val="51782617"/>
    <w:rsid w:val="51905BB3"/>
    <w:rsid w:val="519B6306"/>
    <w:rsid w:val="51AD37EE"/>
    <w:rsid w:val="51B01DB1"/>
    <w:rsid w:val="51BA0BFD"/>
    <w:rsid w:val="51C47FEC"/>
    <w:rsid w:val="51CA3CFC"/>
    <w:rsid w:val="51D6733E"/>
    <w:rsid w:val="51F06651"/>
    <w:rsid w:val="520322B9"/>
    <w:rsid w:val="520927E5"/>
    <w:rsid w:val="521F7491"/>
    <w:rsid w:val="522B768A"/>
    <w:rsid w:val="52412A09"/>
    <w:rsid w:val="5253098E"/>
    <w:rsid w:val="52635075"/>
    <w:rsid w:val="527C6137"/>
    <w:rsid w:val="527E1EAF"/>
    <w:rsid w:val="52974D1F"/>
    <w:rsid w:val="52B35FD7"/>
    <w:rsid w:val="52E635B0"/>
    <w:rsid w:val="52FB3500"/>
    <w:rsid w:val="52FB7A88"/>
    <w:rsid w:val="53332C9A"/>
    <w:rsid w:val="534053B7"/>
    <w:rsid w:val="534722A1"/>
    <w:rsid w:val="53486019"/>
    <w:rsid w:val="534F27A6"/>
    <w:rsid w:val="535C0EDF"/>
    <w:rsid w:val="536A5F90"/>
    <w:rsid w:val="536B723B"/>
    <w:rsid w:val="53740BBC"/>
    <w:rsid w:val="538547EC"/>
    <w:rsid w:val="53990C1F"/>
    <w:rsid w:val="53A45945"/>
    <w:rsid w:val="53A96AB8"/>
    <w:rsid w:val="53BD6A07"/>
    <w:rsid w:val="53EC4BF7"/>
    <w:rsid w:val="53F21C60"/>
    <w:rsid w:val="53FF492A"/>
    <w:rsid w:val="5402441A"/>
    <w:rsid w:val="54274D45"/>
    <w:rsid w:val="5465261D"/>
    <w:rsid w:val="546649A9"/>
    <w:rsid w:val="54843081"/>
    <w:rsid w:val="54A47238"/>
    <w:rsid w:val="54AD3CB4"/>
    <w:rsid w:val="54C3004D"/>
    <w:rsid w:val="54DF16B0"/>
    <w:rsid w:val="54E3249D"/>
    <w:rsid w:val="54EF0E42"/>
    <w:rsid w:val="54F413E0"/>
    <w:rsid w:val="55197C6D"/>
    <w:rsid w:val="553A257C"/>
    <w:rsid w:val="55522C4A"/>
    <w:rsid w:val="55540BE7"/>
    <w:rsid w:val="55572544"/>
    <w:rsid w:val="55674E7D"/>
    <w:rsid w:val="558570B1"/>
    <w:rsid w:val="5587107B"/>
    <w:rsid w:val="55875A48"/>
    <w:rsid w:val="55B33C1E"/>
    <w:rsid w:val="55B55BE8"/>
    <w:rsid w:val="55CE45EF"/>
    <w:rsid w:val="55F27611"/>
    <w:rsid w:val="55FB55C5"/>
    <w:rsid w:val="55FD30EB"/>
    <w:rsid w:val="56290384"/>
    <w:rsid w:val="5663384B"/>
    <w:rsid w:val="566939A9"/>
    <w:rsid w:val="567710EF"/>
    <w:rsid w:val="56941CA1"/>
    <w:rsid w:val="56A812A9"/>
    <w:rsid w:val="56B17D0D"/>
    <w:rsid w:val="56BC4D54"/>
    <w:rsid w:val="56DE4CCA"/>
    <w:rsid w:val="56EB388B"/>
    <w:rsid w:val="57395EBD"/>
    <w:rsid w:val="57595AB0"/>
    <w:rsid w:val="575B27BF"/>
    <w:rsid w:val="57770C7B"/>
    <w:rsid w:val="578A423E"/>
    <w:rsid w:val="57936CE9"/>
    <w:rsid w:val="57995095"/>
    <w:rsid w:val="579B2BBB"/>
    <w:rsid w:val="57C9597B"/>
    <w:rsid w:val="57CA63B1"/>
    <w:rsid w:val="57CE11E3"/>
    <w:rsid w:val="57D91936"/>
    <w:rsid w:val="580469B3"/>
    <w:rsid w:val="58085560"/>
    <w:rsid w:val="58254B7B"/>
    <w:rsid w:val="582901C7"/>
    <w:rsid w:val="5837598F"/>
    <w:rsid w:val="58404706"/>
    <w:rsid w:val="58586CFE"/>
    <w:rsid w:val="586B6DBF"/>
    <w:rsid w:val="58754DB7"/>
    <w:rsid w:val="58A1077B"/>
    <w:rsid w:val="58C4334B"/>
    <w:rsid w:val="58CD4FF7"/>
    <w:rsid w:val="58D8399B"/>
    <w:rsid w:val="58EE31BF"/>
    <w:rsid w:val="58F033DB"/>
    <w:rsid w:val="59212AF8"/>
    <w:rsid w:val="59282B75"/>
    <w:rsid w:val="59480B21"/>
    <w:rsid w:val="59527BF2"/>
    <w:rsid w:val="595B0854"/>
    <w:rsid w:val="59722042"/>
    <w:rsid w:val="59796F2C"/>
    <w:rsid w:val="5988716F"/>
    <w:rsid w:val="59C02DAD"/>
    <w:rsid w:val="59C06909"/>
    <w:rsid w:val="59C4289D"/>
    <w:rsid w:val="59C669A8"/>
    <w:rsid w:val="59EE16C8"/>
    <w:rsid w:val="5A0667C2"/>
    <w:rsid w:val="5A20384C"/>
    <w:rsid w:val="5A2E41BB"/>
    <w:rsid w:val="5A3B68D8"/>
    <w:rsid w:val="5A557999"/>
    <w:rsid w:val="5A5F6122"/>
    <w:rsid w:val="5A690D4F"/>
    <w:rsid w:val="5A7723FC"/>
    <w:rsid w:val="5A981634"/>
    <w:rsid w:val="5AD308BE"/>
    <w:rsid w:val="5AD30DCB"/>
    <w:rsid w:val="5AF56A87"/>
    <w:rsid w:val="5AFE4D46"/>
    <w:rsid w:val="5B0311A3"/>
    <w:rsid w:val="5B280C0A"/>
    <w:rsid w:val="5B667984"/>
    <w:rsid w:val="5B6836FC"/>
    <w:rsid w:val="5B7C71A8"/>
    <w:rsid w:val="5B8C350C"/>
    <w:rsid w:val="5BA412C6"/>
    <w:rsid w:val="5BAC1760"/>
    <w:rsid w:val="5BB478E2"/>
    <w:rsid w:val="5BB66216"/>
    <w:rsid w:val="5BBE639B"/>
    <w:rsid w:val="5BD114F8"/>
    <w:rsid w:val="5BF810FD"/>
    <w:rsid w:val="5BF8682E"/>
    <w:rsid w:val="5BF92B55"/>
    <w:rsid w:val="5C010D1F"/>
    <w:rsid w:val="5C062082"/>
    <w:rsid w:val="5C166CB5"/>
    <w:rsid w:val="5C17466F"/>
    <w:rsid w:val="5C205D85"/>
    <w:rsid w:val="5C49708A"/>
    <w:rsid w:val="5C6A41F1"/>
    <w:rsid w:val="5C7559A0"/>
    <w:rsid w:val="5C7F0CFE"/>
    <w:rsid w:val="5C817748"/>
    <w:rsid w:val="5C9A78E6"/>
    <w:rsid w:val="5C9B1A38"/>
    <w:rsid w:val="5CAA386D"/>
    <w:rsid w:val="5D0D7964"/>
    <w:rsid w:val="5D126A91"/>
    <w:rsid w:val="5D331AE8"/>
    <w:rsid w:val="5D4C0A06"/>
    <w:rsid w:val="5D706898"/>
    <w:rsid w:val="5D731C5E"/>
    <w:rsid w:val="5D794F45"/>
    <w:rsid w:val="5D895803"/>
    <w:rsid w:val="5D916BB6"/>
    <w:rsid w:val="5D9407D9"/>
    <w:rsid w:val="5D9C768D"/>
    <w:rsid w:val="5DA1562E"/>
    <w:rsid w:val="5DA87DE0"/>
    <w:rsid w:val="5DAB472D"/>
    <w:rsid w:val="5DB20C5F"/>
    <w:rsid w:val="5DDC3F2E"/>
    <w:rsid w:val="5DE52DE2"/>
    <w:rsid w:val="5E1E42FE"/>
    <w:rsid w:val="5E1E4546"/>
    <w:rsid w:val="5E2B4120"/>
    <w:rsid w:val="5E31427A"/>
    <w:rsid w:val="5E420235"/>
    <w:rsid w:val="5E5341F0"/>
    <w:rsid w:val="5E565A8E"/>
    <w:rsid w:val="5E582644"/>
    <w:rsid w:val="5E5873CA"/>
    <w:rsid w:val="5E5D506F"/>
    <w:rsid w:val="5E6E2DD8"/>
    <w:rsid w:val="5E6F582C"/>
    <w:rsid w:val="5E83629B"/>
    <w:rsid w:val="5EA7453C"/>
    <w:rsid w:val="5EB56C59"/>
    <w:rsid w:val="5EC15101"/>
    <w:rsid w:val="5EDB1920"/>
    <w:rsid w:val="5EF13A09"/>
    <w:rsid w:val="5EFE74EE"/>
    <w:rsid w:val="5F0B1FA0"/>
    <w:rsid w:val="5F0B4ACB"/>
    <w:rsid w:val="5F1433AB"/>
    <w:rsid w:val="5F1514A5"/>
    <w:rsid w:val="5F221E14"/>
    <w:rsid w:val="5F285B86"/>
    <w:rsid w:val="5F41673E"/>
    <w:rsid w:val="5F4753F3"/>
    <w:rsid w:val="5F683CCB"/>
    <w:rsid w:val="5F6B7317"/>
    <w:rsid w:val="5F6D2776"/>
    <w:rsid w:val="5F8210CA"/>
    <w:rsid w:val="5F840C85"/>
    <w:rsid w:val="5F93DD1F"/>
    <w:rsid w:val="5FA12D39"/>
    <w:rsid w:val="5FB7392A"/>
    <w:rsid w:val="5FD41360"/>
    <w:rsid w:val="5FDFCDD5"/>
    <w:rsid w:val="5FE5531C"/>
    <w:rsid w:val="5FF27A39"/>
    <w:rsid w:val="60067040"/>
    <w:rsid w:val="60107EBF"/>
    <w:rsid w:val="601A544D"/>
    <w:rsid w:val="601E082E"/>
    <w:rsid w:val="603242D9"/>
    <w:rsid w:val="603340D2"/>
    <w:rsid w:val="60395667"/>
    <w:rsid w:val="604364E6"/>
    <w:rsid w:val="6045400C"/>
    <w:rsid w:val="60457B68"/>
    <w:rsid w:val="6063655F"/>
    <w:rsid w:val="60675D31"/>
    <w:rsid w:val="60681978"/>
    <w:rsid w:val="607A500C"/>
    <w:rsid w:val="60995CEB"/>
    <w:rsid w:val="60AA172A"/>
    <w:rsid w:val="60AE1BB1"/>
    <w:rsid w:val="60BE65D4"/>
    <w:rsid w:val="60D4713E"/>
    <w:rsid w:val="60E03D35"/>
    <w:rsid w:val="61021C64"/>
    <w:rsid w:val="611D2893"/>
    <w:rsid w:val="61447E20"/>
    <w:rsid w:val="61483DB4"/>
    <w:rsid w:val="6192502F"/>
    <w:rsid w:val="61952A3A"/>
    <w:rsid w:val="61A21D45"/>
    <w:rsid w:val="61AD00BB"/>
    <w:rsid w:val="61BA6246"/>
    <w:rsid w:val="61C30ED4"/>
    <w:rsid w:val="61C77A59"/>
    <w:rsid w:val="61DC62AA"/>
    <w:rsid w:val="61E810F3"/>
    <w:rsid w:val="61F730E4"/>
    <w:rsid w:val="6220263B"/>
    <w:rsid w:val="62210161"/>
    <w:rsid w:val="62277995"/>
    <w:rsid w:val="622F10AC"/>
    <w:rsid w:val="623C25CC"/>
    <w:rsid w:val="624C5A9C"/>
    <w:rsid w:val="625150C1"/>
    <w:rsid w:val="625C0C04"/>
    <w:rsid w:val="62600C89"/>
    <w:rsid w:val="62610F56"/>
    <w:rsid w:val="62690248"/>
    <w:rsid w:val="626A1CD9"/>
    <w:rsid w:val="62823274"/>
    <w:rsid w:val="62864468"/>
    <w:rsid w:val="62944DD7"/>
    <w:rsid w:val="629D1EDE"/>
    <w:rsid w:val="62AC0583"/>
    <w:rsid w:val="62AD7C47"/>
    <w:rsid w:val="62B80AC5"/>
    <w:rsid w:val="62BB4B46"/>
    <w:rsid w:val="62BF0B8F"/>
    <w:rsid w:val="62CD073C"/>
    <w:rsid w:val="62E573E1"/>
    <w:rsid w:val="62E63110"/>
    <w:rsid w:val="630A1FF2"/>
    <w:rsid w:val="631B52B1"/>
    <w:rsid w:val="632B5B70"/>
    <w:rsid w:val="632F68AE"/>
    <w:rsid w:val="63332842"/>
    <w:rsid w:val="633345F0"/>
    <w:rsid w:val="633B34A5"/>
    <w:rsid w:val="63554566"/>
    <w:rsid w:val="637075F2"/>
    <w:rsid w:val="637C5F97"/>
    <w:rsid w:val="637F7835"/>
    <w:rsid w:val="63807109"/>
    <w:rsid w:val="639A01CB"/>
    <w:rsid w:val="63C314EE"/>
    <w:rsid w:val="63C82F8A"/>
    <w:rsid w:val="63D52BD9"/>
    <w:rsid w:val="63DA247E"/>
    <w:rsid w:val="63E6385D"/>
    <w:rsid w:val="63F07FEA"/>
    <w:rsid w:val="6401394C"/>
    <w:rsid w:val="64030466"/>
    <w:rsid w:val="64131614"/>
    <w:rsid w:val="64243F39"/>
    <w:rsid w:val="64281C7B"/>
    <w:rsid w:val="64306D81"/>
    <w:rsid w:val="643B19AE"/>
    <w:rsid w:val="644F0FB6"/>
    <w:rsid w:val="64590086"/>
    <w:rsid w:val="64B1461A"/>
    <w:rsid w:val="64B67287"/>
    <w:rsid w:val="64C476ED"/>
    <w:rsid w:val="64DE6065"/>
    <w:rsid w:val="64E964BF"/>
    <w:rsid w:val="64FB738F"/>
    <w:rsid w:val="65110961"/>
    <w:rsid w:val="65501489"/>
    <w:rsid w:val="655F16CC"/>
    <w:rsid w:val="657B15BD"/>
    <w:rsid w:val="658A1110"/>
    <w:rsid w:val="65A86A43"/>
    <w:rsid w:val="65B65064"/>
    <w:rsid w:val="65C459D3"/>
    <w:rsid w:val="65C9123C"/>
    <w:rsid w:val="65D200F0"/>
    <w:rsid w:val="65DC35BA"/>
    <w:rsid w:val="65FF2424"/>
    <w:rsid w:val="66061B48"/>
    <w:rsid w:val="662F5EFD"/>
    <w:rsid w:val="664B39FF"/>
    <w:rsid w:val="6660394E"/>
    <w:rsid w:val="667D7330"/>
    <w:rsid w:val="668A09CB"/>
    <w:rsid w:val="668A2779"/>
    <w:rsid w:val="669C24AC"/>
    <w:rsid w:val="66B27BC7"/>
    <w:rsid w:val="66BC66AA"/>
    <w:rsid w:val="66DE6FD3"/>
    <w:rsid w:val="66F145A6"/>
    <w:rsid w:val="66FB3353"/>
    <w:rsid w:val="66FD119D"/>
    <w:rsid w:val="6713648F"/>
    <w:rsid w:val="67221365"/>
    <w:rsid w:val="67492634"/>
    <w:rsid w:val="676A4610"/>
    <w:rsid w:val="676B4145"/>
    <w:rsid w:val="67753429"/>
    <w:rsid w:val="677A157E"/>
    <w:rsid w:val="6787315C"/>
    <w:rsid w:val="67C95523"/>
    <w:rsid w:val="67D0240D"/>
    <w:rsid w:val="67D6C216"/>
    <w:rsid w:val="680D18B3"/>
    <w:rsid w:val="68143268"/>
    <w:rsid w:val="683A1F7D"/>
    <w:rsid w:val="683E1A6D"/>
    <w:rsid w:val="686B482C"/>
    <w:rsid w:val="68785E71"/>
    <w:rsid w:val="687F0721"/>
    <w:rsid w:val="68890C1D"/>
    <w:rsid w:val="688A2F04"/>
    <w:rsid w:val="68994EF5"/>
    <w:rsid w:val="68AB4314"/>
    <w:rsid w:val="68B43ADD"/>
    <w:rsid w:val="68CF6B69"/>
    <w:rsid w:val="68E54E95"/>
    <w:rsid w:val="68ED5241"/>
    <w:rsid w:val="68F75D97"/>
    <w:rsid w:val="69270753"/>
    <w:rsid w:val="69272501"/>
    <w:rsid w:val="69470DF5"/>
    <w:rsid w:val="698A6279"/>
    <w:rsid w:val="69937B96"/>
    <w:rsid w:val="699B4C9D"/>
    <w:rsid w:val="69A9560C"/>
    <w:rsid w:val="69BD2E65"/>
    <w:rsid w:val="69C064B2"/>
    <w:rsid w:val="69C441F4"/>
    <w:rsid w:val="69CB5582"/>
    <w:rsid w:val="69E20B1E"/>
    <w:rsid w:val="69E5416A"/>
    <w:rsid w:val="69F97B76"/>
    <w:rsid w:val="6A0150E4"/>
    <w:rsid w:val="6A114912"/>
    <w:rsid w:val="6A334ED5"/>
    <w:rsid w:val="6A3824EC"/>
    <w:rsid w:val="6A464C09"/>
    <w:rsid w:val="6A476F4A"/>
    <w:rsid w:val="6A515BD6"/>
    <w:rsid w:val="6A730B80"/>
    <w:rsid w:val="6A7774B8"/>
    <w:rsid w:val="6A7B433D"/>
    <w:rsid w:val="6A7F011B"/>
    <w:rsid w:val="6A995680"/>
    <w:rsid w:val="6A9E0AB3"/>
    <w:rsid w:val="6AD95A7D"/>
    <w:rsid w:val="6B144D07"/>
    <w:rsid w:val="6B1B7628"/>
    <w:rsid w:val="6B2018FE"/>
    <w:rsid w:val="6B4E646B"/>
    <w:rsid w:val="6B4F3718"/>
    <w:rsid w:val="6B5222C8"/>
    <w:rsid w:val="6B6C069F"/>
    <w:rsid w:val="6B8312D6"/>
    <w:rsid w:val="6BAA566B"/>
    <w:rsid w:val="6BBE5887"/>
    <w:rsid w:val="6BBF1117"/>
    <w:rsid w:val="6BC05F4A"/>
    <w:rsid w:val="6BDD318B"/>
    <w:rsid w:val="6C1F5711"/>
    <w:rsid w:val="6C2C6080"/>
    <w:rsid w:val="6C30791F"/>
    <w:rsid w:val="6C507FC1"/>
    <w:rsid w:val="6C652DB8"/>
    <w:rsid w:val="6C661592"/>
    <w:rsid w:val="6C832144"/>
    <w:rsid w:val="6C922387"/>
    <w:rsid w:val="6CB74F5B"/>
    <w:rsid w:val="6CBB1421"/>
    <w:rsid w:val="6CEB5F3B"/>
    <w:rsid w:val="6CF12FBF"/>
    <w:rsid w:val="6D0B19EF"/>
    <w:rsid w:val="6D154D66"/>
    <w:rsid w:val="6D196605"/>
    <w:rsid w:val="6D265DE3"/>
    <w:rsid w:val="6D604233"/>
    <w:rsid w:val="6D714693"/>
    <w:rsid w:val="6D8A7502"/>
    <w:rsid w:val="6D8E2AD7"/>
    <w:rsid w:val="6DCA5B51"/>
    <w:rsid w:val="6DE210EC"/>
    <w:rsid w:val="6DE546DD"/>
    <w:rsid w:val="6E144BF3"/>
    <w:rsid w:val="6E2A65EF"/>
    <w:rsid w:val="6E414065"/>
    <w:rsid w:val="6E7361E8"/>
    <w:rsid w:val="6E7B6E4B"/>
    <w:rsid w:val="6E7C32EF"/>
    <w:rsid w:val="6E807286"/>
    <w:rsid w:val="6E900B48"/>
    <w:rsid w:val="6E922B12"/>
    <w:rsid w:val="6E9D3265"/>
    <w:rsid w:val="6EA33B0E"/>
    <w:rsid w:val="6EB81E4D"/>
    <w:rsid w:val="6ED529FF"/>
    <w:rsid w:val="6EE906BC"/>
    <w:rsid w:val="6EF83779"/>
    <w:rsid w:val="6F0E3818"/>
    <w:rsid w:val="6F240FF8"/>
    <w:rsid w:val="6F241291"/>
    <w:rsid w:val="6F245066"/>
    <w:rsid w:val="6F375468"/>
    <w:rsid w:val="6F3B5241"/>
    <w:rsid w:val="6F4F4137"/>
    <w:rsid w:val="6F4F630E"/>
    <w:rsid w:val="6F5222A2"/>
    <w:rsid w:val="6F5B73A8"/>
    <w:rsid w:val="6F7E3097"/>
    <w:rsid w:val="6F8A00A1"/>
    <w:rsid w:val="6F9E366B"/>
    <w:rsid w:val="6FDD600F"/>
    <w:rsid w:val="700E1B9B"/>
    <w:rsid w:val="701D465E"/>
    <w:rsid w:val="70413F85"/>
    <w:rsid w:val="704240C4"/>
    <w:rsid w:val="705931BC"/>
    <w:rsid w:val="706C2EEF"/>
    <w:rsid w:val="708E730A"/>
    <w:rsid w:val="70934920"/>
    <w:rsid w:val="70A30309"/>
    <w:rsid w:val="70B84386"/>
    <w:rsid w:val="70E81191"/>
    <w:rsid w:val="70E8780D"/>
    <w:rsid w:val="70EE0F3C"/>
    <w:rsid w:val="7103438C"/>
    <w:rsid w:val="710C022E"/>
    <w:rsid w:val="71233EF6"/>
    <w:rsid w:val="71324139"/>
    <w:rsid w:val="7150636D"/>
    <w:rsid w:val="71597917"/>
    <w:rsid w:val="715C11B6"/>
    <w:rsid w:val="71E573FD"/>
    <w:rsid w:val="724265FE"/>
    <w:rsid w:val="724F0D1A"/>
    <w:rsid w:val="725B2D60"/>
    <w:rsid w:val="725D3437"/>
    <w:rsid w:val="726F4F19"/>
    <w:rsid w:val="727004AA"/>
    <w:rsid w:val="72760055"/>
    <w:rsid w:val="72931A05"/>
    <w:rsid w:val="72A615BC"/>
    <w:rsid w:val="72A9042B"/>
    <w:rsid w:val="72DD6326"/>
    <w:rsid w:val="72F83160"/>
    <w:rsid w:val="731C6E4F"/>
    <w:rsid w:val="732706DE"/>
    <w:rsid w:val="732E0F33"/>
    <w:rsid w:val="73463ECB"/>
    <w:rsid w:val="73574EA4"/>
    <w:rsid w:val="73591E51"/>
    <w:rsid w:val="735C724B"/>
    <w:rsid w:val="73774284"/>
    <w:rsid w:val="737A3B75"/>
    <w:rsid w:val="739E7864"/>
    <w:rsid w:val="73D07BC2"/>
    <w:rsid w:val="73D2750D"/>
    <w:rsid w:val="73DB194D"/>
    <w:rsid w:val="73E238FF"/>
    <w:rsid w:val="73ED07EB"/>
    <w:rsid w:val="73F27BAF"/>
    <w:rsid w:val="73F73418"/>
    <w:rsid w:val="73F81D9D"/>
    <w:rsid w:val="740759EF"/>
    <w:rsid w:val="740F3B71"/>
    <w:rsid w:val="742422B0"/>
    <w:rsid w:val="743136E1"/>
    <w:rsid w:val="74325266"/>
    <w:rsid w:val="74463A57"/>
    <w:rsid w:val="74515F18"/>
    <w:rsid w:val="74732A9E"/>
    <w:rsid w:val="747800B5"/>
    <w:rsid w:val="748527D2"/>
    <w:rsid w:val="748A428C"/>
    <w:rsid w:val="749F1AE5"/>
    <w:rsid w:val="74D43584"/>
    <w:rsid w:val="74F811F5"/>
    <w:rsid w:val="74FC1E51"/>
    <w:rsid w:val="74FD0BD7"/>
    <w:rsid w:val="750A2CD7"/>
    <w:rsid w:val="75104791"/>
    <w:rsid w:val="75437F6D"/>
    <w:rsid w:val="759C4277"/>
    <w:rsid w:val="75B51DBC"/>
    <w:rsid w:val="75D27282"/>
    <w:rsid w:val="761A611C"/>
    <w:rsid w:val="766F54E7"/>
    <w:rsid w:val="766F7295"/>
    <w:rsid w:val="76837DDC"/>
    <w:rsid w:val="768A6E35"/>
    <w:rsid w:val="76994F7F"/>
    <w:rsid w:val="769F5FB4"/>
    <w:rsid w:val="76A827A7"/>
    <w:rsid w:val="76EB7264"/>
    <w:rsid w:val="76EE28B0"/>
    <w:rsid w:val="76F0689B"/>
    <w:rsid w:val="77185B7F"/>
    <w:rsid w:val="771F2A69"/>
    <w:rsid w:val="77204A34"/>
    <w:rsid w:val="772B5ADA"/>
    <w:rsid w:val="77383B2B"/>
    <w:rsid w:val="776D5ECB"/>
    <w:rsid w:val="778E5E41"/>
    <w:rsid w:val="778F7FD4"/>
    <w:rsid w:val="77B27D81"/>
    <w:rsid w:val="77BC475C"/>
    <w:rsid w:val="77C27899"/>
    <w:rsid w:val="77D311C4"/>
    <w:rsid w:val="77D73344"/>
    <w:rsid w:val="77E64C44"/>
    <w:rsid w:val="77E872FF"/>
    <w:rsid w:val="78153E6C"/>
    <w:rsid w:val="78160310"/>
    <w:rsid w:val="78202F3D"/>
    <w:rsid w:val="782D11B6"/>
    <w:rsid w:val="786956BA"/>
    <w:rsid w:val="786A355D"/>
    <w:rsid w:val="78745975"/>
    <w:rsid w:val="787B0173"/>
    <w:rsid w:val="78A51694"/>
    <w:rsid w:val="78B418D7"/>
    <w:rsid w:val="78F50955"/>
    <w:rsid w:val="78F706C7"/>
    <w:rsid w:val="79222CE5"/>
    <w:rsid w:val="79344EA7"/>
    <w:rsid w:val="793B1DCD"/>
    <w:rsid w:val="79420C91"/>
    <w:rsid w:val="795238C5"/>
    <w:rsid w:val="79865022"/>
    <w:rsid w:val="79A84102"/>
    <w:rsid w:val="79CC49FF"/>
    <w:rsid w:val="79CD0EA3"/>
    <w:rsid w:val="79D07A75"/>
    <w:rsid w:val="79E84010"/>
    <w:rsid w:val="7A574C10"/>
    <w:rsid w:val="7A751BBD"/>
    <w:rsid w:val="7A7C1918"/>
    <w:rsid w:val="7A9E7346"/>
    <w:rsid w:val="7AAA11E4"/>
    <w:rsid w:val="7AB705A7"/>
    <w:rsid w:val="7ABB6F4D"/>
    <w:rsid w:val="7AC91619"/>
    <w:rsid w:val="7ADFA175"/>
    <w:rsid w:val="7AE91D0C"/>
    <w:rsid w:val="7AF10BC1"/>
    <w:rsid w:val="7B05466C"/>
    <w:rsid w:val="7B0C1557"/>
    <w:rsid w:val="7B116B6D"/>
    <w:rsid w:val="7B1D5512"/>
    <w:rsid w:val="7B2B0FDE"/>
    <w:rsid w:val="7B5178B1"/>
    <w:rsid w:val="7B5A5B25"/>
    <w:rsid w:val="7B665E32"/>
    <w:rsid w:val="7B6A44CF"/>
    <w:rsid w:val="7B6C6C16"/>
    <w:rsid w:val="7B77040B"/>
    <w:rsid w:val="7B810197"/>
    <w:rsid w:val="7B8C2698"/>
    <w:rsid w:val="7B9F23CB"/>
    <w:rsid w:val="7BBD4F47"/>
    <w:rsid w:val="7BEB3862"/>
    <w:rsid w:val="7BFFFD84"/>
    <w:rsid w:val="7C064FD8"/>
    <w:rsid w:val="7C1A335B"/>
    <w:rsid w:val="7C1D1542"/>
    <w:rsid w:val="7C2696BC"/>
    <w:rsid w:val="7C2B1EB0"/>
    <w:rsid w:val="7C395ADE"/>
    <w:rsid w:val="7C413482"/>
    <w:rsid w:val="7C441DD6"/>
    <w:rsid w:val="7C532359"/>
    <w:rsid w:val="7C570EF7"/>
    <w:rsid w:val="7C5E2286"/>
    <w:rsid w:val="7C9B7036"/>
    <w:rsid w:val="7CA33F3E"/>
    <w:rsid w:val="7CB1685A"/>
    <w:rsid w:val="7CB83C1B"/>
    <w:rsid w:val="7CCF23A2"/>
    <w:rsid w:val="7CEC7892"/>
    <w:rsid w:val="7CFC55FB"/>
    <w:rsid w:val="7CFD1A9F"/>
    <w:rsid w:val="7D120184"/>
    <w:rsid w:val="7D13E88B"/>
    <w:rsid w:val="7D2A660C"/>
    <w:rsid w:val="7D3D00ED"/>
    <w:rsid w:val="7D407BDD"/>
    <w:rsid w:val="7D494CE4"/>
    <w:rsid w:val="7D5B4A17"/>
    <w:rsid w:val="7D5D078F"/>
    <w:rsid w:val="7D9A72EE"/>
    <w:rsid w:val="7DCC01A6"/>
    <w:rsid w:val="7DD345AE"/>
    <w:rsid w:val="7DD95E35"/>
    <w:rsid w:val="7DE95907"/>
    <w:rsid w:val="7DED782B"/>
    <w:rsid w:val="7DF05160"/>
    <w:rsid w:val="7E005A92"/>
    <w:rsid w:val="7E0D60C0"/>
    <w:rsid w:val="7E152E18"/>
    <w:rsid w:val="7E2C3CBE"/>
    <w:rsid w:val="7E5F4093"/>
    <w:rsid w:val="7E6B262F"/>
    <w:rsid w:val="7E77762F"/>
    <w:rsid w:val="7E897F4D"/>
    <w:rsid w:val="7E8A1F33"/>
    <w:rsid w:val="7E971A7F"/>
    <w:rsid w:val="7EC531C6"/>
    <w:rsid w:val="7ED44A81"/>
    <w:rsid w:val="7EDC3097"/>
    <w:rsid w:val="7EE527EB"/>
    <w:rsid w:val="7EF31D47"/>
    <w:rsid w:val="7F1C5AC4"/>
    <w:rsid w:val="7F2A46A1"/>
    <w:rsid w:val="7F2E314C"/>
    <w:rsid w:val="7F372549"/>
    <w:rsid w:val="7F484B27"/>
    <w:rsid w:val="7F4F235A"/>
    <w:rsid w:val="7F54734D"/>
    <w:rsid w:val="7F587BFA"/>
    <w:rsid w:val="7F596D35"/>
    <w:rsid w:val="7F5B485B"/>
    <w:rsid w:val="7F5D5047"/>
    <w:rsid w:val="7F6578FB"/>
    <w:rsid w:val="7F6A2CF0"/>
    <w:rsid w:val="7F6F47AA"/>
    <w:rsid w:val="7F7E04DA"/>
    <w:rsid w:val="7FA96067"/>
    <w:rsid w:val="7FB36873"/>
    <w:rsid w:val="7FB56661"/>
    <w:rsid w:val="7FB64187"/>
    <w:rsid w:val="7FB9625D"/>
    <w:rsid w:val="7FBA6B22"/>
    <w:rsid w:val="7FC43FDE"/>
    <w:rsid w:val="7FC44AF6"/>
    <w:rsid w:val="7FC5FB93"/>
    <w:rsid w:val="7FC841C1"/>
    <w:rsid w:val="9BD366A4"/>
    <w:rsid w:val="9F71A242"/>
    <w:rsid w:val="BDEF93EC"/>
    <w:rsid w:val="DDF3BD4C"/>
    <w:rsid w:val="DFFF6656"/>
    <w:rsid w:val="EBE7144C"/>
    <w:rsid w:val="EEFF19A0"/>
    <w:rsid w:val="F7FD7B34"/>
    <w:rsid w:val="F96EF8D5"/>
    <w:rsid w:val="FAFFD0AB"/>
    <w:rsid w:val="FF3FC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pPr>
    <w:rPr>
      <w:rFonts w:ascii="Times New Roman" w:hAnsi="Times New Roman" w:eastAsia="仿宋_GB2312" w:cs="Calibri"/>
      <w:kern w:val="2"/>
      <w:sz w:val="32"/>
      <w:szCs w:val="21"/>
      <w:lang w:val="en-US" w:eastAsia="zh-CN" w:bidi="ar-SA"/>
    </w:rPr>
  </w:style>
  <w:style w:type="paragraph" w:styleId="2">
    <w:name w:val="heading 1"/>
    <w:basedOn w:val="1"/>
    <w:next w:val="1"/>
    <w:link w:val="33"/>
    <w:qFormat/>
    <w:uiPriority w:val="0"/>
    <w:pPr>
      <w:ind w:firstLine="0" w:firstLineChars="0"/>
      <w:jc w:val="center"/>
      <w:outlineLvl w:val="0"/>
    </w:pPr>
    <w:rPr>
      <w:rFonts w:ascii="黑体" w:hAnsi="黑体" w:eastAsia="黑体" w:cs="宋体"/>
      <w:bCs/>
      <w:color w:val="000000" w:themeColor="text1"/>
      <w:kern w:val="44"/>
      <w:szCs w:val="48"/>
      <w:lang w:bidi="ar"/>
      <w14:textFill>
        <w14:solidFill>
          <w14:schemeClr w14:val="tx1"/>
        </w14:solidFill>
      </w14:textFill>
    </w:rPr>
  </w:style>
  <w:style w:type="paragraph" w:styleId="3">
    <w:name w:val="heading 2"/>
    <w:basedOn w:val="1"/>
    <w:next w:val="1"/>
    <w:link w:val="39"/>
    <w:unhideWhenUsed/>
    <w:qFormat/>
    <w:uiPriority w:val="0"/>
    <w:pPr>
      <w:ind w:firstLine="0" w:firstLineChars="0"/>
      <w:jc w:val="center"/>
      <w:outlineLvl w:val="1"/>
    </w:pPr>
    <w:rPr>
      <w:rFonts w:eastAsia="楷体" w:cs="宋体"/>
      <w:b/>
      <w:color w:val="auto"/>
      <w:kern w:val="0"/>
      <w:szCs w:val="36"/>
      <w:highlight w:val="none"/>
      <w:u w:val="none"/>
    </w:rPr>
  </w:style>
  <w:style w:type="paragraph" w:styleId="4">
    <w:name w:val="heading 3"/>
    <w:basedOn w:val="1"/>
    <w:next w:val="1"/>
    <w:link w:val="51"/>
    <w:unhideWhenUsed/>
    <w:qFormat/>
    <w:uiPriority w:val="0"/>
    <w:pPr>
      <w:spacing w:before="0" w:beforeAutospacing="0" w:after="0" w:afterAutospacing="0"/>
      <w:jc w:val="left"/>
      <w:outlineLvl w:val="2"/>
    </w:pPr>
    <w:rPr>
      <w:rFonts w:ascii="Times New Roman" w:hAnsi="Times New Roman" w:cs="宋体"/>
      <w:b/>
      <w:bCs/>
      <w:kern w:val="0"/>
      <w:szCs w:val="27"/>
      <w:lang w:bidi="ar"/>
    </w:rPr>
  </w:style>
  <w:style w:type="paragraph" w:styleId="5">
    <w:name w:val="heading 4"/>
    <w:basedOn w:val="1"/>
    <w:next w:val="1"/>
    <w:link w:val="32"/>
    <w:unhideWhenUsed/>
    <w:qFormat/>
    <w:uiPriority w:val="0"/>
    <w:pPr>
      <w:spacing w:before="0" w:beforeAutospacing="1" w:after="0" w:afterAutospacing="1"/>
      <w:jc w:val="left"/>
      <w:outlineLvl w:val="3"/>
    </w:pPr>
    <w:rPr>
      <w:rFonts w:ascii="Times New Roman" w:hAnsi="Times New Roman" w:eastAsia="仿宋" w:cs="宋体"/>
      <w:bCs/>
      <w:kern w:val="0"/>
      <w:szCs w:val="24"/>
      <w:lang w:bidi="ar"/>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8"/>
    <w:qFormat/>
    <w:uiPriority w:val="0"/>
    <w:pPr>
      <w:ind w:firstLineChars="200"/>
    </w:pPr>
    <w:rPr>
      <w:rFonts w:ascii="Times New Roman" w:hAnsi="Times New Roman" w:eastAsia="仿宋_GB2312" w:cs="Times New Roman"/>
      <w:szCs w:val="32"/>
    </w:rPr>
  </w:style>
  <w:style w:type="paragraph" w:styleId="8">
    <w:name w:val="Body Text First Indent"/>
    <w:basedOn w:val="9"/>
    <w:qFormat/>
    <w:uiPriority w:val="0"/>
    <w:pPr>
      <w:ind w:firstLine="420" w:firstLineChars="100"/>
    </w:pPr>
  </w:style>
  <w:style w:type="paragraph" w:styleId="9">
    <w:name w:val="Body Text"/>
    <w:basedOn w:val="1"/>
    <w:qFormat/>
    <w:uiPriority w:val="0"/>
    <w:pPr>
      <w:spacing w:afterLines="0" w:afterAutospacing="0" w:line="600" w:lineRule="exact"/>
      <w:ind w:firstLine="420" w:firstLineChars="200"/>
      <w:jc w:val="left"/>
    </w:pPr>
    <w:rPr>
      <w:rFonts w:ascii="Times New Roman" w:hAnsi="Times New Roman"/>
    </w:rPr>
  </w:style>
  <w:style w:type="paragraph" w:styleId="10">
    <w:name w:val="caption"/>
    <w:basedOn w:val="1"/>
    <w:next w:val="1"/>
    <w:semiHidden/>
    <w:unhideWhenUsed/>
    <w:qFormat/>
    <w:uiPriority w:val="0"/>
    <w:rPr>
      <w:rFonts w:ascii="Arial" w:hAnsi="Arial" w:eastAsia="黑体"/>
      <w:sz w:val="20"/>
    </w:rPr>
  </w:style>
  <w:style w:type="paragraph" w:styleId="11">
    <w:name w:val="annotation text"/>
    <w:basedOn w:val="1"/>
    <w:qFormat/>
    <w:uiPriority w:val="0"/>
    <w:pPr>
      <w:jc w:val="left"/>
    </w:pPr>
  </w:style>
  <w:style w:type="paragraph" w:styleId="12">
    <w:name w:val="toc 3"/>
    <w:basedOn w:val="1"/>
    <w:next w:val="1"/>
    <w:qFormat/>
    <w:uiPriority w:val="0"/>
    <w:pPr>
      <w:tabs>
        <w:tab w:val="right" w:leader="dot" w:pos="9072"/>
      </w:tabs>
      <w:ind w:left="0" w:leftChars="0" w:firstLine="1280" w:firstLineChars="400"/>
    </w:pPr>
    <w:rPr>
      <w:rFonts w:ascii="Times New Roman" w:hAnsi="Times New Roman"/>
    </w:rPr>
  </w:style>
  <w:style w:type="paragraph" w:styleId="13">
    <w:name w:val="endnote text"/>
    <w:basedOn w:val="1"/>
    <w:qFormat/>
    <w:uiPriority w:val="0"/>
    <w:pPr>
      <w:snapToGrid w:val="0"/>
      <w:jc w:val="left"/>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ind w:firstLine="0" w:firstLineChars="0"/>
    </w:pPr>
    <w:rPr>
      <w:rFonts w:ascii="Times New Roman" w:hAnsi="Times New Roman" w:eastAsia="黑体"/>
    </w:rPr>
  </w:style>
  <w:style w:type="paragraph" w:styleId="17">
    <w:name w:val="toc 4"/>
    <w:basedOn w:val="1"/>
    <w:next w:val="1"/>
    <w:qFormat/>
    <w:uiPriority w:val="0"/>
    <w:pPr>
      <w:tabs>
        <w:tab w:val="right" w:leader="dot" w:pos="9072"/>
      </w:tabs>
      <w:ind w:firstLine="1440" w:firstLineChars="300"/>
    </w:pPr>
    <w:rPr>
      <w:rFonts w:ascii="Times New Roman" w:hAnsi="Times New Roman"/>
    </w:rPr>
  </w:style>
  <w:style w:type="paragraph" w:styleId="18">
    <w:name w:val="footnote text"/>
    <w:qFormat/>
    <w:uiPriority w:val="0"/>
    <w:pPr>
      <w:widowControl w:val="0"/>
      <w:snapToGrid w:val="0"/>
      <w:spacing w:line="240" w:lineRule="auto"/>
      <w:ind w:firstLine="723" w:firstLineChars="200"/>
      <w:jc w:val="left"/>
    </w:pPr>
    <w:rPr>
      <w:rFonts w:ascii="仿宋_GB2312" w:hAnsi="仿宋_GB2312" w:eastAsia="仿宋_GB2312" w:cstheme="minorBidi"/>
      <w:kern w:val="2"/>
      <w:sz w:val="24"/>
      <w:szCs w:val="24"/>
      <w:lang w:val="en-US" w:eastAsia="zh-CN" w:bidi="ar-SA"/>
    </w:rPr>
  </w:style>
  <w:style w:type="paragraph" w:styleId="19">
    <w:name w:val="index 9"/>
    <w:basedOn w:val="1"/>
    <w:next w:val="1"/>
    <w:unhideWhenUsed/>
    <w:qFormat/>
    <w:uiPriority w:val="99"/>
    <w:pPr>
      <w:ind w:left="3360"/>
    </w:pPr>
  </w:style>
  <w:style w:type="paragraph" w:styleId="20">
    <w:name w:val="toc 2"/>
    <w:basedOn w:val="1"/>
    <w:next w:val="1"/>
    <w:qFormat/>
    <w:uiPriority w:val="0"/>
    <w:pPr>
      <w:ind w:left="0" w:leftChars="0"/>
    </w:pPr>
    <w:rPr>
      <w:rFonts w:ascii="Times New Roman" w:hAnsi="Times New Roman" w:eastAsia="楷体_GB2312"/>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23">
    <w:name w:val="Title"/>
    <w:basedOn w:val="1"/>
    <w:next w:val="1"/>
    <w:qFormat/>
    <w:uiPriority w:val="10"/>
    <w:pPr>
      <w:spacing w:line="0" w:lineRule="atLeast"/>
      <w:jc w:val="center"/>
    </w:pPr>
    <w:rPr>
      <w:rFonts w:ascii="Arial" w:hAnsi="Arial" w:eastAsia="黑体" w:cs="Times New Roman"/>
      <w:sz w:val="5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endnote reference"/>
    <w:basedOn w:val="26"/>
    <w:qFormat/>
    <w:uiPriority w:val="0"/>
    <w:rPr>
      <w:vertAlign w:val="superscript"/>
    </w:rPr>
  </w:style>
  <w:style w:type="character" w:styleId="29">
    <w:name w:val="Emphasis"/>
    <w:basedOn w:val="26"/>
    <w:qFormat/>
    <w:uiPriority w:val="0"/>
    <w:rPr>
      <w:i/>
    </w:rPr>
  </w:style>
  <w:style w:type="character" w:styleId="30">
    <w:name w:val="Hyperlink"/>
    <w:basedOn w:val="26"/>
    <w:qFormat/>
    <w:uiPriority w:val="0"/>
    <w:rPr>
      <w:color w:val="0000FF"/>
      <w:u w:val="single"/>
    </w:rPr>
  </w:style>
  <w:style w:type="character" w:styleId="31">
    <w:name w:val="footnote reference"/>
    <w:basedOn w:val="26"/>
    <w:qFormat/>
    <w:uiPriority w:val="0"/>
    <w:rPr>
      <w:vertAlign w:val="superscript"/>
    </w:rPr>
  </w:style>
  <w:style w:type="character" w:customStyle="1" w:styleId="32">
    <w:name w:val="标题 4 Char"/>
    <w:link w:val="5"/>
    <w:qFormat/>
    <w:uiPriority w:val="0"/>
    <w:rPr>
      <w:rFonts w:hint="default" w:ascii="Times New Roman" w:hAnsi="Times New Roman" w:eastAsia="仿宋" w:cs="宋体"/>
      <w:kern w:val="2"/>
      <w:sz w:val="32"/>
      <w:szCs w:val="32"/>
      <w:lang w:val="en-US" w:eastAsia="zh-CN" w:bidi="ar"/>
    </w:rPr>
  </w:style>
  <w:style w:type="character" w:customStyle="1" w:styleId="33">
    <w:name w:val="标题 1 Char"/>
    <w:link w:val="2"/>
    <w:qFormat/>
    <w:uiPriority w:val="9"/>
    <w:rPr>
      <w:rFonts w:ascii="黑体" w:hAnsi="黑体" w:eastAsia="黑体" w:cs="宋体"/>
      <w:bCs/>
      <w:color w:val="000000" w:themeColor="text1"/>
      <w:kern w:val="44"/>
      <w:sz w:val="32"/>
      <w:szCs w:val="48"/>
      <w:lang w:val="en-US" w:eastAsia="zh-CN" w:bidi="ar"/>
      <w14:textFill>
        <w14:solidFill>
          <w14:schemeClr w14:val="tx1"/>
        </w14:solidFill>
      </w14:textFill>
    </w:rPr>
  </w:style>
  <w:style w:type="paragraph" w:customStyle="1" w:styleId="34">
    <w:name w:val="正文文字 6"/>
    <w:next w:val="1"/>
    <w:qFormat/>
    <w:uiPriority w:val="0"/>
    <w:pPr>
      <w:widowControl w:val="0"/>
      <w:spacing w:line="600" w:lineRule="exact"/>
      <w:ind w:left="0" w:firstLine="723" w:firstLineChars="200"/>
      <w:jc w:val="both"/>
    </w:pPr>
    <w:rPr>
      <w:rFonts w:ascii="Times New Roman" w:hAnsi="Times New Roman" w:eastAsia="仿宋_GB2312" w:cs="Times New Roman"/>
      <w:b/>
      <w:bCs/>
      <w:kern w:val="2"/>
      <w:sz w:val="32"/>
      <w:szCs w:val="32"/>
      <w:lang w:val="en-US" w:eastAsia="zh-CN" w:bidi="ar-SA"/>
    </w:rPr>
  </w:style>
  <w:style w:type="character" w:customStyle="1" w:styleId="35">
    <w:name w:val="NormalCharacter"/>
    <w:link w:val="36"/>
    <w:qFormat/>
    <w:uiPriority w:val="0"/>
    <w:rPr>
      <w:rFonts w:ascii="Times New Roman" w:hAnsi="Times New Roman" w:eastAsia="仿宋_GB2312" w:cs="Times New Roman"/>
      <w:sz w:val="30"/>
    </w:rPr>
  </w:style>
  <w:style w:type="paragraph" w:customStyle="1" w:styleId="36">
    <w:name w:val="UserStyle_2"/>
    <w:basedOn w:val="37"/>
    <w:link w:val="35"/>
    <w:qFormat/>
    <w:uiPriority w:val="0"/>
    <w:pPr>
      <w:widowControl/>
      <w:ind w:firstLine="454"/>
      <w:jc w:val="left"/>
    </w:pPr>
    <w:rPr>
      <w:rFonts w:ascii="Times New Roman" w:hAnsi="Times New Roman" w:eastAsia="宋体" w:cs="Times New Roman"/>
      <w:sz w:val="30"/>
    </w:rPr>
  </w:style>
  <w:style w:type="paragraph" w:customStyle="1" w:styleId="37">
    <w:name w:val="NavPane"/>
    <w:basedOn w:val="1"/>
    <w:qFormat/>
    <w:uiPriority w:val="0"/>
    <w:pPr>
      <w:shd w:val="clear" w:color="auto" w:fill="000080"/>
      <w:textAlignment w:val="baseline"/>
    </w:pPr>
    <w:rPr>
      <w:rFonts w:ascii="Times New Roman" w:hAnsi="Times New Roman" w:eastAsia="宋体" w:cs="Times New Roman"/>
    </w:rPr>
  </w:style>
  <w:style w:type="paragraph" w:customStyle="1" w:styleId="38">
    <w:name w:val="引注"/>
    <w:basedOn w:val="1"/>
    <w:next w:val="1"/>
    <w:qFormat/>
    <w:uiPriority w:val="0"/>
    <w:pPr>
      <w:spacing w:line="400" w:lineRule="exact"/>
      <w:outlineLvl w:val="9"/>
    </w:pPr>
    <w:rPr>
      <w:rFonts w:hint="eastAsia"/>
      <w:color w:val="FF0000"/>
      <w:sz w:val="28"/>
      <w:szCs w:val="20"/>
    </w:rPr>
  </w:style>
  <w:style w:type="character" w:customStyle="1" w:styleId="39">
    <w:name w:val="标题 2 Char"/>
    <w:link w:val="3"/>
    <w:qFormat/>
    <w:uiPriority w:val="0"/>
    <w:rPr>
      <w:rFonts w:ascii="Times New Roman" w:hAnsi="Times New Roman" w:eastAsia="楷体" w:cs="宋体"/>
      <w:b/>
      <w:color w:val="auto"/>
      <w:kern w:val="0"/>
      <w:sz w:val="32"/>
      <w:szCs w:val="36"/>
      <w:highlight w:val="none"/>
      <w:u w:val="none"/>
      <w:lang w:val="en-US" w:eastAsia="zh-CN" w:bidi="ar-SA"/>
    </w:rPr>
  </w:style>
  <w:style w:type="paragraph" w:customStyle="1" w:styleId="40">
    <w:name w:val="BodyText"/>
    <w:basedOn w:val="1"/>
    <w:qFormat/>
    <w:uiPriority w:val="0"/>
    <w:pPr>
      <w:spacing w:line="380" w:lineRule="exact"/>
      <w:textAlignment w:val="baseline"/>
    </w:pPr>
    <w:rPr>
      <w:kern w:val="0"/>
      <w:sz w:val="24"/>
    </w:rPr>
  </w:style>
  <w:style w:type="character" w:customStyle="1" w:styleId="41">
    <w:name w:val="fontstyle01"/>
    <w:qFormat/>
    <w:uiPriority w:val="0"/>
    <w:rPr>
      <w:rFonts w:ascii="仿宋" w:hAnsi="Calibri" w:eastAsia="仿宋" w:cs="Times New Roman"/>
      <w:color w:val="000000"/>
      <w:sz w:val="28"/>
      <w:szCs w:val="28"/>
    </w:rPr>
  </w:style>
  <w:style w:type="paragraph" w:customStyle="1" w:styleId="42">
    <w:name w:val="公文正文"/>
    <w:basedOn w:val="1"/>
    <w:next w:val="1"/>
    <w:qFormat/>
    <w:uiPriority w:val="0"/>
    <w:pPr>
      <w:spacing w:line="578" w:lineRule="exact"/>
      <w:ind w:firstLine="880" w:firstLineChars="200"/>
    </w:pPr>
    <w:rPr>
      <w:rFonts w:ascii="Times New Roman" w:hAnsi="Times New Roman" w:eastAsia="仿宋_GB2312"/>
      <w:sz w:val="32"/>
    </w:rPr>
  </w:style>
  <w:style w:type="paragraph" w:customStyle="1" w:styleId="43">
    <w:name w:val="表格文字"/>
    <w:basedOn w:val="1"/>
    <w:qFormat/>
    <w:uiPriority w:val="99"/>
    <w:pPr>
      <w:spacing w:before="25" w:after="25"/>
      <w:jc w:val="left"/>
    </w:pPr>
    <w:rPr>
      <w:bCs/>
      <w:spacing w:val="10"/>
      <w:sz w:val="24"/>
    </w:rPr>
  </w:style>
  <w:style w:type="paragraph" w:customStyle="1" w:styleId="44">
    <w:name w:val="样式 0正文 + 首行缩进:  2 字符1"/>
    <w:basedOn w:val="1"/>
    <w:next w:val="22"/>
    <w:qFormat/>
    <w:uiPriority w:val="0"/>
    <w:pPr>
      <w:spacing w:line="360" w:lineRule="auto"/>
      <w:ind w:firstLine="200" w:firstLineChars="200"/>
    </w:pPr>
    <w:rPr>
      <w:rFonts w:ascii="Calibri" w:hAnsi="Calibri" w:eastAsia="宋体" w:cs="Times New Roman"/>
      <w:sz w:val="28"/>
      <w:szCs w:val="28"/>
    </w:rPr>
  </w:style>
  <w:style w:type="character" w:customStyle="1" w:styleId="45">
    <w:name w:val="font81"/>
    <w:basedOn w:val="26"/>
    <w:qFormat/>
    <w:uiPriority w:val="0"/>
    <w:rPr>
      <w:rFonts w:hint="eastAsia" w:ascii="仿宋_GB2312" w:eastAsia="仿宋_GB2312" w:cs="仿宋_GB2312"/>
      <w:color w:val="000000"/>
      <w:sz w:val="28"/>
      <w:szCs w:val="28"/>
      <w:u w:val="none"/>
    </w:rPr>
  </w:style>
  <w:style w:type="character" w:customStyle="1" w:styleId="46">
    <w:name w:val="font71"/>
    <w:basedOn w:val="26"/>
    <w:qFormat/>
    <w:uiPriority w:val="0"/>
    <w:rPr>
      <w:rFonts w:hint="default" w:ascii="Times New Roman" w:hAnsi="Times New Roman" w:cs="Times New Roman"/>
      <w:color w:val="000000"/>
      <w:sz w:val="20"/>
      <w:szCs w:val="20"/>
      <w:u w:val="none"/>
    </w:rPr>
  </w:style>
  <w:style w:type="character" w:customStyle="1" w:styleId="47">
    <w:name w:val="font31"/>
    <w:basedOn w:val="26"/>
    <w:qFormat/>
    <w:uiPriority w:val="0"/>
    <w:rPr>
      <w:rFonts w:hint="eastAsia" w:ascii="宋体" w:hAnsi="宋体" w:eastAsia="宋体" w:cs="宋体"/>
      <w:color w:val="000000"/>
      <w:sz w:val="20"/>
      <w:szCs w:val="20"/>
      <w:u w:val="none"/>
    </w:rPr>
  </w:style>
  <w:style w:type="character" w:customStyle="1" w:styleId="48">
    <w:name w:val="font21"/>
    <w:basedOn w:val="26"/>
    <w:qFormat/>
    <w:uiPriority w:val="0"/>
    <w:rPr>
      <w:rFonts w:hint="eastAsia" w:ascii="宋体" w:hAnsi="宋体" w:eastAsia="宋体" w:cs="宋体"/>
      <w:color w:val="000000"/>
      <w:sz w:val="28"/>
      <w:szCs w:val="28"/>
      <w:u w:val="none"/>
    </w:rPr>
  </w:style>
  <w:style w:type="character" w:customStyle="1" w:styleId="49">
    <w:name w:val="font91"/>
    <w:basedOn w:val="26"/>
    <w:qFormat/>
    <w:uiPriority w:val="0"/>
    <w:rPr>
      <w:rFonts w:hint="default" w:ascii="Times New Roman" w:hAnsi="Times New Roman" w:cs="Times New Roman"/>
      <w:color w:val="000000"/>
      <w:sz w:val="28"/>
      <w:szCs w:val="28"/>
      <w:u w:val="none"/>
    </w:rPr>
  </w:style>
  <w:style w:type="character" w:customStyle="1" w:styleId="50">
    <w:name w:val="font112"/>
    <w:basedOn w:val="26"/>
    <w:qFormat/>
    <w:uiPriority w:val="0"/>
    <w:rPr>
      <w:rFonts w:hint="default" w:ascii="Times New Roman" w:hAnsi="Times New Roman" w:cs="Times New Roman"/>
      <w:color w:val="000000"/>
      <w:sz w:val="20"/>
      <w:szCs w:val="20"/>
      <w:u w:val="none"/>
    </w:rPr>
  </w:style>
  <w:style w:type="character" w:customStyle="1" w:styleId="51">
    <w:name w:val="标题 3 Char"/>
    <w:link w:val="4"/>
    <w:qFormat/>
    <w:uiPriority w:val="0"/>
    <w:rPr>
      <w:rFonts w:ascii="Times New Roman" w:hAnsi="Times New Roman" w:cs="宋体"/>
      <w:b/>
      <w:bCs/>
      <w:kern w:val="0"/>
      <w:szCs w:val="27"/>
      <w:lang w:bidi="ar"/>
    </w:rPr>
  </w:style>
  <w:style w:type="character" w:customStyle="1" w:styleId="52">
    <w:name w:val="font131"/>
    <w:basedOn w:val="2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28027\WPSDrive\295548247\WPS&#20113;&#30424;\&#24040;&#26223;&#39033;&#30446;\&#38450;&#22478;&#28207;&#21313;&#20116;&#20116;&#35268;&#21010;\&#38450;&#22478;&#28207;&#21313;&#20116;&#20116;&#35268;&#2101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28027\WPSDrive\295548247\WPS&#20113;&#30424;\&#24040;&#26223;&#39033;&#30446;\&#38450;&#22478;&#28207;&#21313;&#20116;&#20116;&#35268;&#21010;\&#38450;&#22478;&#28207;&#21313;&#20116;&#20116;&#35268;&#21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'[防城港十五五规划.xlsx]Sheet1 (2)'!$A$5:$A$9</c:f>
              <c:strCache>
                <c:ptCount val="5"/>
                <c:pt idx="0">
                  <c:v>2021年</c:v>
                </c:pt>
                <c:pt idx="1">
                  <c:v>2022年</c:v>
                </c:pt>
                <c:pt idx="2">
                  <c:v>2023年</c:v>
                </c:pt>
                <c:pt idx="3">
                  <c:v>2024年</c:v>
                </c:pt>
                <c:pt idx="4">
                  <c:v>2025年
</c:v>
                </c:pt>
              </c:strCache>
            </c:strRef>
          </c:cat>
          <c:val>
            <c:numRef>
              <c:f>'[防城港十五五规划.xlsx]Sheet1 (2)'!$B$5:$B$9</c:f>
              <c:numCache>
                <c:formatCode>0.00_ </c:formatCode>
                <c:ptCount val="5"/>
                <c:pt idx="0">
                  <c:v>119.64</c:v>
                </c:pt>
                <c:pt idx="1">
                  <c:v>119.64</c:v>
                </c:pt>
                <c:pt idx="2">
                  <c:v>131.32</c:v>
                </c:pt>
                <c:pt idx="3">
                  <c:v>139.87</c:v>
                </c:pt>
                <c:pt idx="4">
                  <c:v>124.29</c:v>
                </c:pt>
              </c:numCache>
            </c:numRef>
          </c:val>
        </c:ser>
        <c:dLbls>
          <c:showLegendKey val="0"/>
          <c:showVal val="1"/>
          <c:showCatName val="0"/>
          <c:showSerName val="0"/>
          <c:showPercent val="0"/>
          <c:showBubbleSize val="0"/>
        </c:dLbls>
        <c:gapWidth val="246"/>
        <c:overlap val="-28"/>
        <c:axId val="818891400"/>
        <c:axId val="808309237"/>
      </c:barChart>
      <c:catAx>
        <c:axId val="8188914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08309237"/>
        <c:crosses val="autoZero"/>
        <c:auto val="1"/>
        <c:lblAlgn val="ctr"/>
        <c:lblOffset val="100"/>
        <c:noMultiLvlLbl val="0"/>
      </c:catAx>
      <c:valAx>
        <c:axId val="808309237"/>
        <c:scaling>
          <c:orientation val="minMax"/>
        </c:scaling>
        <c:delete val="0"/>
        <c:axPos val="l"/>
        <c:majorGridlines>
          <c:spPr>
            <a:ln w="9525" cap="flat" cmpd="sng" algn="ctr">
              <a:solidFill>
                <a:schemeClr val="lt1">
                  <a:lumMod val="90200"/>
                </a:schemeClr>
              </a:solidFill>
              <a:round/>
            </a:ln>
            <a:effectLst/>
          </c:spPr>
        </c:majorGridlines>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18891400"/>
        <c:crosses val="autoZero"/>
        <c:crossBetween val="between"/>
      </c:valAx>
      <c:spPr>
        <a:noFill/>
        <a:ln>
          <a:noFill/>
        </a:ln>
        <a:effectLst/>
      </c:spPr>
    </c:plotArea>
    <c:plotVisOnly val="1"/>
    <c:dispBlanksAs val="gap"/>
    <c:showDLblsOverMax val="0"/>
    <c:extLst>
      <c:ext uri="{0b15fc19-7d7d-44ad-8c2d-2c3a37ce22c3}">
        <chartProps xmlns="https://web.wps.cn/et/2018/main" chartId="{6a1f6d0e-ed4a-429d-8a36-51dcd3cf35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[防城港十五五规划.xlsx]城乡居民可支配收入!$B$6:$B$10</c:f>
              <c:strCache>
                <c:ptCount val="5"/>
                <c:pt idx="0">
                  <c:v>2021年</c:v>
                </c:pt>
                <c:pt idx="1">
                  <c:v>2022年</c:v>
                </c:pt>
                <c:pt idx="2">
                  <c:v>2023年</c:v>
                </c:pt>
                <c:pt idx="3">
                  <c:v>2024年</c:v>
                </c:pt>
                <c:pt idx="4">
                  <c:v>2025年</c:v>
                </c:pt>
              </c:strCache>
            </c:strRef>
          </c:cat>
          <c:val>
            <c:numRef>
              <c:f>[防城港十五五规划.xlsx]城乡居民可支配收入!$C$6:$C$10</c:f>
              <c:numCache>
                <c:formatCode>General</c:formatCode>
                <c:ptCount val="5"/>
                <c:pt idx="0">
                  <c:v>19660</c:v>
                </c:pt>
                <c:pt idx="1">
                  <c:v>19944</c:v>
                </c:pt>
                <c:pt idx="2">
                  <c:v>21460</c:v>
                </c:pt>
                <c:pt idx="3">
                  <c:v>22855</c:v>
                </c:pt>
                <c:pt idx="4">
                  <c:v>24135</c:v>
                </c:pt>
              </c:numCache>
            </c:numRef>
          </c:val>
        </c:ser>
        <c:dLbls>
          <c:showLegendKey val="0"/>
          <c:showVal val="1"/>
          <c:showCatName val="0"/>
          <c:showSerName val="0"/>
          <c:showPercent val="0"/>
          <c:showBubbleSize val="0"/>
        </c:dLbls>
        <c:gapWidth val="246"/>
        <c:overlap val="-28"/>
        <c:axId val="573442973"/>
        <c:axId val="213409038"/>
      </c:barChart>
      <c:catAx>
        <c:axId val="5734429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213409038"/>
        <c:crosses val="autoZero"/>
        <c:auto val="1"/>
        <c:lblAlgn val="ctr"/>
        <c:lblOffset val="100"/>
        <c:noMultiLvlLbl val="0"/>
      </c:catAx>
      <c:valAx>
        <c:axId val="21340903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73442973"/>
        <c:crosses val="autoZero"/>
        <c:crossBetween val="between"/>
      </c:valAx>
      <c:spPr>
        <a:noFill/>
        <a:ln>
          <a:noFill/>
        </a:ln>
        <a:effectLst/>
      </c:spPr>
    </c:plotArea>
    <c:plotVisOnly val="1"/>
    <c:dispBlanksAs val="gap"/>
    <c:showDLblsOverMax val="0"/>
    <c:extLst>
      <c:ext uri="{0b15fc19-7d7d-44ad-8c2d-2c3a37ce22c3}">
        <chartProps xmlns="https://web.wps.cn/et/2018/main" chartId="{e7180d9a-2d70-4929-ab4a-8c41f73520f7}"/>
      </c:ext>
    </c:extLst>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9a5363d2-2cf4-4310-99b6-a7d976d7eeb0</errorID>
      <errorWord>，</errorWord>
      <group>L1_AI</group>
      <groupName>深度校对</groupName>
      <ability>L2_AI_Punc</ability>
      <abilityName>标点纠错</abilityName>
      <candidateList>
        <item/>
      </candidateList>
      <explain/>
      <paraID>3E748E1A</paraID>
      <start>32</start>
      <end>33</end>
      <status>unmodified</status>
      <modifiedWord/>
      <trackRevisions>false</trackRevisions>
    </reviewItem>
    <reviewItem>
      <errorID>544e82e1-14c5-4180-b854-0e2560cc73ab</errorID>
      <errorWord>工作论述</errorWord>
      <group>L1_AI</group>
      <groupName>深度校对</groupName>
      <ability>L2_AI_Grammar</ability>
      <abilityName>语法纠错</abilityName>
      <candidateList>
        <item>工作</item>
      </candidateList>
      <explain/>
      <paraID>3125ED4B</paraID>
      <start>42</start>
      <end>46</end>
      <status>unmodified</status>
      <modifiedWord/>
      <trackRevisions>false</trackRevisions>
    </reviewItem>
    <reviewItem>
      <errorID>28f3709b-7b3a-47a1-b68e-e4ef0330db81</errorID>
      <errorWord> </errorWord>
      <group>L1_AI</group>
      <groupName>深度校对</groupName>
      <ability>L2_AI_Punc</ability>
      <abilityName>标点纠错</abilityName>
      <candidateList>
        <item/>
      </candidateList>
      <explain>此处空格冗余，建议删除。</explain>
      <paraID>374D79A5</paraID>
      <start>3</start>
      <end>4</end>
      <status>unmodified</status>
      <modifiedWord/>
      <trackRevisions>false</trackRevisions>
    </reviewItem>
    <reviewItem>
      <errorID>23af01e0-6073-463f-817a-cc962652dd15</errorID>
      <errorWord>一二三产融合</errorWord>
      <group>L1_Political</group>
      <groupName>政治性问题</groupName>
      <ability>L2_Keyword</ability>
      <abilityName>固定表述</abilityName>
      <candidateList>
        <item>一二三产业融合</item>
      </candidateList>
      <explain>词汇“一二三产业融合”在特定场景下为固定表述形式，请确认此处的“一二三产融合”是否存在不当。</explain>
      <paraID>33116217</paraID>
      <start>0</start>
      <end>6</end>
      <status>unmodified</status>
      <modifiedWord/>
      <trackRevisions>false</trackRevisions>
    </reviewItem>
    <reviewItem>
      <errorID>51cd4ac8-732c-423c-922b-3675c4e960a6</errorID>
      <errorWord>，</errorWord>
      <group>L1_AI</group>
      <groupName>深度校对</groupName>
      <ability>L2_AI_Punc</ability>
      <abilityName>标点纠错</abilityName>
      <candidateList>
        <item>、</item>
      </candidateList>
      <explain/>
      <paraID>6DF36C10</paraID>
      <start>409</start>
      <end>410</end>
      <status>modified</status>
      <modifiedWord>、</modifiedWord>
      <trackRevisions>false</trackRevisions>
    </reviewItem>
    <reviewItem>
      <errorID>bdc2d2e7-1106-452d-bb38-dfe030bb5ab1</errorID>
      <errorWord>，</errorWord>
      <group>L1_AI</group>
      <groupName>深度校对</groupName>
      <ability>L2_AI_Punc</ability>
      <abilityName>标点纠错</abilityName>
      <candidateList>
        <item>、</item>
      </candidateList>
      <explain/>
      <paraID>6DF36C10</paraID>
      <start>428</start>
      <end>429</end>
      <status>modified</status>
      <modifiedWord>、</modifiedWord>
      <trackRevisions>false</trackRevisions>
    </reviewItem>
    <reviewItem>
      <errorID>daa6db60-83fd-47a0-950e-2353c2167cc1</errorID>
      <errorWord>，</errorWord>
      <group>L1_AI</group>
      <groupName>深度校对</groupName>
      <ability>L2_AI_Punc</ability>
      <abilityName>标点纠错</abilityName>
      <candidateList>
        <item>、</item>
      </candidateList>
      <explain/>
      <paraID>6DF36C10</paraID>
      <start>458</start>
      <end>459</end>
      <status>modified</status>
      <modifiedWord>、</modifiedWord>
      <trackRevisions>false</trackRevisions>
    </reviewItem>
    <reviewItem>
      <errorID>d9422e8b-a823-4135-8e82-d413a649dc4f</errorID>
      <errorWord>稻稻</errorWord>
      <group>L1_Word</group>
      <groupName>字词问题</groupName>
      <ability>L2_Typo</ability>
      <abilityName>字词错误</abilityName>
      <candidateList>
        <item>稻</item>
      </candidateList>
      <explain/>
      <paraID>344643DA</paraID>
      <start>313</start>
      <end>315</end>
      <status>unmodified</status>
      <modifiedWord/>
      <trackRevisions>false</trackRevisions>
    </reviewItem>
    <reviewItem>
      <errorID>a64261bd-4d66-4843-8ab4-69f2755df3ae</errorID>
      <errorWord>一二三产融合</errorWord>
      <group>L1_Political</group>
      <groupName>政治性问题</groupName>
      <ability>L2_Keyword</ability>
      <abilityName>固定表述</abilityName>
      <candidateList>
        <item>一二三产业融合</item>
      </candidateList>
      <explain>词汇“一二三产业融合”在特定场景下为固定表述形式，请确认此处的“一二三产融合”是否存在不当。</explain>
      <paraID>4D50FC0A</paraID>
      <start>470</start>
      <end>476</end>
      <status>unmodified</status>
      <modifiedWord/>
      <trackRevisions>false</trackRevisions>
    </reviewItem>
    <reviewItem>
      <errorID>5666d18d-9061-41b4-a631-643aeca82e84</errorID>
      <errorWord>，</errorWord>
      <group>L1_Word</group>
      <groupName>字词问题</groupName>
      <ability>L2_Typo</ability>
      <abilityName>字词错误</abilityName>
      <candidateList>
        <item>，以</item>
      </candidateList>
      <explain/>
      <paraID> 88E5598</paraID>
      <start>266</start>
      <end>268</end>
      <status>modified</status>
      <modifiedWord>，以</modifiedWord>
      <trackRevisions>false</trackRevisions>
    </reviewItem>
    <reviewItem>
      <errorID>75906144-7c88-49c2-9d88-0c850fb0d29b</errorID>
      <errorWord>达</errorWord>
      <group>L1_Word</group>
      <groupName>字词问题</groupName>
      <ability>L2_Typo</ability>
      <abilityName>字词错误</abilityName>
      <candidateList>
        <item>达到</item>
      </candidateList>
      <explain>〈动〉到（多指抽象事物或程度）：达得到｜达不到｜目的没有～｜～国际水平。</explain>
      <paraID>77205497</paraID>
      <start>65</start>
      <end>66</end>
      <status>unmodified</status>
      <modifiedWord/>
      <trackRevisions>false</trackRevisions>
    </reviewItem>
    <reviewItem>
      <errorID>adb8dff9-02e3-4af8-be61-829cc1d494db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482755D</paraID>
      <start>164</start>
      <end>167</end>
      <status>unmodified</status>
      <modifiedWord/>
      <trackRevisions>false</trackRevisions>
    </reviewItem>
    <reviewItem>
      <errorID>3381222d-9de6-492c-8a35-a4ad0723c2a8</errorID>
      <errorWord>、等</errorWord>
      <group>L1_Punc</group>
      <groupName>标点问题</groupName>
      <ability>L2_Punc</ability>
      <abilityName>标点符号检查</abilityName>
      <candidateList>
        <item>等</item>
      </candidateList>
      <explain>“及”“和”“等”连词前不宜使用顿号，建议删除（或使用逗号）。</explain>
      <paraID>2D3FB375</paraID>
      <start>90</start>
      <end>92</end>
      <status>unmodified</status>
      <modifiedWord/>
      <trackRevisions>false</trackRevisions>
    </reviewItem>
    <reviewItem>
      <errorID>e5573df6-5435-4ce3-aea3-3a3af6535205</errorID>
      <errorWord>宜居宜业宜游乡村</errorWord>
      <group>L1_Political</group>
      <groupName>政治性问题</groupName>
      <ability>L2_Keyword</ability>
      <abilityName>固定表述</abilityName>
      <candidateList>
        <item>宜居宜业和美乡村</item>
      </candidateList>
      <explain>词汇“宜居宜业和美乡村”在特定场景下为固定表述形式，请确认此处的“宜居宜业宜游乡村”是否存在不当。</explain>
      <paraID>1FF62531</paraID>
      <start>42</start>
      <end>50</end>
      <status>unmodified</status>
      <modifiedWord/>
      <trackRevisions>false</trackRevisions>
    </reviewItem>
    <reviewItem>
      <errorID>a94ba4b6-cf82-4605-96b7-1a09e5e597f0</errorID>
      <errorWord>升展</errorWord>
      <group>L1_Word</group>
      <groupName>字词问题</groupName>
      <ability>L2_Typo</ability>
      <abilityName>字词错误</abilityName>
      <candidateList>
        <item>开展</item>
      </candidateList>
      <explain>〈动〉展览会开始展出：一年一度的春节花展明天～。</explain>
      <paraID>648866DD</paraID>
      <start>78</start>
      <end>80</end>
      <status>modified</status>
      <modifiedWord>开展</modifiedWord>
      <trackRevisions>false</trackRevisions>
    </reviewItem>
    <reviewItem>
      <errorID>feff4f2e-a6d8-4205-8d5b-051e860e5444</errorID>
      <errorWord>，</errorWord>
      <group>L1_Word</group>
      <groupName>字词问题</groupName>
      <ability>L2_Typo</ability>
      <abilityName>字词错误</abilityName>
      <candidateList>
        <item>，提</item>
      </candidateList>
      <explain/>
      <paraID>15877271</paraID>
      <start>66</start>
      <end>67</end>
      <status>unmodified</status>
      <modifiedWord/>
      <trackRevisions>false</trackRevisions>
    </reviewItem>
    <reviewItem>
      <errorID>9665af7c-c6f9-4965-9bae-0884bbcec9f8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6520EA78</paraID>
      <start>82</start>
      <end>83</end>
      <status>modified</status>
      <modifiedWord>—</modifiedWord>
      <trackRevisions>false</trackRevisions>
    </reviewItem>
    <reviewItem>
      <errorID>026ad415-c115-4879-b432-a2150f55ad91</errorID>
      <errorWord>万</errorWord>
      <group>L1_Word</group>
      <groupName>字词问题</groupName>
      <ability>L2_Typo</ability>
      <abilityName>字词错误</abilityName>
      <candidateList>
        <item>万元</item>
      </candidateList>
      <explain/>
      <paraID>56FAF804</paraID>
      <start>184</start>
      <end>186</end>
      <status>modified</status>
      <modifiedWord>万元</modifiedWord>
      <trackRevisions>false</trackRevisions>
    </reviewItem>
    <reviewItem>
      <errorID>ae2c4a91-da13-4f80-abe8-9ffae8adae2d</errorID>
      <errorWord>平</errorWord>
      <group>L1_Word</group>
      <groupName>字词问题</groupName>
      <ability>L2_Typo</ability>
      <abilityName>字词错误</abilityName>
      <candidateList>
        <item>平方</item>
      </candidateList>
      <explain/>
      <paraID>2B467856</paraID>
      <start>82</start>
      <end>84</end>
      <status>modified</status>
      <modifiedWord>平方</modifiedWord>
      <trackRevisions>false</trackRevisions>
    </reviewItem>
    <reviewItem>
      <errorID>55baa859-6d29-401b-ac23-ac0bdf98f2fd</errorID>
      <errorWord>平</errorWord>
      <group>L1_Word</group>
      <groupName>字词问题</groupName>
      <ability>L2_Typo</ability>
      <abilityName>字词错误</abilityName>
      <candidateList>
        <item>平方</item>
      </candidateList>
      <explain/>
      <paraID>2B467856</paraID>
      <start>243</start>
      <end>245</end>
      <status>modified</status>
      <modifiedWord>平方</modifiedWord>
      <trackRevisions>false</trackRevisions>
    </reviewItem>
    <reviewItem>
      <errorID>cb305807-1427-478d-82d5-450a9064a663</errorID>
      <errorWord>平</errorWord>
      <group>L1_Word</group>
      <groupName>字词问题</groupName>
      <ability>L2_Typo</ability>
      <abilityName>字词错误</abilityName>
      <candidateList>
        <item>平方</item>
      </candidateList>
      <explain/>
      <paraID>2B467856</paraID>
      <start>312</start>
      <end>314</end>
      <status>modified</status>
      <modifiedWord>平方</modifiedWord>
      <trackRevisions>false</trackRevisions>
    </reviewItem>
    <reviewItem>
      <errorID>48208cff-b913-457f-bb6c-287bf00cec13</errorID>
      <errorWord>亿</errorWord>
      <group>L1_Word</group>
      <groupName>字词问题</groupName>
      <ability>L2_Typo</ability>
      <abilityName>字词错误</abilityName>
      <candidateList>
        <item>亿元</item>
      </candidateList>
      <explain/>
      <paraID> 884B140</paraID>
      <start>96</start>
      <end>98</end>
      <status>modified</status>
      <modifiedWord>亿元</modifiedWord>
      <trackRevisions>false</trackRevisions>
    </reviewItem>
    <reviewItem>
      <errorID>bfb5fde6-d485-4287-b531-b1be0d315023</errorID>
      <errorWord>分</errorWord>
      <group>L1_Word</group>
      <groupName>字词问题</groupName>
      <ability>L2_Typo</ability>
      <abilityName>字词错误</abilityName>
      <candidateList>
        <item>分为</item>
      </candidateList>
      <explain/>
      <paraID>1963B0C0</paraID>
      <start>41</start>
      <end>43</end>
      <status>modified</status>
      <modifiedWord>分为</modifiedWord>
      <trackRevisions>false</trackRevisions>
    </reviewItem>
    <reviewItem>
      <errorID>d5a6a027-3b67-4944-b887-d724deb5b117</errorID>
      <errorWord>目</errorWord>
      <group>L1_Word</group>
      <groupName>字词问题</groupName>
      <ability>L2_Typo</ability>
      <abilityName>字词错误</abilityName>
      <candidateList>
        <item>目区</item>
      </candidateList>
      <explain/>
      <paraID> 857FBBA</paraID>
      <start>20</start>
      <end>22</end>
      <status>modified</status>
      <modifiedWord>目区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b9ee57-0220-4e8a-90fa-29577e637e9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3321</Words>
  <Characters>3555</Characters>
  <Lines>1</Lines>
  <Paragraphs>1</Paragraphs>
  <TotalTime>1</TotalTime>
  <ScaleCrop>false</ScaleCrop>
  <LinksUpToDate>false</LinksUpToDate>
  <CharactersWithSpaces>3878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2025-11-28T17:33:00Z</dcterms:created>
  <dc:creator>夏秋.</dc:creator>
  <cp:lastModifiedBy>夏秋.</cp:lastModifiedBy>
  <dcterms:modified xsi:type="dcterms:W3CDTF">2026-03-18T08:03:24Z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11FDB0F0E5D24A7F8A8CB3BF5B966E59_13</vt:lpwstr>
  </property>
  <property fmtid="{D5CDD505-2E9C-101B-9397-08002B2CF9AE}" pid="4" name="KSOTemplateDocerSaveRecord">
    <vt:lpwstr>eyJoZGlkIjoiODRkODY4MDBiZDc1ODRjNGI4Mjc5NDYwNDA4NzRhMDMiLCJ1c2VySWQiOiIyOTU1NDgyNDcifQ==</vt:lpwstr>
  </property>
</Properties>
</file>