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680" w:tblpY="13"/>
        <w:tblOverlap w:val="never"/>
        <w:tblW w:w="10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9"/>
        <w:gridCol w:w="2736"/>
        <w:gridCol w:w="2513"/>
        <w:gridCol w:w="2437"/>
      </w:tblGrid>
      <w:tr w14:paraId="3DC7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11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</w:tr>
      <w:tr w14:paraId="6762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804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40"/>
                <w:szCs w:val="40"/>
                <w:lang w:val="en-US" w:eastAsia="zh-CN"/>
              </w:rPr>
              <w:t>水稻经济性状调查表</w:t>
            </w:r>
          </w:p>
        </w:tc>
      </w:tr>
      <w:tr w14:paraId="72FE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7B10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调查地点：上思县思阳镇昌墩村              调查时间：2024年  晚稻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调查人：杨桂梅、韩玉芬、韦茹钫、黄志勇、冯丽钢</w:t>
            </w:r>
          </w:p>
        </w:tc>
      </w:tr>
      <w:tr w14:paraId="3EAAA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29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观测记载项目</w:t>
            </w:r>
          </w:p>
        </w:tc>
        <w:tc>
          <w:tcPr>
            <w:tcW w:w="7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90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苗情监测</w:t>
            </w:r>
          </w:p>
        </w:tc>
      </w:tr>
      <w:tr w14:paraId="1738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33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品种名称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7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润香优</w:t>
            </w: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t>1466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2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垦香优玉珍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A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昌两优馥香占</w:t>
            </w:r>
          </w:p>
        </w:tc>
      </w:tr>
      <w:tr w14:paraId="16AD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B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年份、处理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4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E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2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273C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11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移栽蔸数（万/亩）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D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1.21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4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1.32</w:t>
            </w:r>
          </w:p>
        </w:tc>
      </w:tr>
      <w:tr w14:paraId="22B7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74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基本苗（万/亩）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8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6.72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3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6.05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6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7.128</w:t>
            </w:r>
          </w:p>
        </w:tc>
      </w:tr>
      <w:tr w14:paraId="6DBB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48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最高苗数（万/亩）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F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53.64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A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41.624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4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44.352</w:t>
            </w:r>
          </w:p>
        </w:tc>
      </w:tr>
      <w:tr w14:paraId="1E2A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0F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蔸有效穗（穗）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8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F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7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12.9</w:t>
            </w:r>
          </w:p>
        </w:tc>
      </w:tr>
      <w:tr w14:paraId="2C074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F5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亩有效穗数（万）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0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5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20.81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4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16.95</w:t>
            </w:r>
          </w:p>
        </w:tc>
      </w:tr>
      <w:tr w14:paraId="6F495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F3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成穗率（%）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C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37.7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8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C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38.2</w:t>
            </w:r>
          </w:p>
        </w:tc>
      </w:tr>
      <w:tr w14:paraId="16CC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52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穗  长（cm）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3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22.9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B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23.1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7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23.5</w:t>
            </w:r>
          </w:p>
        </w:tc>
      </w:tr>
      <w:tr w14:paraId="296E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B8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每穗总粒数（粒）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6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164.1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B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135.8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2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175.2</w:t>
            </w:r>
          </w:p>
        </w:tc>
      </w:tr>
      <w:tr w14:paraId="1932F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FF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每穗实粒数（粒）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3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115.1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  <w:t>102.2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122.1</w:t>
            </w:r>
          </w:p>
        </w:tc>
      </w:tr>
      <w:tr w14:paraId="2ABF6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C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结实率（%）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B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70.4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9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E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69.7</w:t>
            </w:r>
          </w:p>
        </w:tc>
      </w:tr>
      <w:tr w14:paraId="4227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F2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千粒重（克）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4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  <w:t>21.7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BD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  <w:t>21.9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30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  <w:t>23.5</w:t>
            </w:r>
          </w:p>
        </w:tc>
      </w:tr>
      <w:tr w14:paraId="19577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E7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折干率（%）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F0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  <w:t>80.9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DA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  <w:t>85.9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1F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  <w:t>80.6</w:t>
            </w:r>
          </w:p>
        </w:tc>
      </w:tr>
      <w:tr w14:paraId="61ED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1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理论亩产（公斤）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F9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  <w:t>504.5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BE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  <w:t>465.8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0A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  <w:t>486.4</w:t>
            </w:r>
          </w:p>
        </w:tc>
      </w:tr>
      <w:tr w14:paraId="0844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E1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实际亩产（公斤）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8F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  <w:t>471.3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B9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  <w:t>492.5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DC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lang w:val="en-US" w:eastAsia="zh-CN"/>
              </w:rPr>
              <w:t>434.5</w:t>
            </w:r>
          </w:p>
        </w:tc>
      </w:tr>
    </w:tbl>
    <w:p w14:paraId="336ABA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9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2024-12-05T05:19:10Z</dcterms:created>
  <dc:creator>Administrator</dc:creator>
  <cp:lastModifiedBy>WPS_1667366211</cp:lastModifiedBy>
  <dcterms:modified xsi:type="dcterms:W3CDTF">2024-12-05T05:19:23Z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5FA6D4337B8F462A95D1108CC161EE65_12</vt:lpwstr>
  </property>
</Properties>
</file>