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ascii="仿宋_GB2312" w:eastAsia="仿宋_GB2312" w:hAnsi="仿宋_GB2312" w:cs="仿宋_GB2312" w:hint="eastAsia"/>
          <w:b w:val="0"/>
          <w:bCs w:val="0"/>
          <w:sz w:val="32"/>
          <w:szCs w:val="32"/>
          <w:lang w:val="en-US" w:eastAsia="zh-CN"/>
        </w:rPr>
      </w:pPr>
      <w:r>
        <w:rPr>
          <w:rFonts w:ascii="黑体" w:eastAsia="黑体" w:hAnsi="黑体" w:cs="黑体" w:hint="eastAsia"/>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eastAsia="方正小标宋简体" w:hAnsi="方正小标宋简体" w:cs="方正小标宋简体" w:hint="eastAsia"/>
          <w:b w:val="0"/>
          <w:bCs w:val="0"/>
          <w:sz w:val="44"/>
          <w:szCs w:val="44"/>
          <w:lang w:val="en-US" w:eastAsia="zh-CN"/>
        </w:rPr>
      </w:pPr>
      <w:r>
        <w:rPr>
          <w:rFonts w:ascii="方正小标宋简体" w:eastAsia="方正小标宋简体" w:hAnsi="方正小标宋简体" w:cs="方正小标宋简体" w:hint="eastAsia"/>
          <w:b w:val="0"/>
          <w:bCs w:val="0"/>
          <w:sz w:val="44"/>
          <w:szCs w:val="44"/>
          <w:lang w:val="en-US" w:eastAsia="zh-CN"/>
        </w:rPr>
        <w:t>《防城港市气象监测设施统筹规划</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eastAsia="方正小标宋简体" w:hAnsi="方正小标宋简体" w:cs="方正小标宋简体" w:hint="eastAsia"/>
          <w:b w:val="0"/>
          <w:bCs w:val="0"/>
          <w:sz w:val="44"/>
          <w:szCs w:val="44"/>
          <w:lang w:val="en-US" w:eastAsia="zh-CN"/>
        </w:rPr>
      </w:pPr>
      <w:r>
        <w:rPr>
          <w:rFonts w:ascii="方正小标宋简体" w:eastAsia="方正小标宋简体" w:hAnsi="方正小标宋简体" w:cs="方正小标宋简体" w:hint="eastAsia"/>
          <w:b w:val="0"/>
          <w:bCs w:val="0"/>
          <w:sz w:val="44"/>
          <w:szCs w:val="44"/>
          <w:lang w:val="en-US" w:eastAsia="zh-CN"/>
        </w:rPr>
        <w:t>和资源共享管理办法》起草说明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为落实习近平总书记关于防汛救灾工作的重要指示精神，提高全社会气象灾害防御应对能力，依据《中华人民共和国气象法》《气象灾害防御条例》《中华人民共和国</w:t>
      </w:r>
      <w:hyperlink r:id="rId5" w:history="1">
        <w:r>
          <w:rPr>
            <w:rFonts w:ascii="仿宋_GB2312" w:eastAsia="仿宋_GB2312" w:hAnsi="仿宋_GB2312" w:cs="仿宋_GB2312" w:hint="eastAsia"/>
            <w:sz w:val="32"/>
            <w:szCs w:val="32"/>
            <w:lang w:val="en-US" w:eastAsia="zh-CN"/>
          </w:rPr>
          <w:t>防汛条例</w:t>
        </w:r>
      </w:hyperlink>
      <w:r>
        <w:rPr>
          <w:rFonts w:ascii="仿宋_GB2312" w:eastAsia="仿宋_GB2312" w:hAnsi="仿宋_GB2312" w:cs="仿宋_GB2312" w:hint="eastAsia"/>
          <w:sz w:val="32"/>
          <w:szCs w:val="32"/>
          <w:lang w:val="en-US" w:eastAsia="zh-CN"/>
        </w:rPr>
        <w:t>》《广西壮族自治区气象灾害防御条例》和《气象行业管理若干规定》等有关法律法规，根据《防城港市人民政府办公室关于公布2024年重大行政决策事项目录的通知》（防政办发〔2024〕4号）的要求，制定《防城港市气象监测设施统筹规划和资源共享管理》（以下简称“《办法》”）。</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黑体" w:eastAsia="黑体" w:hAnsi="黑体" w:cs="黑体" w:hint="eastAsia"/>
          <w:b w:val="0"/>
          <w:bCs w:val="0"/>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一、起草《办法》背景</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行业和社会企业因自身业务需求发展、科学研究或气候资源开发利用等因素，如部分行业水利、农业农村、生态环境、自然资源、交通管理、水文中心等部门逐步建立不同要素的气象监测设施。气象监测设施大量安装建设，缺乏统一的规划、布局和管理，容易造成重复投资建设、气象监测设施利用率不高等弊端，根据市气象局近年以来对志愿气象观测站的统计和涉外气象安全检查，行业和社会上约有300个气象监测设施在线运行。</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社会上气象监测设施如铁路、风电、光伏等行业没有按照《广西壮族自治区气候资源开发利用和保护管理办法》有关要求办理手续和备案，其监测的气象数据也没有按要求汇交到气象主管机构，极有可能存在气象数据泄露的风险，威胁国家数据安全。2023年国家安全局和中国气象局联合开展涉外气象探测专项检查，发现涉外气象探测站3000余个，数百个涉外气象探测站非法实时向境外传输气象数据。境外有关组织和个人获取气象数据对国内生态、粮食、地理、气候进行分析形成国家安全威胁。</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黑体" w:eastAsia="黑体" w:hAnsi="黑体" w:cs="黑体" w:hint="eastAsia"/>
          <w:b w:val="0"/>
          <w:bCs w:val="0"/>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二、起草《办法》重要性和必要性</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楷体_GB2312" w:eastAsia="楷体_GB2312" w:hAnsi="楷体_GB2312" w:cs="楷体_GB2312" w:hint="eastAsia"/>
          <w:b/>
          <w:bCs/>
          <w:color w:val="000000"/>
          <w:kern w:val="0"/>
          <w:sz w:val="32"/>
          <w:szCs w:val="32"/>
          <w:lang w:val="en-US" w:eastAsia="zh-CN" w:bidi="ar"/>
        </w:rPr>
      </w:pPr>
      <w:r>
        <w:rPr>
          <w:rFonts w:ascii="楷体_GB2312" w:eastAsia="楷体_GB2312" w:hAnsi="楷体_GB2312" w:cs="楷体_GB2312" w:hint="eastAsia"/>
          <w:b/>
          <w:bCs/>
          <w:color w:val="000000"/>
          <w:kern w:val="0"/>
          <w:sz w:val="32"/>
          <w:szCs w:val="32"/>
          <w:lang w:val="en-US" w:eastAsia="zh-CN" w:bidi="ar"/>
        </w:rPr>
        <w:t>（一）起草《办法》是贯彻落实习总书记关于新中国气象事业70周</w:t>
      </w:r>
      <w:r>
        <w:rPr>
          <w:rFonts w:ascii="楷体_GB2312" w:eastAsia="楷体_GB2312" w:hAnsi="楷体_GB2312" w:cs="楷体_GB2312" w:hint="eastAsia"/>
          <w:b/>
          <w:bCs/>
          <w:color w:val="000000"/>
          <w:kern w:val="0"/>
          <w:sz w:val="32"/>
          <w:szCs w:val="32"/>
          <w:lang w:val="en-US" w:eastAsia="zh-CN" w:bidi="ar"/>
        </w:rPr>
        <w:t>年</w:t>
      </w:r>
      <w:r>
        <w:rPr>
          <w:rFonts w:ascii="楷体_GB2312" w:eastAsia="楷体_GB2312" w:hAnsi="楷体_GB2312" w:cs="楷体_GB2312" w:hint="eastAsia"/>
          <w:b/>
          <w:bCs/>
          <w:color w:val="000000"/>
          <w:kern w:val="0"/>
          <w:sz w:val="32"/>
          <w:szCs w:val="32"/>
          <w:lang w:val="en-US" w:eastAsia="zh-CN" w:bidi="ar"/>
        </w:rPr>
        <w:t>重要指示精神的必然要求</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气象工作关系着国计民生和经济社会高质量发展。习近平总书记在新中国气象事业成立70周年上指示，气象工作关系着生命安全、生产发展、生活富裕、生态良好，做到监测精密、预报精准、服务精细，推动气象事业高质量发展，提高气象服务保障能力，发挥气象防灾减灾第一道防线作用。气象监测设施发展既是气象行业的需要，也是行业主管部门和社会有关组织、个人自身的需求，起草《办法》推动有关部门、组织和个人规范统筹气象监测设施建设，以实际行动落实习近平总书记的重要指示要求。</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楷体_GB2312" w:eastAsia="楷体_GB2312" w:hAnsi="楷体_GB2312" w:cs="楷体_GB2312" w:hint="eastAsia"/>
          <w:b/>
          <w:bCs/>
          <w:color w:val="000000"/>
          <w:kern w:val="0"/>
          <w:sz w:val="32"/>
          <w:szCs w:val="32"/>
          <w:lang w:val="en-US" w:eastAsia="zh-CN" w:bidi="ar"/>
        </w:rPr>
      </w:pPr>
      <w:r>
        <w:rPr>
          <w:rFonts w:ascii="楷体_GB2312" w:eastAsia="楷体_GB2312" w:hAnsi="楷体_GB2312" w:cs="楷体_GB2312" w:hint="eastAsia"/>
          <w:b/>
          <w:bCs/>
          <w:color w:val="000000"/>
          <w:kern w:val="0"/>
          <w:sz w:val="32"/>
          <w:szCs w:val="32"/>
          <w:lang w:val="en-US" w:eastAsia="zh-CN" w:bidi="ar"/>
        </w:rPr>
        <w:t>（二）起草《办法》是进一步统筹规范发展气象监测设施实现资源共享的需要</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sz w:val="32"/>
          <w:szCs w:val="32"/>
          <w:lang w:val="en-US" w:eastAsia="zh-CN"/>
        </w:rPr>
        <w:t>气象高质量发展纲要（2022—2035年）》提出：“建设精密气象监测系统。按照相关规划统一布局，共同建设国家天气、气候及气候变化、专业气象和空间气象观测网，形成陆海空天一体化、协同高效的精密气象监测系统……完善气象探测装备计量检定和试验验证体系。科学加密建设各类气象探测设施。健全气象观测质量管理体系。鼓励和规范社会气象观测活动。”</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国务院办公厅关于印发全国一体化政务大数据体系建设指南的通知》（国办函〔2022〕102号）要求“加强数据汇聚融合、共享开放和开发利用”后，气象部门加快探索气象数据汇聚、共享应用机制及模式。中国气象局出台了《气象数据共享服务和安全管理办法（试行）》；吉林、山东、陕西、湖北等省份的多个地市均出台了加强气象监测设施统筹规划建设和资源共享的文件；梧州、玉林、河池等市也开展了市级多部门（行业）气象数据共享应用机制及模式探索调研。以上为我市加快开展气象监测设施统筹规划建设和资源共享提供了较好的政策文件支撑和经验借鉴。</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起草《办法》对规范行业和社会气象观测行为，落实数据安全主体责任，避免无序重复建设，提高共享利用效率，具有重大的现实意义。</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楷体_GB2312" w:eastAsia="楷体_GB2312" w:hAnsi="楷体_GB2312" w:cs="楷体_GB2312" w:hint="eastAsia"/>
          <w:b/>
          <w:bCs/>
          <w:color w:val="000000"/>
          <w:kern w:val="0"/>
          <w:sz w:val="32"/>
          <w:szCs w:val="32"/>
          <w:lang w:val="en-US" w:eastAsia="zh-CN" w:bidi="ar"/>
        </w:rPr>
      </w:pPr>
      <w:r>
        <w:rPr>
          <w:rFonts w:ascii="楷体_GB2312" w:eastAsia="楷体_GB2312" w:hAnsi="楷体_GB2312" w:cs="楷体_GB2312" w:hint="eastAsia"/>
          <w:b/>
          <w:bCs/>
          <w:color w:val="000000"/>
          <w:kern w:val="0"/>
          <w:sz w:val="32"/>
          <w:szCs w:val="32"/>
          <w:lang w:val="en-US" w:eastAsia="zh-CN" w:bidi="ar"/>
        </w:rPr>
        <w:t>（三）起草《办法》是提高全社会气象灾害防御能力的需要</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lang w:val="en-US" w:eastAsia="zh-CN"/>
        </w:rPr>
        <w:t>人类活动排放大量二氧化碳是气候变暖的主</w:t>
      </w:r>
      <w:r>
        <w:rPr>
          <w:rFonts w:ascii="仿宋_GB2312" w:eastAsia="仿宋_GB2312" w:hAnsi="仿宋_GB2312" w:cs="仿宋_GB2312" w:hint="eastAsia"/>
          <w:sz w:val="32"/>
          <w:szCs w:val="32"/>
          <w:lang w:val="en-US" w:eastAsia="zh-CN"/>
        </w:rPr>
        <w:t>要</w:t>
      </w:r>
      <w:bookmarkStart w:id="0" w:name="_GoBack"/>
      <w:bookmarkEnd w:id="0"/>
      <w:r>
        <w:rPr>
          <w:rFonts w:ascii="仿宋_GB2312" w:eastAsia="仿宋_GB2312" w:hAnsi="仿宋_GB2312" w:cs="仿宋_GB2312" w:hint="eastAsia"/>
          <w:sz w:val="32"/>
          <w:szCs w:val="32"/>
          <w:lang w:val="en-US" w:eastAsia="zh-CN"/>
        </w:rPr>
        <w:t>因素，气候变暖导致的高温、干旱、台风、暴雨和强对流极端天气多发、广发、频发，极端降水往往突破历史极值。据国家气象信息中心统计，</w:t>
      </w:r>
      <w:r>
        <w:rPr>
          <w:rFonts w:ascii="仿宋_GB2312" w:eastAsia="仿宋_GB2312" w:hAnsi="仿宋_GB2312" w:cs="仿宋_GB2312" w:hint="eastAsia"/>
          <w:sz w:val="32"/>
          <w:szCs w:val="32"/>
          <w:highlight w:val="none"/>
          <w:lang w:val="en-US" w:eastAsia="zh-CN"/>
        </w:rPr>
        <w:t>我市东兴、防城和港口年均降雨量位处全国大陆第一、二和第五名。我市每年灾害性天气过程呈逐年增多趋势。</w:t>
      </w:r>
      <w:r>
        <w:rPr>
          <w:rFonts w:ascii="仿宋_GB2312" w:eastAsia="仿宋_GB2312" w:hAnsi="仿宋_GB2312" w:cs="仿宋_GB2312" w:hint="eastAsia"/>
          <w:color w:val="auto"/>
          <w:sz w:val="32"/>
          <w:szCs w:val="32"/>
          <w:highlight w:val="none"/>
          <w:lang w:val="en-US" w:eastAsia="zh-CN"/>
        </w:rPr>
        <w:t>2024年以来，我市已经经历了6次暴雨事件。启动应急响应达到6次18天，比往年平均增多了40%。</w:t>
      </w:r>
      <w:r>
        <w:rPr>
          <w:rFonts w:ascii="仿宋_GB2312" w:eastAsia="仿宋_GB2312" w:hAnsi="仿宋_GB2312" w:cs="仿宋_GB2312" w:hint="eastAsia"/>
          <w:sz w:val="32"/>
          <w:szCs w:val="32"/>
          <w:highlight w:val="none"/>
          <w:lang w:val="en-US" w:eastAsia="zh-CN"/>
        </w:rPr>
        <w:t>以气象预警为先导的部门应急响应、联动联防作用凸显。</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目前全市气象部门自动气象监测设施有80个，实现了重要行业和所有乡镇全覆盖，但行业和社会气象监测设施部分与气象部门重叠建设，存在着各行业和社会的气象监测设施与气象监测设施的气象数据计量标准不统一、未经过质量控制、数据使用不标准等情况。供党政领导和行业防灾减灾救灾决策参考依据的气象数据不一，高价值高频率气象数据未充分挖掘发挥效能。一系列问题需要起草实施《办法》进行解决。</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黑体" w:eastAsia="黑体" w:hAnsi="黑体" w:cs="黑体" w:hint="eastAsia"/>
          <w:b w:val="0"/>
          <w:bCs w:val="0"/>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三、起草主要内容</w:t>
      </w:r>
    </w:p>
    <w:p>
      <w:pPr>
        <w:keepNext w:val="0"/>
        <w:keepLines w:val="0"/>
        <w:pageBreakBefore w:val="0"/>
        <w:widowControl/>
        <w:kinsoku w:val="0"/>
        <w:wordWrap/>
        <w:overflowPunct/>
        <w:topLinePunct w:val="0"/>
        <w:autoSpaceDE w:val="0"/>
        <w:autoSpaceDN w:val="0"/>
        <w:bidi w:val="0"/>
        <w:adjustRightInd w:val="0"/>
        <w:snapToGrid w:val="0"/>
        <w:spacing w:line="574" w:lineRule="exact"/>
        <w:ind w:firstLine="640" w:firstLineChars="200"/>
        <w:jc w:val="both"/>
        <w:textAlignment w:val="baseline"/>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办法》依据有关气象、防汛和数据安全法律法规，整体框架和内容按照“结构清晰、层次分明、重点突出、责任义务清楚”的原则起草。一是制定基本原则。第一条至第五条，明确了起草的目的和依据，监测设施定义和适用范围，原则上在我市开展气象探测应遵守本《办法》。二是建立制度。实行政府主导、部门协同、社会参与、资源共享的管理原则，建立联席工作机制，实行统一规划和设施备案制度，根据发展需要不定期组织统筹规划和资源共享管理会商研讨。三是明确责任和义务。加强设施维护管理，落实气象监测设施数据安全责任，保护探测环境，统一计量标准，保证数据安全性、可靠性和可用性。四是鼓励发展建设。社会监测设施应遵守《办法》规定，汇交气象数据，气象部门要与大力推进气象数据资源的共享利用，发挥高频率气象数据使用价值，提高社会效益。</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黑体" w:eastAsia="黑体" w:hAnsi="黑体" w:cs="黑体" w:hint="eastAsia"/>
          <w:b w:val="0"/>
          <w:bCs w:val="0"/>
          <w:color w:val="auto"/>
          <w:kern w:val="0"/>
          <w:sz w:val="32"/>
          <w:szCs w:val="32"/>
          <w:lang w:val="en-US" w:eastAsia="zh-CN" w:bidi="ar"/>
        </w:rPr>
      </w:pPr>
      <w:r>
        <w:rPr>
          <w:rFonts w:ascii="黑体" w:eastAsia="黑体" w:hAnsi="黑体" w:cs="黑体" w:hint="eastAsia"/>
          <w:b w:val="0"/>
          <w:bCs w:val="0"/>
          <w:color w:val="auto"/>
          <w:kern w:val="0"/>
          <w:sz w:val="32"/>
          <w:szCs w:val="32"/>
          <w:lang w:val="en-US" w:eastAsia="zh-CN" w:bidi="ar"/>
        </w:rPr>
        <w:t>四、其它说明事项</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办法》经过防城港市气象局起草组充分酝酿，总结历年以来气象监测设施和数据资源共享的存在问题经验基础上，严格按照重大行政决策文件工作程序要求起草，广泛面向行业和社会征求意见，通过集体讨论决策后上报市人民政府申请审定印发。</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公文小标宋" w:eastAsia="方正公文小标宋" w:hAnsi="方正公文小标宋" w:cs="方正公文小标宋"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ascii="方正公文小标宋" w:eastAsia="方正公文小标宋" w:hAnsi="方正公文小标宋" w:cs="方正公文小标宋" w:hint="default"/>
          <w:sz w:val="44"/>
          <w:szCs w:val="44"/>
          <w:lang w:val="en-US" w:eastAsia="zh-CN"/>
        </w:rPr>
      </w:pPr>
    </w:p>
    <w:sectPr>
      <w:footerReference w:type="default" r:id="rId6"/>
      <w:pgSz w:w="11906" w:h="16838"/>
      <w:pgMar w:top="1440" w:right="1800" w:bottom="1440" w:left="1800"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防城港市局管理">
    <w15:presenceInfo w15:providerId="None" w15:userId="防城港市局管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revisionView w:comments="1" w:formatting="1" w:inkAnnotations="1" w:insDel="1" w:markup="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23881"/>
    <w:rsid w:val="ABFECE14"/>
    <w:rsid w:val="FDDF735A"/>
    <w:rsid w:val="FEFF22A2"/>
    <w:rsid w:val="FFAAD366"/>
    <w:rsid w:val="09697100"/>
    <w:rsid w:val="0A090734"/>
    <w:rsid w:val="14A53929"/>
    <w:rsid w:val="1E9A08F0"/>
    <w:rsid w:val="20C741D9"/>
    <w:rsid w:val="266878C8"/>
    <w:rsid w:val="299C3306"/>
    <w:rsid w:val="347248DD"/>
    <w:rsid w:val="35223881"/>
    <w:rsid w:val="35D33FAF"/>
    <w:rsid w:val="36BA8ED3"/>
    <w:rsid w:val="39033292"/>
    <w:rsid w:val="3A7B0892"/>
    <w:rsid w:val="3AF6586B"/>
    <w:rsid w:val="3FBFAAA7"/>
    <w:rsid w:val="3FF8D64E"/>
    <w:rsid w:val="46756616"/>
    <w:rsid w:val="49E82EDA"/>
    <w:rsid w:val="4ACD0A5B"/>
    <w:rsid w:val="4FDD43E5"/>
    <w:rsid w:val="52424308"/>
    <w:rsid w:val="576C35FB"/>
    <w:rsid w:val="5B2010E2"/>
    <w:rsid w:val="5DB85778"/>
    <w:rsid w:val="5F7E9F55"/>
    <w:rsid w:val="63EC02FC"/>
    <w:rsid w:val="657B49CC"/>
    <w:rsid w:val="6926728F"/>
    <w:rsid w:val="695B7F78"/>
    <w:rsid w:val="69EA5239"/>
    <w:rsid w:val="6D1C6BF0"/>
    <w:rsid w:val="6DFBD2FF"/>
    <w:rsid w:val="701F604A"/>
    <w:rsid w:val="705A140E"/>
    <w:rsid w:val="728A3B01"/>
    <w:rsid w:val="74E04FF3"/>
    <w:rsid w:val="76A969D9"/>
    <w:rsid w:val="775FA34A"/>
    <w:rsid w:val="79C8402E"/>
    <w:rsid w:val="7F0E0EDA"/>
    <w:rsid w:val="7FA3D6AA"/>
    <w:rsid w:val="7FAF26B5"/>
  </w:rsids>
  <w:docVars>
    <w:docVar w:name="commondata" w:val="eyJoZGlkIjoiMzllODY1ZTU5ZGNkZDZlOWExNmIzYmU5NmU0NTZiMz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hongjibp.com/laws-551.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2383</Words>
  <Characters>2423</Characters>
  <Application>Microsoft Office Word</Application>
  <DocSecurity>0</DocSecurity>
  <Lines>0</Lines>
  <Paragraphs>0</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林文桦 </dc:creator>
  <cp:lastModifiedBy>防城港市局管理</cp:lastModifiedBy>
  <cp:revision>1</cp:revision>
  <dcterms:created xsi:type="dcterms:W3CDTF">2024-04-15T12:51:00Z</dcterms:created>
  <dcterms:modified xsi:type="dcterms:W3CDTF">2024-06-27T08:51:44Z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44AF24816B8847298700056E04E81F1F_13</vt:lpwstr>
  </property>
  <property fmtid="{D5CDD505-2E9C-101B-9397-08002B2CF9AE}" pid="3" name="KSOProductBuildVer">
    <vt:lpwstr>2052-11.8.2.10458</vt:lpwstr>
  </property>
</Properties>
</file>