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color w:val="000000"/>
          <w:sz w:val="32"/>
          <w:szCs w:val="32"/>
          <w:lang w:val="en-US" w:eastAsia="zh-CN"/>
        </w:rPr>
      </w:pPr>
      <w:bookmarkStart w:id="7" w:name="_GoBack"/>
      <w:bookmarkEnd w:id="7"/>
      <w:bookmarkStart w:id="0" w:name="_Hlk180659826"/>
      <w:bookmarkStart w:id="1" w:name="_Hlk180657637"/>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防城港市地方标准《京族医药小儿肚热痛诊疗技术规范（征求意见稿）》</w:t>
      </w:r>
      <w:bookmarkEnd w:id="0"/>
      <w:bookmarkEnd w:id="1"/>
      <w:r>
        <w:rPr>
          <w:rFonts w:hint="eastAsia" w:ascii="方正小标宋简体" w:hAnsi="方正小标宋简体" w:eastAsia="方正小标宋简体" w:cs="方正小标宋简体"/>
          <w:color w:val="000000"/>
          <w:sz w:val="44"/>
          <w:szCs w:val="44"/>
        </w:rPr>
        <w:t>编制说明</w:t>
      </w:r>
    </w:p>
    <w:p>
      <w:pPr>
        <w:pStyle w:val="8"/>
        <w:ind w:firstLine="640" w:firstLineChars="200"/>
        <w:jc w:val="left"/>
        <w:rPr>
          <w:rFonts w:ascii="黑体" w:hAnsi="黑体" w:eastAsia="黑体"/>
          <w:b w:val="0"/>
        </w:rPr>
      </w:pPr>
      <w:r>
        <w:rPr>
          <w:rFonts w:hint="eastAsia" w:ascii="黑体" w:hAnsi="黑体" w:eastAsia="黑体"/>
          <w:b w:val="0"/>
        </w:rPr>
        <w:t>一、</w:t>
      </w:r>
      <w:r>
        <w:rPr>
          <w:rFonts w:hint="eastAsia" w:ascii="Times New Roman" w:hAnsi="Times New Roman" w:eastAsia="黑体"/>
          <w:b w:val="0"/>
          <w:bCs w:val="0"/>
        </w:rPr>
        <w:t>任务来源、起草单位、主要起草人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w:t>
      </w:r>
      <w:bookmarkStart w:id="2" w:name="_Hlk180659791"/>
      <w:r>
        <w:rPr>
          <w:rFonts w:hint="eastAsia" w:ascii="仿宋_GB2312" w:hAnsi="仿宋" w:eastAsia="仿宋_GB2312"/>
          <w:sz w:val="32"/>
          <w:szCs w:val="32"/>
        </w:rPr>
        <w:t>《</w:t>
      </w:r>
      <w:r>
        <w:rPr>
          <w:rFonts w:ascii="仿宋_GB2312" w:hAnsi="仿宋" w:eastAsia="仿宋_GB2312"/>
          <w:sz w:val="32"/>
          <w:szCs w:val="32"/>
        </w:rPr>
        <w:t>防城港市市场监督管理局关于下达2024年第一批防城港市地方标准制定项目计划的通知</w:t>
      </w:r>
      <w:r>
        <w:rPr>
          <w:rFonts w:hint="eastAsia" w:ascii="仿宋_GB2312" w:hAnsi="仿宋" w:eastAsia="仿宋_GB2312"/>
          <w:sz w:val="32"/>
          <w:szCs w:val="32"/>
        </w:rPr>
        <w:t>》（防市监发〔</w:t>
      </w:r>
      <w:r>
        <w:rPr>
          <w:rFonts w:ascii="仿宋_GB2312" w:hAnsi="仿宋" w:eastAsia="仿宋_GB2312"/>
          <w:sz w:val="32"/>
          <w:szCs w:val="32"/>
        </w:rPr>
        <w:t>2024</w:t>
      </w:r>
      <w:r>
        <w:rPr>
          <w:rFonts w:hint="eastAsia" w:ascii="仿宋_GB2312" w:hAnsi="仿宋" w:eastAsia="仿宋_GB2312"/>
          <w:sz w:val="32"/>
          <w:szCs w:val="32"/>
        </w:rPr>
        <w:t>〕</w:t>
      </w:r>
      <w:r>
        <w:rPr>
          <w:rFonts w:ascii="仿宋_GB2312" w:hAnsi="仿宋" w:eastAsia="仿宋_GB2312"/>
          <w:sz w:val="32"/>
          <w:szCs w:val="32"/>
        </w:rPr>
        <w:t>15</w:t>
      </w:r>
      <w:r>
        <w:rPr>
          <w:rFonts w:hint="eastAsia" w:ascii="仿宋_GB2312" w:hAnsi="仿宋" w:eastAsia="仿宋_GB2312"/>
          <w:sz w:val="32"/>
          <w:szCs w:val="32"/>
        </w:rPr>
        <w:t>号）</w:t>
      </w:r>
      <w:bookmarkEnd w:id="2"/>
      <w:r>
        <w:rPr>
          <w:rFonts w:hint="eastAsia" w:ascii="仿宋_GB2312" w:hAnsi="仿宋" w:eastAsia="仿宋_GB2312"/>
          <w:sz w:val="32"/>
          <w:szCs w:val="32"/>
        </w:rPr>
        <w:t>精神，</w:t>
      </w:r>
      <w:bookmarkStart w:id="3" w:name="_Hlk180659799"/>
      <w:r>
        <w:rPr>
          <w:rFonts w:hint="eastAsia" w:ascii="仿宋_GB2312" w:hAnsi="仿宋" w:eastAsia="仿宋_GB2312"/>
          <w:sz w:val="32"/>
          <w:szCs w:val="32"/>
        </w:rPr>
        <w:t>由防城港市卫生健康委员会</w:t>
      </w:r>
      <w:r>
        <w:rPr>
          <w:rFonts w:hint="eastAsia" w:ascii="仿宋_GB2312" w:hAnsi="仿宋" w:eastAsia="仿宋_GB2312"/>
          <w:sz w:val="32"/>
          <w:szCs w:val="32"/>
          <w:lang w:eastAsia="zh-CN"/>
        </w:rPr>
        <w:t>推荐</w:t>
      </w:r>
      <w:r>
        <w:rPr>
          <w:rFonts w:hint="eastAsia" w:ascii="仿宋_GB2312" w:hAnsi="仿宋" w:eastAsia="仿宋_GB2312"/>
          <w:sz w:val="32"/>
          <w:szCs w:val="32"/>
        </w:rPr>
        <w:t>，防城港市中医医院、广西中医药大学第一附属医院、广西中医药大学</w:t>
      </w:r>
      <w:bookmarkEnd w:id="3"/>
      <w:r>
        <w:rPr>
          <w:rFonts w:hint="eastAsia" w:ascii="仿宋_GB2312" w:hAnsi="仿宋" w:eastAsia="仿宋_GB2312"/>
          <w:sz w:val="32"/>
          <w:szCs w:val="32"/>
        </w:rPr>
        <w:t>等单位共同起草的防城港市地方标准《京族医药小儿肚热痛诊疗技术规范》（已获批立项。主要起草人姓名及分工情况如下：</w:t>
      </w:r>
    </w:p>
    <w:tbl>
      <w:tblPr>
        <w:tblStyle w:val="10"/>
        <w:tblW w:w="5386" w:type="pct"/>
        <w:tblInd w:w="0" w:type="dxa"/>
        <w:tblLayout w:type="autofit"/>
        <w:tblCellMar>
          <w:top w:w="0" w:type="dxa"/>
          <w:left w:w="108" w:type="dxa"/>
          <w:bottom w:w="0" w:type="dxa"/>
          <w:right w:w="108" w:type="dxa"/>
        </w:tblCellMar>
      </w:tblPr>
      <w:tblGrid>
        <w:gridCol w:w="566"/>
        <w:gridCol w:w="1056"/>
        <w:gridCol w:w="2411"/>
        <w:gridCol w:w="1359"/>
        <w:gridCol w:w="4369"/>
      </w:tblGrid>
      <w:tr>
        <w:tblPrEx>
          <w:tblCellMar>
            <w:top w:w="0" w:type="dxa"/>
            <w:left w:w="108" w:type="dxa"/>
            <w:bottom w:w="0" w:type="dxa"/>
            <w:right w:w="108" w:type="dxa"/>
          </w:tblCellMar>
        </w:tblPrEx>
        <w:trPr>
          <w:cantSplit/>
          <w:trHeight w:val="467" w:hRule="atLeast"/>
        </w:trPr>
        <w:tc>
          <w:tcPr>
            <w:tcW w:w="29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Cs w:val="21"/>
              </w:rPr>
            </w:pPr>
            <w:r>
              <w:rPr>
                <w:rFonts w:hint="eastAsia" w:ascii="宋体" w:hAnsi="宋体" w:cs="宋体"/>
                <w:b/>
                <w:bCs/>
                <w:color w:val="000000" w:themeColor="text1"/>
                <w:szCs w:val="21"/>
              </w:rPr>
              <w:t>序号</w:t>
            </w:r>
          </w:p>
        </w:tc>
        <w:tc>
          <w:tcPr>
            <w:tcW w:w="5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Cs w:val="21"/>
              </w:rPr>
            </w:pPr>
            <w:r>
              <w:rPr>
                <w:rFonts w:hint="eastAsia" w:ascii="宋体" w:hAnsi="宋体" w:cs="宋体"/>
                <w:b/>
                <w:bCs/>
                <w:color w:val="000000" w:themeColor="text1"/>
                <w:szCs w:val="21"/>
              </w:rPr>
              <w:t>姓名</w:t>
            </w:r>
          </w:p>
        </w:tc>
        <w:tc>
          <w:tcPr>
            <w:tcW w:w="12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Cs w:val="21"/>
              </w:rPr>
            </w:pPr>
            <w:r>
              <w:rPr>
                <w:rFonts w:hint="eastAsia" w:ascii="宋体" w:hAnsi="宋体" w:cs="宋体"/>
                <w:b/>
                <w:color w:val="000000" w:themeColor="text1"/>
                <w:szCs w:val="21"/>
              </w:rPr>
              <w:t>单位</w:t>
            </w:r>
          </w:p>
        </w:tc>
        <w:tc>
          <w:tcPr>
            <w:tcW w:w="6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Cs w:val="21"/>
              </w:rPr>
            </w:pPr>
            <w:r>
              <w:rPr>
                <w:rFonts w:hint="eastAsia" w:ascii="宋体" w:hAnsi="宋体" w:cs="宋体"/>
                <w:b/>
                <w:bCs/>
                <w:szCs w:val="21"/>
              </w:rPr>
              <w:t>职务/职称</w:t>
            </w:r>
          </w:p>
        </w:tc>
        <w:tc>
          <w:tcPr>
            <w:tcW w:w="22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Cs w:val="21"/>
              </w:rPr>
            </w:pPr>
            <w:r>
              <w:rPr>
                <w:rFonts w:hint="eastAsia" w:ascii="宋体" w:hAnsi="宋体" w:cs="宋体"/>
                <w:b/>
                <w:bCs/>
                <w:szCs w:val="21"/>
              </w:rPr>
              <w:t>参与编制标准分工情况</w:t>
            </w:r>
          </w:p>
        </w:tc>
      </w:tr>
      <w:tr>
        <w:tblPrEx>
          <w:tblCellMar>
            <w:top w:w="0" w:type="dxa"/>
            <w:left w:w="108" w:type="dxa"/>
            <w:bottom w:w="0" w:type="dxa"/>
            <w:right w:w="108" w:type="dxa"/>
          </w:tblCellMar>
        </w:tblPrEx>
        <w:trPr>
          <w:cantSplit/>
          <w:trHeight w:val="470"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bCs/>
                <w:sz w:val="24"/>
              </w:rPr>
              <w:t>赖添武</w:t>
            </w:r>
          </w:p>
        </w:tc>
        <w:tc>
          <w:tcPr>
            <w:tcW w:w="123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防城港市中医医院</w:t>
            </w:r>
          </w:p>
        </w:tc>
        <w:tc>
          <w:tcPr>
            <w:tcW w:w="69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主任医师</w:t>
            </w:r>
          </w:p>
        </w:tc>
        <w:tc>
          <w:tcPr>
            <w:tcW w:w="223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eastAsia="仿宋_GB2312"/>
                <w:sz w:val="24"/>
              </w:rPr>
            </w:pPr>
            <w:r>
              <w:rPr>
                <w:rFonts w:hint="eastAsia" w:ascii="仿宋_GB2312" w:eastAsia="仿宋_GB2312"/>
                <w:sz w:val="24"/>
              </w:rPr>
              <w:t>统筹标准编制工作，组织人员进行标准发布后的宣贯培训。</w:t>
            </w:r>
          </w:p>
        </w:tc>
      </w:tr>
      <w:tr>
        <w:tblPrEx>
          <w:tblCellMar>
            <w:top w:w="0" w:type="dxa"/>
            <w:left w:w="108" w:type="dxa"/>
            <w:bottom w:w="0" w:type="dxa"/>
            <w:right w:w="108" w:type="dxa"/>
          </w:tblCellMar>
        </w:tblPrEx>
        <w:trPr>
          <w:cantSplit/>
          <w:trHeight w:val="470"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俞渊</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广西中医药大学第一附属医院</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副院长/主任医师</w:t>
            </w:r>
          </w:p>
        </w:tc>
        <w:tc>
          <w:tcPr>
            <w:tcW w:w="22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eastAsia="仿宋_GB2312" w:cs="宋体"/>
                <w:sz w:val="24"/>
                <w:highlight w:val="yellow"/>
              </w:rPr>
            </w:pPr>
            <w:r>
              <w:rPr>
                <w:rFonts w:hint="eastAsia" w:ascii="仿宋_GB2312" w:eastAsia="仿宋_GB2312"/>
                <w:sz w:val="24"/>
              </w:rPr>
              <w:t>统筹标准编制工作，组织人员进行标准发布后的宣贯培训。</w:t>
            </w:r>
          </w:p>
        </w:tc>
      </w:tr>
      <w:tr>
        <w:tblPrEx>
          <w:tblCellMar>
            <w:top w:w="0" w:type="dxa"/>
            <w:left w:w="108" w:type="dxa"/>
            <w:bottom w:w="0" w:type="dxa"/>
            <w:right w:w="108" w:type="dxa"/>
          </w:tblCellMar>
        </w:tblPrEx>
        <w:trPr>
          <w:cantSplit/>
          <w:trHeight w:val="470"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邱慧</w:t>
            </w:r>
          </w:p>
        </w:tc>
        <w:tc>
          <w:tcPr>
            <w:tcW w:w="123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广西中医药大学第一附属医院</w:t>
            </w:r>
          </w:p>
        </w:tc>
        <w:tc>
          <w:tcPr>
            <w:tcW w:w="69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助理研究员</w:t>
            </w:r>
          </w:p>
        </w:tc>
        <w:tc>
          <w:tcPr>
            <w:tcW w:w="223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eastAsia="仿宋_GB2312"/>
                <w:sz w:val="24"/>
              </w:rPr>
            </w:pPr>
            <w:r>
              <w:rPr>
                <w:rFonts w:hint="eastAsia" w:ascii="仿宋_GB2312" w:eastAsia="仿宋_GB2312"/>
                <w:sz w:val="24"/>
              </w:rPr>
              <w:t>协助标准文本及编制说明的编写；组织开展标准征求意见会；对标准实施情况进行总结分析，不断对地方标准提出修正意见。</w:t>
            </w:r>
          </w:p>
        </w:tc>
      </w:tr>
      <w:tr>
        <w:tblPrEx>
          <w:tblCellMar>
            <w:top w:w="0" w:type="dxa"/>
            <w:left w:w="108" w:type="dxa"/>
            <w:bottom w:w="0" w:type="dxa"/>
            <w:right w:w="108" w:type="dxa"/>
          </w:tblCellMar>
        </w:tblPrEx>
        <w:trPr>
          <w:cantSplit/>
          <w:trHeight w:val="470"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bCs/>
                <w:sz w:val="24"/>
              </w:rPr>
              <w:t>戴建业</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防城港市中医医院</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副研究员</w:t>
            </w:r>
          </w:p>
        </w:tc>
        <w:tc>
          <w:tcPr>
            <w:tcW w:w="22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eastAsia="仿宋_GB2312" w:cs="宋体"/>
                <w:sz w:val="24"/>
              </w:rPr>
            </w:pPr>
            <w:r>
              <w:rPr>
                <w:rFonts w:hint="eastAsia" w:ascii="仿宋_GB2312" w:eastAsia="仿宋_GB2312"/>
                <w:sz w:val="24"/>
              </w:rPr>
              <w:t>协助标准文本及编制说明的编写；组织开展标准征求意见会；对标准实施情况进行总结分析，不断对地方标准提出修正意见。</w:t>
            </w:r>
          </w:p>
        </w:tc>
      </w:tr>
      <w:tr>
        <w:tblPrEx>
          <w:tblCellMar>
            <w:top w:w="0" w:type="dxa"/>
            <w:left w:w="108" w:type="dxa"/>
            <w:bottom w:w="0" w:type="dxa"/>
            <w:right w:w="108" w:type="dxa"/>
          </w:tblCellMar>
        </w:tblPrEx>
        <w:trPr>
          <w:cantSplit/>
          <w:trHeight w:val="517"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bCs/>
                <w:sz w:val="24"/>
              </w:rPr>
              <w:t>林静</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广西中医药大学第一附属医院</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副主任医师</w:t>
            </w:r>
          </w:p>
        </w:tc>
        <w:tc>
          <w:tcPr>
            <w:tcW w:w="22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eastAsia="仿宋_GB2312"/>
                <w:sz w:val="24"/>
              </w:rPr>
            </w:pPr>
            <w:r>
              <w:rPr>
                <w:rFonts w:hint="eastAsia" w:ascii="仿宋_GB2312" w:eastAsia="仿宋_GB2312"/>
                <w:sz w:val="24"/>
              </w:rPr>
              <w:t>协助标准文本及编制说明的编写；组织开展标准征求意见会；对标准实施情况进行总结分析，不断对地方标准提出修正意见。</w:t>
            </w:r>
          </w:p>
        </w:tc>
      </w:tr>
      <w:tr>
        <w:tblPrEx>
          <w:tblCellMar>
            <w:top w:w="0" w:type="dxa"/>
            <w:left w:w="108" w:type="dxa"/>
            <w:bottom w:w="0" w:type="dxa"/>
            <w:right w:w="108" w:type="dxa"/>
          </w:tblCellMar>
        </w:tblPrEx>
        <w:trPr>
          <w:cantSplit/>
          <w:trHeight w:val="517"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bCs/>
                <w:sz w:val="24"/>
              </w:rPr>
              <w:t>赵权</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防城港市中医医院</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副书记/主任医师</w:t>
            </w:r>
          </w:p>
        </w:tc>
        <w:tc>
          <w:tcPr>
            <w:tcW w:w="223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eastAsia="仿宋_GB2312" w:cs="宋体"/>
                <w:sz w:val="24"/>
              </w:rPr>
            </w:pPr>
            <w:r>
              <w:rPr>
                <w:rFonts w:hint="eastAsia" w:ascii="仿宋_GB2312" w:eastAsia="仿宋_GB2312"/>
                <w:sz w:val="24"/>
              </w:rPr>
              <w:t>协助标准文本及编制说明的编写；组织开展标准征求意见会；对标准实施情况进行总结分析，不断对地方标准提出修正意见。</w:t>
            </w:r>
          </w:p>
        </w:tc>
      </w:tr>
      <w:tr>
        <w:tblPrEx>
          <w:tblCellMar>
            <w:top w:w="0" w:type="dxa"/>
            <w:left w:w="108" w:type="dxa"/>
            <w:bottom w:w="0" w:type="dxa"/>
            <w:right w:w="108" w:type="dxa"/>
          </w:tblCellMar>
        </w:tblPrEx>
        <w:trPr>
          <w:cantSplit/>
          <w:trHeight w:val="517"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bCs/>
                <w:sz w:val="24"/>
              </w:rPr>
              <w:t>武丽</w:t>
            </w:r>
          </w:p>
        </w:tc>
        <w:tc>
          <w:tcPr>
            <w:tcW w:w="123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广西中医药大学</w:t>
            </w:r>
          </w:p>
        </w:tc>
        <w:tc>
          <w:tcPr>
            <w:tcW w:w="69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教授</w:t>
            </w:r>
          </w:p>
        </w:tc>
        <w:tc>
          <w:tcPr>
            <w:tcW w:w="223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仿宋_GB2312"/>
                <w:sz w:val="24"/>
              </w:rPr>
            </w:pPr>
            <w:r>
              <w:rPr>
                <w:rFonts w:hint="eastAsia" w:ascii="仿宋_GB2312" w:eastAsia="仿宋_GB2312"/>
                <w:sz w:val="24"/>
              </w:rPr>
              <w:t>协助标准文本及编制说明的编写；组织开展标准征求意见会；对标准实施情况进行总结分析，不断对地方标准提出修正意见。</w:t>
            </w:r>
          </w:p>
        </w:tc>
      </w:tr>
      <w:tr>
        <w:tblPrEx>
          <w:tblCellMar>
            <w:top w:w="0" w:type="dxa"/>
            <w:left w:w="108" w:type="dxa"/>
            <w:bottom w:w="0" w:type="dxa"/>
            <w:right w:w="108" w:type="dxa"/>
          </w:tblCellMar>
        </w:tblPrEx>
        <w:trPr>
          <w:cantSplit/>
          <w:trHeight w:val="517"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bCs/>
                <w:sz w:val="24"/>
              </w:rPr>
            </w:pPr>
            <w:r>
              <w:rPr>
                <w:rFonts w:hint="eastAsia" w:ascii="仿宋_GB2312" w:hAnsi="仿宋_GB2312" w:eastAsia="仿宋_GB2312" w:cs="仿宋_GB2312"/>
                <w:bCs/>
                <w:sz w:val="24"/>
              </w:rPr>
              <w:t>李军洋</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广西中医药大学第一附属医院</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助理研究员</w:t>
            </w:r>
          </w:p>
        </w:tc>
        <w:tc>
          <w:tcPr>
            <w:tcW w:w="22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eastAsia="仿宋_GB2312"/>
                <w:sz w:val="24"/>
              </w:rPr>
            </w:pPr>
            <w:r>
              <w:rPr>
                <w:rFonts w:hint="eastAsia" w:ascii="仿宋_GB2312" w:eastAsia="仿宋_GB2312"/>
                <w:sz w:val="24"/>
              </w:rPr>
              <w:t>协助标准文本及编制说明的编写；组织开展标准征求意见会；对标准实施情况进行总结分析，不断对地方标准提出修正意见。</w:t>
            </w:r>
          </w:p>
        </w:tc>
      </w:tr>
      <w:tr>
        <w:tblPrEx>
          <w:tblCellMar>
            <w:top w:w="0" w:type="dxa"/>
            <w:left w:w="108" w:type="dxa"/>
            <w:bottom w:w="0" w:type="dxa"/>
            <w:right w:w="108" w:type="dxa"/>
          </w:tblCellMar>
        </w:tblPrEx>
        <w:trPr>
          <w:cantSplit/>
          <w:trHeight w:val="517"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bCs/>
                <w:sz w:val="24"/>
              </w:rPr>
              <w:t>何晓微</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广西中医药大学</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副教授</w:t>
            </w:r>
          </w:p>
        </w:tc>
        <w:tc>
          <w:tcPr>
            <w:tcW w:w="22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eastAsia="仿宋_GB2312" w:cs="宋体"/>
                <w:sz w:val="24"/>
              </w:rPr>
            </w:pPr>
            <w:r>
              <w:rPr>
                <w:rFonts w:hint="eastAsia" w:ascii="仿宋_GB2312" w:eastAsia="仿宋_GB2312"/>
                <w:sz w:val="24"/>
              </w:rPr>
              <w:t>协助标准文本及编制说明的编写；组织开展标准征求意见会；对标准实施情况进行总结分析，不断对地方标准提出修正意见</w:t>
            </w:r>
          </w:p>
        </w:tc>
      </w:tr>
      <w:tr>
        <w:tblPrEx>
          <w:tblCellMar>
            <w:top w:w="0" w:type="dxa"/>
            <w:left w:w="108" w:type="dxa"/>
            <w:bottom w:w="0" w:type="dxa"/>
            <w:right w:w="108" w:type="dxa"/>
          </w:tblCellMar>
        </w:tblPrEx>
        <w:trPr>
          <w:cantSplit/>
          <w:trHeight w:val="517"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bCs/>
                <w:sz w:val="24"/>
              </w:rPr>
              <w:t>杜晓娜</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防城港市中医医院</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color w:val="auto"/>
                <w:sz w:val="24"/>
              </w:rPr>
              <w:t>医师</w:t>
            </w:r>
          </w:p>
        </w:tc>
        <w:tc>
          <w:tcPr>
            <w:tcW w:w="22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eastAsia="仿宋_GB2312"/>
                <w:sz w:val="24"/>
              </w:rPr>
            </w:pPr>
            <w:r>
              <w:rPr>
                <w:rFonts w:hint="eastAsia" w:eastAsia="仿宋_GB2312"/>
                <w:sz w:val="24"/>
              </w:rPr>
              <w:t>协助标准文本及编制说明的编写；组织开展标准征求意见会；对标准实施情况进行总结分析，不断对地方标准提出修正意见。</w:t>
            </w:r>
          </w:p>
        </w:tc>
      </w:tr>
      <w:tr>
        <w:tblPrEx>
          <w:tblCellMar>
            <w:top w:w="0" w:type="dxa"/>
            <w:left w:w="108" w:type="dxa"/>
            <w:bottom w:w="0" w:type="dxa"/>
            <w:right w:w="108" w:type="dxa"/>
          </w:tblCellMar>
        </w:tblPrEx>
        <w:trPr>
          <w:cantSplit/>
          <w:trHeight w:val="517"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bCs/>
                <w:sz w:val="24"/>
              </w:rPr>
              <w:t>徐锦江</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广西中医药大学</w:t>
            </w:r>
          </w:p>
        </w:tc>
        <w:tc>
          <w:tcPr>
            <w:tcW w:w="69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医师</w:t>
            </w:r>
          </w:p>
        </w:tc>
        <w:tc>
          <w:tcPr>
            <w:tcW w:w="223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仿宋_GB2312"/>
                <w:sz w:val="24"/>
              </w:rPr>
            </w:pPr>
            <w:r>
              <w:rPr>
                <w:rFonts w:hint="eastAsia" w:ascii="仿宋_GB2312" w:eastAsia="仿宋_GB2312"/>
                <w:sz w:val="24"/>
              </w:rPr>
              <w:t>协助标准文本及编制说明的编写；组织开展标准征求意见会；对标准实施情况进行总结分析，不断对地方标准提出修正意见。</w:t>
            </w:r>
          </w:p>
        </w:tc>
      </w:tr>
      <w:tr>
        <w:tblPrEx>
          <w:tblCellMar>
            <w:top w:w="0" w:type="dxa"/>
            <w:left w:w="108" w:type="dxa"/>
            <w:bottom w:w="0" w:type="dxa"/>
            <w:right w:w="108" w:type="dxa"/>
          </w:tblCellMar>
        </w:tblPrEx>
        <w:trPr>
          <w:cantSplit/>
          <w:trHeight w:val="517"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bCs/>
                <w:sz w:val="24"/>
              </w:rPr>
              <w:t>甘苡榕</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防城港市中医医院</w:t>
            </w:r>
          </w:p>
        </w:tc>
        <w:tc>
          <w:tcPr>
            <w:tcW w:w="69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医师</w:t>
            </w:r>
          </w:p>
        </w:tc>
        <w:tc>
          <w:tcPr>
            <w:tcW w:w="223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pPr>
            <w:r>
              <w:rPr>
                <w:rFonts w:hint="eastAsia" w:ascii="仿宋_GB2312" w:eastAsia="仿宋_GB2312"/>
                <w:sz w:val="24"/>
              </w:rPr>
              <w:t>协助标准文本及编制说明的编写；组织开展标准征求意见会；对标准实施情况进行总结分析，不断对地方标准提出修正意见。</w:t>
            </w:r>
          </w:p>
        </w:tc>
      </w:tr>
      <w:tr>
        <w:tblPrEx>
          <w:tblCellMar>
            <w:top w:w="0" w:type="dxa"/>
            <w:left w:w="108" w:type="dxa"/>
            <w:bottom w:w="0" w:type="dxa"/>
            <w:right w:w="108" w:type="dxa"/>
          </w:tblCellMar>
        </w:tblPrEx>
        <w:trPr>
          <w:cantSplit/>
          <w:trHeight w:val="517" w:hRule="atLeast"/>
        </w:trPr>
        <w:tc>
          <w:tcPr>
            <w:tcW w:w="290" w:type="pct"/>
            <w:tcBorders>
              <w:top w:val="single" w:color="auto" w:sz="4" w:space="0"/>
              <w:left w:val="single" w:color="auto" w:sz="4" w:space="0"/>
              <w:bottom w:val="single" w:color="auto" w:sz="4" w:space="0"/>
              <w:right w:val="single" w:color="auto" w:sz="4" w:space="0"/>
            </w:tcBorders>
            <w:vAlign w:val="center"/>
          </w:tcPr>
          <w:p>
            <w:pPr>
              <w:pStyle w:val="35"/>
              <w:numPr>
                <w:ilvl w:val="0"/>
                <w:numId w:val="5"/>
              </w:numPr>
              <w:spacing w:line="240" w:lineRule="atLeast"/>
              <w:ind w:firstLineChars="0"/>
              <w:jc w:val="center"/>
              <w:rPr>
                <w:rFonts w:eastAsia="仿宋_GB2312"/>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bCs/>
                <w:sz w:val="24"/>
              </w:rPr>
            </w:pPr>
            <w:r>
              <w:rPr>
                <w:rFonts w:hint="eastAsia" w:ascii="仿宋_GB2312" w:hAnsi="仿宋_GB2312" w:eastAsia="仿宋_GB2312" w:cs="仿宋_GB2312"/>
                <w:bCs/>
                <w:sz w:val="24"/>
              </w:rPr>
              <w:t>黄金梅</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防城港市中医医院</w:t>
            </w:r>
          </w:p>
        </w:tc>
        <w:tc>
          <w:tcPr>
            <w:tcW w:w="69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医师</w:t>
            </w:r>
          </w:p>
        </w:tc>
        <w:tc>
          <w:tcPr>
            <w:tcW w:w="223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pPr>
            <w:r>
              <w:rPr>
                <w:rFonts w:hint="eastAsia" w:ascii="仿宋_GB2312" w:eastAsia="仿宋_GB2312"/>
                <w:sz w:val="24"/>
              </w:rPr>
              <w:t>协助标准文本及编制说明的编写；组织开展标准征求意见会；对标准实施情况进行总结分析，不断对地方标准提出修正意见。</w:t>
            </w:r>
          </w:p>
        </w:tc>
      </w:tr>
    </w:tbl>
    <w:p>
      <w:pPr>
        <w:autoSpaceDE w:val="0"/>
        <w:autoSpaceDN w:val="0"/>
        <w:adjustRightInd w:val="0"/>
        <w:spacing w:before="156" w:beforeLines="50" w:after="156" w:afterLines="50" w:line="560" w:lineRule="exact"/>
        <w:ind w:firstLine="640" w:firstLineChars="200"/>
        <w:outlineLvl w:val="0"/>
        <w:rPr>
          <w:rFonts w:eastAsia="黑体"/>
          <w:sz w:val="32"/>
          <w:szCs w:val="32"/>
        </w:rPr>
      </w:pPr>
      <w:r>
        <w:rPr>
          <w:rFonts w:hint="eastAsia" w:eastAsia="黑体"/>
          <w:sz w:val="32"/>
          <w:szCs w:val="32"/>
        </w:rPr>
        <w:t>二、制定标准的必要性和意义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少数民族医药是中医药的重要组成部分，是具有悠久历史传统和独特理论及技术方法的医药学体系。随着人们对少数民族医药需求不断增长，少数民族医药服务能力亟待进一步提高。当前国家对民族医药的发展极其重视，中央和地方在促进民族医药发展方面，陆续出台多项配套政策。2016年，《国务院关于印发“十三五”促进民族地区和人口较少民族发展规划的通知》（国发〔2016〕79号）中指出加强民族医药基础理论和临床应用研究，支持民族医药临床研究能力建设。加快民族药药材和制剂标准化建设，培育一批民族医药标准化实施推广示范单位。推进民族医药传承发展，加强民族医药学科和人才队伍建设，建设一批民族医药重点学科，培养一批民族医药学科带头人；2018年，国家中医药管理局印发的《关于加强新时代少数民族医药工作的若干意见》（国中医药医政发〔2018〕15号）中提出在2030年，少数民族医药健康服务能力进一步提高，防治常见病、多发病、地方病及部分重大疾病能力进一步增强的发展目标；2019年6月14日，习近平总书记在出席上海合作组织成员国第十九次元首理事会会议时指出：“上海合作组织医疗机构和企业上个月在中国广西防城港市成功举办国际医学创新合作论坛，各方达成许多合作共识。我们支持在防城港市建立国际医学开放试验区，继续推动上海合作组织医学创新合作。”2021年7月1日，新版《广西壮族自治区中医药条例》正式施行，《条例》提出以壮族、瑶族等少数民族为主的少数民族聚居区县级以上人民政府应当重点扶持壮医药、瑶医药等少数民族医药事业发展，完善少数民族医药发展体制机制，并提供必要的发展条件和保障。相关主管部门应当支持少数民族医药治未病和康复技术的推广。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小儿肚热痛是一种常见病、多发病。小儿肚热痛是指0～14岁的儿童外感六淫之邪，正气不足、卫外不顾、邪气乘虚而入，而出现鼻塞、流涕为主要症候的疾病，根据临床症状分为阳证与阴证。京族医药防治小儿肚热痛是针对小儿肚热痛阳证、阴证采用单味药治疗，如牛尾楠木皮适量煲水服、蔓京藤适量煲水服等，并根据阳证、阴证病症进行组方治疗，阳证采用金盏银盘、金银花、牛筋草等药材水煎服，阴证用杉木皮、潺木皮、假花生藤等药材煎水，熏洗全身，后用艾灸使汗出的方式，以达到效果。目前广西/防城港市患病小儿肚热痛的人数大概是8万/年，面对庞大的患者群体，对具有良好疗效的京族医药防治小儿肚热痛诊疗方案进行科学地指导和宣传，保障小儿肚热痛患者的生命健康，进而利于经济社会的平稳发展。采用其他诊疗方式周期长、效果较慢。与传统的诊疗方法比较，京族医药防治小儿肚热痛诊疗具有药物相对便宜，无副作用，疗程短等优点。近三年防城港地区采用京族医药防治小儿肚热痛诊疗均取得很好的疗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据了解，我国55个少数民族中有35个民族发掘整理了本民族医学资料，但各少数民族医药发展不平衡，传承和创新显得尤为重要。然而，京族医药并没有形成系统的理论体系，而是沿用以中医、西医为主体的知识架构，再辅以传统民间疗法对疾病进行治疗。加上现代医学的冲击，民间积累的经方、验方逐渐被遗忘；同时，京族医药大多就地取材，价格低廉，单纯靠行医并不能带来良好的经济收入，本土医药得不到重视，民间从事医药的乡土医生也越来越少，许多用药经验尚未得以挖掘和整理就将面临失传的境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因此，通过制定防城港市地方标准《京族医药小儿肚热痛诊疗技术规范》，以标准为抓手，规范京族医药优势病种诊疗技术操作，科学开展京族医药小儿肚热痛临床诊疗工作，这对建立健全京族医药优势病种诊疗规范化体系，促进民族医药文化传承和发展具有重要意义。</w:t>
      </w:r>
    </w:p>
    <w:p>
      <w:pPr>
        <w:autoSpaceDE w:val="0"/>
        <w:autoSpaceDN w:val="0"/>
        <w:adjustRightInd w:val="0"/>
        <w:spacing w:before="156" w:beforeLines="50" w:after="156" w:afterLines="50" w:line="560" w:lineRule="exact"/>
        <w:ind w:firstLine="640" w:firstLineChars="200"/>
        <w:outlineLvl w:val="0"/>
        <w:rPr>
          <w:rFonts w:ascii="仿宋_GB2312" w:hAnsi="黑体" w:eastAsia="仿宋_GB2312"/>
        </w:rPr>
      </w:pPr>
      <w:r>
        <w:rPr>
          <w:rFonts w:hint="eastAsia" w:eastAsia="黑体"/>
          <w:sz w:val="32"/>
          <w:szCs w:val="32"/>
        </w:rPr>
        <w:t>三、主要起草过程</w:t>
      </w:r>
    </w:p>
    <w:p>
      <w:pPr>
        <w:spacing w:line="560" w:lineRule="exact"/>
        <w:ind w:firstLine="642" w:firstLineChars="200"/>
        <w:rPr>
          <w:rFonts w:ascii="楷体" w:hAnsi="楷体" w:eastAsia="楷体" w:cs="楷体"/>
          <w:b/>
          <w:sz w:val="32"/>
          <w:szCs w:val="32"/>
        </w:rPr>
      </w:pPr>
      <w:r>
        <w:rPr>
          <w:rFonts w:hint="eastAsia" w:ascii="楷体" w:hAnsi="楷体" w:eastAsia="楷体" w:cs="楷体"/>
          <w:b/>
          <w:sz w:val="32"/>
          <w:szCs w:val="32"/>
        </w:rPr>
        <w:t>（一）成立标准编制工作组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防城港市地方标准《京族医药小儿肚热痛诊疗技术规范》项目任务下达后，防城港市中医医院、广西中医药大学第一附属医院、广西中医药大学成立了标准编制工作组，制定了标准编写方案，明确任务职责，确定工作技术路线，开展标准研制工作。</w:t>
      </w:r>
    </w:p>
    <w:p>
      <w:pPr>
        <w:spacing w:line="560" w:lineRule="exact"/>
        <w:ind w:firstLine="642" w:firstLineChars="200"/>
        <w:rPr>
          <w:rFonts w:ascii="楷体" w:hAnsi="楷体" w:eastAsia="楷体" w:cs="楷体"/>
          <w:b/>
          <w:sz w:val="32"/>
          <w:szCs w:val="32"/>
        </w:rPr>
      </w:pPr>
      <w:r>
        <w:rPr>
          <w:rFonts w:hint="eastAsia" w:ascii="楷体" w:hAnsi="楷体" w:eastAsia="楷体" w:cs="楷体"/>
          <w:b/>
          <w:sz w:val="32"/>
          <w:szCs w:val="32"/>
        </w:rPr>
        <w:t>（二）收集整理文献资料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标准编制工作组收集了国内与京族医药小儿肚热痛诊疗临床诊疗技术相关的文献资料，主要有：</w:t>
      </w:r>
    </w:p>
    <w:p>
      <w:pPr>
        <w:spacing w:line="560" w:lineRule="exact"/>
        <w:ind w:firstLine="640" w:firstLineChars="200"/>
        <w:rPr>
          <w:rFonts w:ascii="仿宋_GB2312" w:hAnsi="仿宋" w:eastAsia="仿宋_GB2312"/>
          <w:sz w:val="32"/>
          <w:szCs w:val="32"/>
        </w:rPr>
      </w:pPr>
      <w:bookmarkStart w:id="4" w:name="_Hlk132389301"/>
      <w:r>
        <w:rPr>
          <w:rFonts w:hint="eastAsia" w:ascii="仿宋_GB2312" w:hAnsi="仿宋" w:eastAsia="仿宋_GB2312"/>
          <w:bCs/>
          <w:sz w:val="32"/>
          <w:szCs w:val="32"/>
        </w:rPr>
        <w:t>《中医内科学》（新世纪第四版）</w:t>
      </w:r>
    </w:p>
    <w:p>
      <w:pPr>
        <w:spacing w:line="560" w:lineRule="exact"/>
        <w:ind w:firstLine="640" w:firstLineChars="200"/>
        <w:rPr>
          <w:rFonts w:ascii="仿宋_GB2312" w:hAnsi="楷体" w:eastAsia="仿宋_GB2312" w:cs="楷体"/>
          <w:bCs/>
          <w:kern w:val="0"/>
          <w:sz w:val="32"/>
          <w:szCs w:val="32"/>
        </w:rPr>
      </w:pPr>
      <w:r>
        <w:rPr>
          <w:rFonts w:hint="eastAsia" w:ascii="仿宋_GB2312" w:hAnsi="楷体" w:eastAsia="仿宋_GB2312" w:cs="楷体"/>
          <w:bCs/>
          <w:kern w:val="0"/>
          <w:sz w:val="32"/>
          <w:szCs w:val="32"/>
        </w:rPr>
        <w:t>《京族医药》</w:t>
      </w:r>
    </w:p>
    <w:bookmarkEnd w:id="4"/>
    <w:p>
      <w:pPr>
        <w:spacing w:line="560" w:lineRule="exact"/>
        <w:ind w:firstLine="642" w:firstLineChars="200"/>
        <w:rPr>
          <w:rFonts w:ascii="楷体" w:hAnsi="楷体" w:eastAsia="楷体" w:cs="楷体"/>
          <w:b/>
          <w:sz w:val="32"/>
          <w:szCs w:val="32"/>
        </w:rPr>
      </w:pPr>
      <w:r>
        <w:rPr>
          <w:rFonts w:hint="eastAsia" w:ascii="楷体" w:hAnsi="楷体" w:eastAsia="楷体" w:cs="楷体"/>
          <w:b/>
          <w:sz w:val="32"/>
          <w:szCs w:val="32"/>
        </w:rPr>
        <w:t>（三）研讨确定标准主体内容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标准编制工作组在对收集的资料进行整理研究之后，标准编制工作组召开了标准编制会议，对标准的整体框架结构进行了研究，并对标准的关键性内容进行了初步探讨。经过研究，标准的主体内容确定为小儿肚热痛的术语和定义、基本要求、诊断、治疗和预防。</w:t>
      </w:r>
    </w:p>
    <w:p>
      <w:pPr>
        <w:spacing w:line="560" w:lineRule="exact"/>
        <w:ind w:firstLine="642" w:firstLineChars="200"/>
        <w:rPr>
          <w:rFonts w:ascii="楷体" w:hAnsi="楷体" w:eastAsia="楷体" w:cs="楷体"/>
          <w:b/>
          <w:sz w:val="32"/>
          <w:szCs w:val="32"/>
        </w:rPr>
      </w:pPr>
      <w:r>
        <w:rPr>
          <w:rFonts w:hint="eastAsia" w:ascii="楷体" w:hAnsi="楷体" w:eastAsia="楷体" w:cs="楷体"/>
          <w:b/>
          <w:sz w:val="32"/>
          <w:szCs w:val="32"/>
        </w:rPr>
        <w:t>（四）调研，形成草案、征求意见稿</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标准编制组连续3年对广西东兴市江平镇的“京族三岛”（万尾、巫头和山心）及周边的京族京医的诊疗经验进行深入调研，发掘特色京族医药理论、经方验方、优势病种、经典药物等，归纳整理了3种京族医药优势病种（根据现有研究结果暂定为胃病、小儿肚热痛、胆石病），并将其诊疗经验，进行临床观察研究，初步构建了京族医药优势病种诊疗规范化体系。</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2024</w:t>
      </w:r>
      <w:r>
        <w:rPr>
          <w:rFonts w:hint="eastAsia" w:ascii="仿宋_GB2312" w:hAnsi="仿宋" w:eastAsia="仿宋_GB2312"/>
          <w:sz w:val="32"/>
          <w:szCs w:val="32"/>
        </w:rPr>
        <w:t>年</w:t>
      </w:r>
      <w:r>
        <w:rPr>
          <w:rFonts w:ascii="仿宋_GB2312" w:hAnsi="仿宋" w:eastAsia="仿宋_GB2312"/>
          <w:sz w:val="32"/>
          <w:szCs w:val="32"/>
        </w:rPr>
        <w:t>8</w:t>
      </w:r>
      <w:r>
        <w:rPr>
          <w:rFonts w:hint="eastAsia" w:ascii="仿宋_GB2312" w:hAnsi="仿宋" w:eastAsia="仿宋_GB2312"/>
          <w:sz w:val="32"/>
          <w:szCs w:val="32"/>
        </w:rPr>
        <w:t>-</w:t>
      </w:r>
      <w:r>
        <w:rPr>
          <w:rFonts w:ascii="仿宋_GB2312" w:hAnsi="仿宋" w:eastAsia="仿宋_GB2312"/>
          <w:sz w:val="32"/>
          <w:szCs w:val="32"/>
        </w:rPr>
        <w:t>9</w:t>
      </w:r>
      <w:r>
        <w:rPr>
          <w:rFonts w:hint="eastAsia" w:ascii="仿宋_GB2312" w:hAnsi="仿宋" w:eastAsia="仿宋_GB2312"/>
          <w:sz w:val="32"/>
          <w:szCs w:val="32"/>
        </w:rPr>
        <w:t>月，标准起草工作小组在前期实地调研的基础上，查阅了相关的标准、文献等资料，对京族医药小儿肚热痛临床诊疗技术的工作经验进行了系统分析，形成了标准的基本构架，对主要内容进行了讨论并对项目的工作进行了部署和安排形成了标准文本草案等材料，提出了立项申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024</w:t>
      </w:r>
      <w:r>
        <w:rPr>
          <w:rFonts w:hint="eastAsia" w:ascii="仿宋_GB2312" w:hAnsi="仿宋" w:eastAsia="仿宋_GB2312"/>
          <w:sz w:val="32"/>
          <w:szCs w:val="32"/>
        </w:rPr>
        <w:t>年</w:t>
      </w:r>
      <w:r>
        <w:rPr>
          <w:rFonts w:ascii="仿宋_GB2312" w:hAnsi="仿宋" w:eastAsia="仿宋_GB2312"/>
          <w:sz w:val="32"/>
          <w:szCs w:val="32"/>
        </w:rPr>
        <w:t>10</w:t>
      </w:r>
      <w:r>
        <w:rPr>
          <w:rFonts w:hint="eastAsia" w:ascii="仿宋_GB2312" w:hAnsi="仿宋" w:eastAsia="仿宋_GB2312"/>
          <w:sz w:val="32"/>
          <w:szCs w:val="32"/>
        </w:rPr>
        <w:t>月</w:t>
      </w:r>
      <w:r>
        <w:rPr>
          <w:rFonts w:ascii="仿宋_GB2312" w:hAnsi="仿宋" w:eastAsia="仿宋_GB2312"/>
          <w:sz w:val="32"/>
          <w:szCs w:val="32"/>
        </w:rPr>
        <w:t>23</w:t>
      </w:r>
      <w:r>
        <w:rPr>
          <w:rFonts w:hint="eastAsia" w:ascii="仿宋_GB2312" w:hAnsi="仿宋" w:eastAsia="仿宋_GB2312"/>
          <w:sz w:val="32"/>
          <w:szCs w:val="32"/>
        </w:rPr>
        <w:t>日，根据《自治区市场监管局关于同意&lt;龙虾属物种鉴定技术规范&gt;等4项防城港市地方标准立项的批复》（桂市监函〔202</w:t>
      </w:r>
      <w:r>
        <w:rPr>
          <w:rFonts w:ascii="仿宋_GB2312" w:hAnsi="仿宋" w:eastAsia="仿宋_GB2312"/>
          <w:sz w:val="32"/>
          <w:szCs w:val="32"/>
        </w:rPr>
        <w:t>4</w:t>
      </w:r>
      <w:r>
        <w:rPr>
          <w:rFonts w:hint="eastAsia" w:ascii="仿宋_GB2312" w:hAnsi="仿宋" w:eastAsia="仿宋_GB2312"/>
          <w:sz w:val="32"/>
          <w:szCs w:val="32"/>
        </w:rPr>
        <w:t>〕1</w:t>
      </w:r>
      <w:r>
        <w:rPr>
          <w:rFonts w:ascii="仿宋_GB2312" w:hAnsi="仿宋" w:eastAsia="仿宋_GB2312"/>
          <w:sz w:val="32"/>
          <w:szCs w:val="32"/>
        </w:rPr>
        <w:t>42</w:t>
      </w:r>
      <w:r>
        <w:rPr>
          <w:rFonts w:hint="eastAsia" w:ascii="仿宋_GB2312" w:hAnsi="仿宋" w:eastAsia="仿宋_GB2312"/>
          <w:sz w:val="32"/>
          <w:szCs w:val="32"/>
        </w:rPr>
        <w:t>3号），防城港市地方标准《京族医药小儿肚热痛诊疗技术规范》获批立项。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4</w:t>
      </w:r>
      <w:r>
        <w:rPr>
          <w:rFonts w:hint="eastAsia" w:ascii="仿宋_GB2312" w:hAnsi="仿宋" w:eastAsia="仿宋_GB2312"/>
          <w:sz w:val="32"/>
          <w:szCs w:val="32"/>
        </w:rPr>
        <w:t>年</w:t>
      </w:r>
      <w:r>
        <w:rPr>
          <w:rFonts w:ascii="仿宋_GB2312" w:hAnsi="仿宋" w:eastAsia="仿宋_GB2312"/>
          <w:sz w:val="32"/>
          <w:szCs w:val="32"/>
        </w:rPr>
        <w:t>10</w:t>
      </w:r>
      <w:r>
        <w:rPr>
          <w:rFonts w:hint="eastAsia" w:ascii="仿宋_GB2312" w:hAnsi="仿宋" w:eastAsia="仿宋_GB2312"/>
          <w:sz w:val="32"/>
          <w:szCs w:val="32"/>
        </w:rPr>
        <w:t>月，标准编制组组织防城港市中医医院、广西中医药大学第一附属医院、广西中医药大学等单位召开标准研讨会，对京族医药小儿肚热痛诊疗的相关技术进行归纳，对近年来相关单位收治病患的经验进行总结提炼，整合分析现有文献资料中有关京族医药小儿肚热痛的临床诊疗技术的内容，从实际出发，按照简化、统一等原则修改完成防城港市地方标准《京族医药小儿肚热痛诊疗技术规范》（草案）及其编制说明。</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4</w:t>
      </w:r>
      <w:r>
        <w:rPr>
          <w:rFonts w:hint="eastAsia" w:ascii="仿宋_GB2312" w:hAnsi="仿宋" w:eastAsia="仿宋_GB2312"/>
          <w:sz w:val="32"/>
          <w:szCs w:val="32"/>
        </w:rPr>
        <w:t>年</w:t>
      </w:r>
      <w:r>
        <w:rPr>
          <w:rFonts w:ascii="仿宋_GB2312" w:hAnsi="仿宋" w:eastAsia="仿宋_GB2312"/>
          <w:sz w:val="32"/>
          <w:szCs w:val="32"/>
        </w:rPr>
        <w:t>10</w:t>
      </w:r>
      <w:r>
        <w:rPr>
          <w:rFonts w:hint="eastAsia" w:ascii="仿宋_GB2312" w:hAnsi="仿宋" w:eastAsia="仿宋_GB2312"/>
          <w:sz w:val="32"/>
          <w:szCs w:val="32"/>
        </w:rPr>
        <w:t>月，标准编制组针对草案及其编制说明再次召开标准研讨会，收集反馈了大量意见和建议，明确京族医药小儿肚热痛的临床诊疗技术操作多方面的要求，对标准草案进行了反复修改和研究讨论。最终形成了防城港市地方标准《京族医药小儿肚热痛诊疗技术规范》（征求意见稿）及其编制说明。</w:t>
      </w:r>
    </w:p>
    <w:p>
      <w:pPr>
        <w:autoSpaceDE w:val="0"/>
        <w:autoSpaceDN w:val="0"/>
        <w:adjustRightInd w:val="0"/>
        <w:spacing w:before="156" w:beforeLines="50" w:after="156" w:afterLines="50" w:line="560" w:lineRule="exact"/>
        <w:ind w:firstLine="640" w:firstLineChars="200"/>
        <w:outlineLvl w:val="0"/>
        <w:rPr>
          <w:rFonts w:eastAsia="黑体"/>
          <w:sz w:val="32"/>
          <w:szCs w:val="32"/>
        </w:rPr>
      </w:pPr>
      <w:r>
        <w:rPr>
          <w:rFonts w:hint="eastAsia" w:eastAsia="黑体"/>
          <w:sz w:val="32"/>
          <w:szCs w:val="32"/>
        </w:rPr>
        <w:t>四、制定标准的原则和依据，与现行法律、法规的关系，与有关国家标准、行业标准的协调情况</w:t>
      </w:r>
    </w:p>
    <w:p>
      <w:pPr>
        <w:tabs>
          <w:tab w:val="center" w:pos="4201"/>
          <w:tab w:val="right" w:leader="dot" w:pos="9298"/>
        </w:tabs>
        <w:autoSpaceDE w:val="0"/>
        <w:autoSpaceDN w:val="0"/>
        <w:spacing w:line="560" w:lineRule="exact"/>
        <w:ind w:firstLine="642" w:firstLineChars="200"/>
        <w:outlineLvl w:val="1"/>
        <w:rPr>
          <w:rFonts w:ascii="仿宋_GB2312" w:hAnsi="楷体" w:eastAsia="仿宋_GB2312"/>
          <w:b/>
          <w:sz w:val="32"/>
          <w:szCs w:val="32"/>
        </w:rPr>
      </w:pPr>
      <w:r>
        <w:rPr>
          <w:rFonts w:eastAsia="楷体"/>
          <w:b/>
          <w:bCs/>
          <w:kern w:val="0"/>
          <w:sz w:val="32"/>
          <w:szCs w:val="32"/>
        </w:rPr>
        <w:t>（一）</w:t>
      </w:r>
      <w:r>
        <w:rPr>
          <w:rFonts w:hint="eastAsia" w:eastAsia="楷体"/>
          <w:b/>
          <w:bCs/>
          <w:kern w:val="0"/>
          <w:sz w:val="32"/>
          <w:szCs w:val="32"/>
        </w:rPr>
        <w:t>编制原则</w:t>
      </w:r>
    </w:p>
    <w:p>
      <w:pPr>
        <w:spacing w:line="560" w:lineRule="exact"/>
        <w:ind w:firstLine="642" w:firstLineChars="200"/>
        <w:rPr>
          <w:rFonts w:ascii="仿宋_GB2312" w:hAnsi="楷体" w:eastAsia="仿宋_GB2312"/>
          <w:b/>
          <w:sz w:val="32"/>
          <w:szCs w:val="32"/>
        </w:rPr>
      </w:pPr>
      <w:r>
        <w:rPr>
          <w:rFonts w:hint="eastAsia" w:ascii="仿宋_GB2312" w:hAnsi="楷体" w:eastAsia="仿宋_GB2312"/>
          <w:b/>
          <w:sz w:val="32"/>
          <w:szCs w:val="32"/>
        </w:rPr>
        <w:t>1.实用性原则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文件是在充分收集相关资料和文献，分析当前现状，调研京族医药小儿肚热痛的临床诊疗技术的实际情况，在相关国家、行业标准的基础上，结合多年经验而总结起草的，符合当前广西京族医药小儿肚热痛临床诊疗技术的方向与需求且相关医疗机构通过本标准进行了技术实操，方式方法得到检验，证明可行。本标准有利于行业的长远发展，具有较强的实用性和可操作性。</w:t>
      </w:r>
    </w:p>
    <w:p>
      <w:pPr>
        <w:spacing w:line="560" w:lineRule="exact"/>
        <w:ind w:firstLine="642" w:firstLineChars="200"/>
        <w:rPr>
          <w:rFonts w:ascii="仿宋_GB2312" w:hAnsi="楷体" w:eastAsia="仿宋_GB2312"/>
          <w:b/>
          <w:sz w:val="32"/>
          <w:szCs w:val="32"/>
        </w:rPr>
      </w:pPr>
      <w:r>
        <w:rPr>
          <w:rFonts w:hint="eastAsia" w:ascii="仿宋_GB2312" w:hAnsi="楷体" w:eastAsia="仿宋_GB2312"/>
          <w:b/>
          <w:sz w:val="32"/>
          <w:szCs w:val="32"/>
        </w:rPr>
        <w:t>2.协调性原则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本文件编写过程中注意了与相关法律法规的协调问题，在内容上与相关法律法规、标准协调一致。</w:t>
      </w:r>
    </w:p>
    <w:p>
      <w:pPr>
        <w:spacing w:line="560" w:lineRule="exact"/>
        <w:ind w:firstLine="642" w:firstLineChars="200"/>
        <w:rPr>
          <w:rFonts w:ascii="仿宋_GB2312" w:hAnsi="楷体" w:eastAsia="仿宋_GB2312"/>
          <w:b/>
          <w:sz w:val="32"/>
          <w:szCs w:val="32"/>
        </w:rPr>
      </w:pPr>
      <w:r>
        <w:rPr>
          <w:rFonts w:hint="eastAsia" w:ascii="仿宋_GB2312" w:hAnsi="楷体" w:eastAsia="仿宋_GB2312"/>
          <w:b/>
          <w:sz w:val="32"/>
          <w:szCs w:val="32"/>
        </w:rPr>
        <w:t>3.规范性原则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本文件严格按照</w:t>
      </w:r>
      <w:r>
        <w:rPr>
          <w:rFonts w:hint="eastAsia" w:ascii="仿宋_GB2312" w:eastAsia="仿宋_GB2312"/>
          <w:sz w:val="32"/>
          <w:szCs w:val="32"/>
        </w:rPr>
        <w:t>GB/T 1.1—2020</w:t>
      </w:r>
      <w:r>
        <w:rPr>
          <w:rFonts w:hint="eastAsia" w:ascii="仿宋_GB2312" w:hAnsi="仿宋" w:eastAsia="仿宋_GB2312"/>
          <w:sz w:val="32"/>
          <w:szCs w:val="32"/>
        </w:rPr>
        <w:t xml:space="preserve">《标准化工作导则 </w:t>
      </w:r>
      <w:r>
        <w:rPr>
          <w:rFonts w:ascii="仿宋_GB2312" w:hAnsi="仿宋" w:eastAsia="仿宋_GB2312"/>
          <w:sz w:val="32"/>
          <w:szCs w:val="32"/>
        </w:rPr>
        <w:t xml:space="preserve"> </w:t>
      </w:r>
      <w:r>
        <w:rPr>
          <w:rFonts w:hint="eastAsia" w:ascii="仿宋_GB2312" w:hAnsi="仿宋" w:eastAsia="仿宋_GB2312"/>
          <w:sz w:val="32"/>
          <w:szCs w:val="32"/>
        </w:rPr>
        <w:t>第1部分：标准化文件的结构和起草规则》的要求和规定编写本标准的内容，保证标准的编写质量。</w:t>
      </w:r>
    </w:p>
    <w:p>
      <w:pPr>
        <w:spacing w:line="560" w:lineRule="exact"/>
        <w:ind w:firstLine="642" w:firstLineChars="200"/>
        <w:rPr>
          <w:rFonts w:ascii="仿宋_GB2312" w:hAnsi="楷体" w:eastAsia="仿宋_GB2312"/>
          <w:b/>
          <w:sz w:val="32"/>
          <w:szCs w:val="32"/>
        </w:rPr>
      </w:pPr>
      <w:r>
        <w:rPr>
          <w:rFonts w:hint="eastAsia" w:ascii="仿宋_GB2312" w:hAnsi="楷体" w:eastAsia="仿宋_GB2312"/>
          <w:b/>
          <w:sz w:val="32"/>
          <w:szCs w:val="32"/>
        </w:rPr>
        <w:t>4.前瞻性原则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文件在兼顾当前广西京族医药小儿肚热痛的临床诊疗技术现实情况的同时，还考虑到了京族医药小儿肚热痛的临床诊疗技术快速发展的趋势和需要，在标准中体现了个别特色性、前瞻性和先进性条款，作为对开展京族医药小儿肚热痛的临床诊疗工作的指导。</w:t>
      </w:r>
    </w:p>
    <w:p>
      <w:pPr>
        <w:tabs>
          <w:tab w:val="center" w:pos="4201"/>
          <w:tab w:val="right" w:leader="dot" w:pos="9298"/>
        </w:tabs>
        <w:autoSpaceDE w:val="0"/>
        <w:autoSpaceDN w:val="0"/>
        <w:spacing w:line="560" w:lineRule="exact"/>
        <w:ind w:firstLine="642" w:firstLineChars="200"/>
        <w:outlineLvl w:val="1"/>
        <w:rPr>
          <w:rFonts w:ascii="仿宋_GB2312" w:hAnsi="仿宋" w:eastAsia="仿宋_GB2312"/>
          <w:sz w:val="32"/>
          <w:szCs w:val="32"/>
        </w:rPr>
      </w:pPr>
      <w:r>
        <w:rPr>
          <w:rFonts w:hint="eastAsia" w:eastAsia="楷体"/>
          <w:b/>
          <w:bCs/>
          <w:kern w:val="0"/>
          <w:sz w:val="32"/>
          <w:szCs w:val="32"/>
        </w:rPr>
        <w:t>（二）与现行法律、法规的关系，与有关国家标准、行业标准的协调情况</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本标准按照GB/T 1.1-2020的规则进行编写，标准内容与相关法律法规协调一致，技术要求不低于强制性标准、推荐性国家标准、行业标准要求。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经查阅，国内尚未制定有京族医药小儿肚热痛诊疗技术相关的国家标准、行业标准、地方标准以及团体标准。该领域标准处于空白。</w:t>
      </w:r>
    </w:p>
    <w:p>
      <w:pPr>
        <w:autoSpaceDE w:val="0"/>
        <w:autoSpaceDN w:val="0"/>
        <w:adjustRightInd w:val="0"/>
        <w:spacing w:line="560" w:lineRule="exact"/>
        <w:ind w:firstLine="640" w:firstLineChars="200"/>
        <w:outlineLvl w:val="0"/>
        <w:rPr>
          <w:rFonts w:eastAsia="黑体"/>
          <w:sz w:val="32"/>
          <w:szCs w:val="32"/>
        </w:rPr>
      </w:pPr>
      <w:r>
        <w:rPr>
          <w:rFonts w:hint="eastAsia" w:eastAsia="黑体"/>
          <w:sz w:val="32"/>
          <w:szCs w:val="32"/>
        </w:rPr>
        <w:t>五、主要条款的说明</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防城港市地方标准《京族医药小儿肚热痛诊疗技术规范》主要内容包括术语和定义、基本要求、诊断、治疗和预防。该标准主要内容及依据来源说明如下：</w:t>
      </w:r>
    </w:p>
    <w:p>
      <w:pPr>
        <w:pStyle w:val="35"/>
        <w:numPr>
          <w:ilvl w:val="0"/>
          <w:numId w:val="6"/>
        </w:numPr>
        <w:spacing w:line="560" w:lineRule="exact"/>
        <w:ind w:firstLineChars="0"/>
        <w:rPr>
          <w:rFonts w:ascii="楷体" w:hAnsi="楷体" w:eastAsia="楷体" w:cs="楷体"/>
          <w:b/>
          <w:sz w:val="32"/>
          <w:szCs w:val="32"/>
        </w:rPr>
      </w:pPr>
      <w:r>
        <w:rPr>
          <w:rFonts w:hint="eastAsia" w:ascii="楷体" w:hAnsi="楷体" w:eastAsia="楷体" w:cs="楷体"/>
          <w:b/>
          <w:sz w:val="32"/>
          <w:szCs w:val="32"/>
        </w:rPr>
        <w:t>术语和定义</w:t>
      </w:r>
    </w:p>
    <w:p>
      <w:pPr>
        <w:pStyle w:val="35"/>
        <w:spacing w:line="560" w:lineRule="exact"/>
        <w:ind w:firstLine="640"/>
        <w:rPr>
          <w:rFonts w:ascii="仿宋_GB2312" w:hAnsi="楷体" w:eastAsia="仿宋_GB2312" w:cs="楷体"/>
          <w:bCs/>
          <w:sz w:val="32"/>
          <w:szCs w:val="32"/>
          <w:highlight w:val="yellow"/>
        </w:rPr>
      </w:pPr>
      <w:r>
        <w:rPr>
          <w:rFonts w:hint="eastAsia" w:ascii="仿宋_GB2312" w:hAnsi="楷体" w:eastAsia="仿宋_GB2312" w:cs="楷体"/>
          <w:bCs/>
          <w:sz w:val="32"/>
          <w:szCs w:val="32"/>
        </w:rPr>
        <w:t>基于标准编制组使用京族医药小儿肚热痛诊疗涉及的内容，“小儿肚热痛”的定义为：0～14岁的儿童外感六淫之邪，正气不足、卫外不顾、邪气乘虚而入，而出现鼻塞、流涕为主要症候的疾病，根据临床症状分为阳证与阴证。</w:t>
      </w:r>
    </w:p>
    <w:p>
      <w:pPr>
        <w:pStyle w:val="35"/>
        <w:spacing w:line="560" w:lineRule="exact"/>
        <w:ind w:firstLine="640"/>
        <w:rPr>
          <w:rFonts w:ascii="仿宋_GB2312" w:hAnsi="楷体" w:eastAsia="仿宋_GB2312" w:cs="楷体"/>
          <w:bCs/>
          <w:sz w:val="32"/>
          <w:szCs w:val="32"/>
        </w:rPr>
      </w:pPr>
      <w:r>
        <w:rPr>
          <w:rFonts w:hint="eastAsia" w:ascii="仿宋_GB2312" w:hAnsi="楷体" w:eastAsia="仿宋_GB2312" w:cs="楷体"/>
          <w:bCs/>
          <w:sz w:val="32"/>
          <w:szCs w:val="32"/>
        </w:rPr>
        <w:t>在医学上儿童期指出生后到满14岁前，参考《京族医药》《乌鸡水莲安心汤治疗壮医阴证型失眠的临床观察》，京族医学理论体系相对比较欠缺，所以借鉴我们广西特色且理论体系完善的少数民族医学--壮医学的辨证进行，根据整个的阳证与阴证的辨证方法，以此为基础，加上感冒的症状，进行详细辨证依据的撰写，壮医把疾病证型总分为阴证和阳证。阴证是指疾病过程中人体脏腑功能衰退或正气不足或偏于寒等属性的证候，包括中医八纲里的里证、虚证、寒证。阳证反之。</w:t>
      </w:r>
    </w:p>
    <w:p>
      <w:pPr>
        <w:rPr>
          <w:rFonts w:ascii="仿宋_GB2312" w:hAnsi="宋体" w:eastAsia="仿宋_GB2312"/>
          <w:sz w:val="32"/>
          <w:szCs w:val="32"/>
        </w:rPr>
      </w:pPr>
      <w:r>
        <w:rPr>
          <w:rFonts w:ascii="仿宋_GB2312" w:hAnsi="宋体" w:eastAsia="仿宋_GB2312"/>
          <w:sz w:val="32"/>
          <w:szCs w:val="32"/>
        </w:rPr>
        <w:drawing>
          <wp:inline distT="0" distB="0" distL="0" distR="0">
            <wp:extent cx="5877560" cy="1710690"/>
            <wp:effectExtent l="9525" t="9525" r="18415" b="13335"/>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8">
                      <a:extLst>
                        <a:ext uri="{28A0092B-C50C-407E-A947-70E740481C1C}">
                          <a14:useLocalDpi xmlns:a14="http://schemas.microsoft.com/office/drawing/2010/main" val="false"/>
                        </a:ext>
                      </a:extLst>
                    </a:blip>
                    <a:stretch>
                      <a:fillRect/>
                    </a:stretch>
                  </pic:blipFill>
                  <pic:spPr>
                    <a:xfrm>
                      <a:off x="0" y="0"/>
                      <a:ext cx="5908875" cy="1720108"/>
                    </a:xfrm>
                    <a:prstGeom prst="rect">
                      <a:avLst/>
                    </a:prstGeom>
                    <a:noFill/>
                    <a:ln>
                      <a:solidFill>
                        <a:schemeClr val="tx1"/>
                      </a:solidFill>
                    </a:ln>
                  </pic:spPr>
                </pic:pic>
              </a:graphicData>
            </a:graphic>
          </wp:inline>
        </w:drawing>
      </w:r>
    </w:p>
    <w:p>
      <w:pPr>
        <w:spacing w:line="560" w:lineRule="exact"/>
        <w:ind w:firstLine="420" w:firstLineChars="200"/>
        <w:jc w:val="center"/>
        <w:rPr>
          <w:szCs w:val="21"/>
        </w:rPr>
      </w:pPr>
      <w:r>
        <w:rPr>
          <w:rFonts w:hint="eastAsia"/>
          <w:szCs w:val="21"/>
        </w:rPr>
        <w:t>来源：</w:t>
      </w:r>
      <w:r>
        <w:rPr>
          <w:rFonts w:hint="eastAsia"/>
          <w:bCs/>
          <w:szCs w:val="21"/>
        </w:rPr>
        <w:t>京族医药</w:t>
      </w:r>
    </w:p>
    <w:p>
      <w:pPr>
        <w:rPr>
          <w:rFonts w:ascii="仿宋_GB2312" w:hAnsi="宋体" w:eastAsia="仿宋_GB2312"/>
          <w:sz w:val="32"/>
          <w:szCs w:val="32"/>
        </w:rPr>
      </w:pPr>
      <w:r>
        <w:drawing>
          <wp:inline distT="0" distB="0" distL="0" distR="0">
            <wp:extent cx="5778500" cy="796290"/>
            <wp:effectExtent l="0" t="0" r="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9"/>
                    <a:stretch>
                      <a:fillRect/>
                    </a:stretch>
                  </pic:blipFill>
                  <pic:spPr>
                    <a:xfrm>
                      <a:off x="0" y="0"/>
                      <a:ext cx="5845219" cy="805776"/>
                    </a:xfrm>
                    <a:prstGeom prst="rect">
                      <a:avLst/>
                    </a:prstGeom>
                    <a:ln>
                      <a:solidFill>
                        <a:schemeClr val="tx1"/>
                      </a:solidFill>
                    </a:ln>
                  </pic:spPr>
                </pic:pic>
              </a:graphicData>
            </a:graphic>
          </wp:inline>
        </w:drawing>
      </w:r>
    </w:p>
    <w:p>
      <w:pPr>
        <w:spacing w:line="560" w:lineRule="exact"/>
        <w:ind w:firstLine="420" w:firstLineChars="200"/>
        <w:jc w:val="center"/>
        <w:rPr>
          <w:szCs w:val="21"/>
        </w:rPr>
      </w:pPr>
      <w:r>
        <w:rPr>
          <w:rFonts w:hint="eastAsia"/>
          <w:szCs w:val="21"/>
        </w:rPr>
        <w:t>来源：</w:t>
      </w:r>
      <w:r>
        <w:rPr>
          <w:rFonts w:hint="eastAsia"/>
          <w:bCs/>
          <w:szCs w:val="21"/>
        </w:rPr>
        <w:t>乌鸡水莲安心汤治疗壮医阴证型失眠的临床观察</w:t>
      </w:r>
    </w:p>
    <w:p>
      <w:pPr>
        <w:pStyle w:val="35"/>
        <w:numPr>
          <w:ilvl w:val="0"/>
          <w:numId w:val="6"/>
        </w:numPr>
        <w:spacing w:line="560" w:lineRule="exact"/>
        <w:ind w:firstLineChars="0"/>
        <w:rPr>
          <w:rFonts w:ascii="楷体" w:hAnsi="楷体" w:eastAsia="楷体" w:cs="楷体"/>
          <w:b/>
          <w:sz w:val="32"/>
          <w:szCs w:val="32"/>
        </w:rPr>
      </w:pPr>
      <w:r>
        <w:rPr>
          <w:rFonts w:hint="eastAsia" w:ascii="楷体" w:hAnsi="楷体" w:eastAsia="楷体" w:cs="楷体"/>
          <w:b/>
          <w:sz w:val="32"/>
          <w:szCs w:val="32"/>
        </w:rPr>
        <w:t>基本要求</w:t>
      </w:r>
    </w:p>
    <w:p>
      <w:pPr>
        <w:pStyle w:val="21"/>
        <w:spacing w:line="560" w:lineRule="exact"/>
        <w:ind w:firstLine="640"/>
        <w:rPr>
          <w:rFonts w:ascii="仿宋_GB2312" w:hAnsi="仿宋" w:eastAsia="仿宋_GB2312"/>
          <w:sz w:val="32"/>
          <w:szCs w:val="32"/>
        </w:rPr>
      </w:pPr>
      <w:r>
        <w:rPr>
          <w:rFonts w:hint="eastAsia" w:ascii="仿宋_GB2312" w:hAnsi="仿宋" w:eastAsia="仿宋_GB2312"/>
          <w:sz w:val="32"/>
          <w:szCs w:val="32"/>
        </w:rPr>
        <w:t>根据标准编制组实际操作，为了保证诊疗人员的专业性，确保患者得到有效治疗，明确诊疗人员应获得中医执业资格，应参与京族医药专业知识和相关政策、法规的培训</w:t>
      </w:r>
      <w:r>
        <w:rPr>
          <w:rFonts w:ascii="仿宋_GB2312" w:hAnsi="仿宋" w:eastAsia="仿宋_GB2312"/>
          <w:sz w:val="32"/>
          <w:szCs w:val="32"/>
        </w:rPr>
        <w:t>和</w:t>
      </w:r>
      <w:r>
        <w:rPr>
          <w:rFonts w:hint="eastAsia" w:ascii="仿宋_GB2312" w:hAnsi="仿宋" w:eastAsia="仿宋_GB2312"/>
          <w:sz w:val="32"/>
          <w:szCs w:val="32"/>
        </w:rPr>
        <w:t>考核。此外，还明确了所有诊疗器械使用前后应消毒等要求以此保证患者能够获得健康安全的诊疗环境。</w:t>
      </w:r>
    </w:p>
    <w:p>
      <w:pPr>
        <w:pStyle w:val="35"/>
        <w:widowControl/>
        <w:numPr>
          <w:ilvl w:val="0"/>
          <w:numId w:val="6"/>
        </w:numPr>
        <w:autoSpaceDE w:val="0"/>
        <w:autoSpaceDN w:val="0"/>
        <w:spacing w:line="560" w:lineRule="exact"/>
        <w:ind w:firstLineChars="0"/>
        <w:rPr>
          <w:rFonts w:ascii="楷体" w:hAnsi="楷体" w:eastAsia="楷体" w:cs="楷体"/>
          <w:b/>
          <w:kern w:val="0"/>
          <w:sz w:val="32"/>
          <w:szCs w:val="32"/>
        </w:rPr>
      </w:pPr>
      <w:r>
        <w:rPr>
          <w:rFonts w:hint="eastAsia" w:ascii="仿宋_GB2312" w:hAnsi="楷体" w:eastAsia="仿宋_GB2312" w:cs="楷体"/>
          <w:b/>
          <w:kern w:val="0"/>
          <w:sz w:val="32"/>
          <w:szCs w:val="32"/>
        </w:rPr>
        <w:t>诊断</w:t>
      </w:r>
    </w:p>
    <w:p>
      <w:pPr>
        <w:pStyle w:val="35"/>
        <w:widowControl/>
        <w:autoSpaceDE w:val="0"/>
        <w:autoSpaceDN w:val="0"/>
        <w:spacing w:line="560" w:lineRule="exact"/>
        <w:ind w:firstLine="640"/>
        <w:rPr>
          <w:rFonts w:ascii="仿宋_GB2312" w:hAnsi="楷体" w:eastAsia="仿宋_GB2312" w:cs="楷体"/>
          <w:bCs/>
          <w:kern w:val="0"/>
          <w:sz w:val="32"/>
          <w:szCs w:val="32"/>
        </w:rPr>
      </w:pPr>
      <w:r>
        <w:rPr>
          <w:rFonts w:hint="eastAsia" w:ascii="仿宋_GB2312" w:hAnsi="楷体" w:eastAsia="仿宋_GB2312" w:cs="楷体"/>
          <w:bCs/>
          <w:kern w:val="0"/>
          <w:sz w:val="32"/>
          <w:szCs w:val="32"/>
        </w:rPr>
        <w:t>不同类型小儿肚热痛的临床表现会有所不同，一般分为阳证和阴证两大类型。基于京族医药救治实际，对上述两种小儿肚热痛的诊断方法进行了确定。</w:t>
      </w:r>
    </w:p>
    <w:p>
      <w:pPr>
        <w:pStyle w:val="35"/>
        <w:widowControl/>
        <w:autoSpaceDE w:val="0"/>
        <w:autoSpaceDN w:val="0"/>
        <w:spacing w:line="560" w:lineRule="exact"/>
        <w:ind w:firstLine="640"/>
        <w:rPr>
          <w:rFonts w:ascii="仿宋_GB2312" w:hAnsi="楷体" w:eastAsia="仿宋_GB2312" w:cs="楷体"/>
          <w:bCs/>
          <w:kern w:val="0"/>
          <w:sz w:val="32"/>
          <w:szCs w:val="32"/>
          <w:highlight w:val="yellow"/>
        </w:rPr>
      </w:pPr>
      <w:r>
        <w:rPr>
          <w:rFonts w:hint="eastAsia" w:ascii="仿宋_GB2312" w:hAnsi="楷体" w:eastAsia="仿宋_GB2312" w:cs="楷体"/>
          <w:bCs/>
          <w:kern w:val="0"/>
          <w:sz w:val="32"/>
          <w:szCs w:val="32"/>
        </w:rPr>
        <w:t>其中，京族医学理论体系相对比较欠缺，所以借鉴我们广西特色且理论体系完善的少数民族医学--壮医学的辨证进行。根据标准编制组实际收治病患情况对诊断阳证的症状进行了明确。发热重、恶寒轻、有汗不多、头胀痛、四肢酸懒、咳嗽痰黄、咽红肿痛、口干欲饮、舌苔薄黄、脉浮数等。阴证为风寒感冒，恶寒重、发热轻、头痛无汗、四肢酸痛、鼻塞不通、流清涕、说话声音重、咳嗽痰稀、咽痒、舌苔白、脉浮紧。</w:t>
      </w:r>
    </w:p>
    <w:p>
      <w:pPr>
        <w:pStyle w:val="35"/>
        <w:autoSpaceDE w:val="0"/>
        <w:autoSpaceDN w:val="0"/>
        <w:spacing w:line="560" w:lineRule="exact"/>
        <w:ind w:firstLine="640"/>
        <w:rPr>
          <w:rFonts w:ascii="仿宋_GB2312" w:hAnsi="楷体" w:eastAsia="仿宋_GB2312" w:cs="楷体"/>
          <w:bCs/>
          <w:kern w:val="0"/>
          <w:sz w:val="32"/>
          <w:szCs w:val="32"/>
        </w:rPr>
      </w:pPr>
      <w:r>
        <w:rPr>
          <w:rFonts w:hint="eastAsia" w:ascii="仿宋_GB2312" w:hAnsi="楷体" w:eastAsia="仿宋_GB2312" w:cs="楷体"/>
          <w:bCs/>
          <w:kern w:val="0"/>
          <w:sz w:val="32"/>
          <w:szCs w:val="32"/>
        </w:rPr>
        <w:t>此外，按照一般小儿肚热痛诊断程序，对血常规、影像学检查方法进行了明确，确保病情诊断准确。</w:t>
      </w:r>
    </w:p>
    <w:p>
      <w:pPr>
        <w:pStyle w:val="35"/>
        <w:widowControl/>
        <w:numPr>
          <w:ilvl w:val="0"/>
          <w:numId w:val="6"/>
        </w:numPr>
        <w:autoSpaceDE w:val="0"/>
        <w:autoSpaceDN w:val="0"/>
        <w:spacing w:line="560" w:lineRule="exact"/>
        <w:ind w:firstLineChars="0"/>
        <w:rPr>
          <w:rFonts w:ascii="仿宋_GB2312" w:hAnsi="楷体" w:eastAsia="仿宋_GB2312" w:cs="楷体"/>
          <w:b/>
          <w:kern w:val="0"/>
          <w:sz w:val="32"/>
          <w:szCs w:val="32"/>
        </w:rPr>
      </w:pPr>
      <w:r>
        <w:rPr>
          <w:rFonts w:hint="eastAsia" w:ascii="仿宋_GB2312" w:hAnsi="楷体" w:eastAsia="仿宋_GB2312" w:cs="楷体"/>
          <w:b/>
          <w:kern w:val="0"/>
          <w:sz w:val="32"/>
          <w:szCs w:val="32"/>
        </w:rPr>
        <w:t>治疗</w:t>
      </w:r>
    </w:p>
    <w:p>
      <w:pPr>
        <w:widowControl/>
        <w:autoSpaceDE w:val="0"/>
        <w:autoSpaceDN w:val="0"/>
        <w:spacing w:line="560" w:lineRule="exact"/>
        <w:ind w:firstLine="640" w:firstLineChars="200"/>
        <w:rPr>
          <w:rFonts w:ascii="仿宋_GB2312" w:hAnsi="楷体" w:eastAsia="仿宋_GB2312" w:cs="楷体"/>
          <w:bCs/>
          <w:kern w:val="0"/>
          <w:sz w:val="32"/>
          <w:szCs w:val="32"/>
        </w:rPr>
      </w:pPr>
      <w:r>
        <w:rPr>
          <w:rFonts w:hint="eastAsia" w:ascii="仿宋_GB2312" w:hAnsi="楷体" w:eastAsia="仿宋_GB2312" w:cs="楷体"/>
          <w:bCs/>
          <w:kern w:val="0"/>
          <w:sz w:val="32"/>
          <w:szCs w:val="32"/>
        </w:rPr>
        <w:t>根据标准编制组的</w:t>
      </w:r>
      <w:bookmarkStart w:id="5" w:name="_Hlk131686521"/>
      <w:r>
        <w:rPr>
          <w:rFonts w:hint="eastAsia" w:ascii="仿宋_GB2312" w:hAnsi="楷体" w:eastAsia="仿宋_GB2312" w:cs="楷体"/>
          <w:bCs/>
          <w:kern w:val="0"/>
          <w:sz w:val="32"/>
          <w:szCs w:val="32"/>
        </w:rPr>
        <w:t>临床试验</w:t>
      </w:r>
      <w:bookmarkEnd w:id="5"/>
      <w:r>
        <w:rPr>
          <w:rFonts w:hint="eastAsia" w:ascii="仿宋_GB2312" w:hAnsi="楷体" w:eastAsia="仿宋_GB2312" w:cs="楷体"/>
          <w:bCs/>
          <w:kern w:val="0"/>
          <w:sz w:val="32"/>
          <w:szCs w:val="32"/>
        </w:rPr>
        <w:t>研究以及参考《京族医药》，对不同小儿肚热痛类型的药物治疗方案进行了确定。</w:t>
      </w:r>
    </w:p>
    <w:p>
      <w:pPr>
        <w:widowControl/>
        <w:autoSpaceDE w:val="0"/>
        <w:autoSpaceDN w:val="0"/>
        <w:spacing w:line="560" w:lineRule="exact"/>
        <w:ind w:firstLine="640" w:firstLineChars="200"/>
        <w:rPr>
          <w:rFonts w:ascii="仿宋_GB2312" w:hAnsi="楷体" w:eastAsia="仿宋_GB2312" w:cs="楷体"/>
          <w:bCs/>
          <w:kern w:val="0"/>
          <w:sz w:val="32"/>
          <w:szCs w:val="32"/>
        </w:rPr>
      </w:pPr>
      <w:r>
        <w:rPr>
          <w:rFonts w:hint="eastAsia" w:ascii="仿宋_GB2312" w:hAnsi="楷体" w:eastAsia="仿宋_GB2312" w:cs="楷体"/>
          <w:bCs/>
          <w:kern w:val="0"/>
          <w:sz w:val="32"/>
          <w:szCs w:val="32"/>
        </w:rPr>
        <w:t>首先，因为小儿肚热痛症状相对单一，起病较急，所以采用单味药进行治疗，剂量上因为蔓京藤和九扭藤5</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g～10</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g，金钱枫10</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g～20</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g，剂量过少无法达到治疗效果，剂量过大造成患者经济负担。蔓京藤5</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g～10</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g煲水服均可减轻小儿肚热痛发热症状，煲水服适用于药物少多，作为单味药的水煎，九扭藤5</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g～10</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g含服，因为该药物含服即可发挥药效，所以作为含服服用，金钱枫10</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g～20</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g切片</w:t>
      </w:r>
      <w:r>
        <w:rPr>
          <w:rFonts w:hint="eastAsia" w:ascii="微软雅黑" w:hAnsi="微软雅黑" w:eastAsia="微软雅黑" w:cs="微软雅黑"/>
          <w:bCs/>
          <w:kern w:val="0"/>
          <w:sz w:val="32"/>
          <w:szCs w:val="32"/>
        </w:rPr>
        <w:t>焗</w:t>
      </w:r>
      <w:r>
        <w:rPr>
          <w:rFonts w:hint="eastAsia" w:ascii="仿宋_GB2312" w:hAnsi="仿宋_GB2312" w:eastAsia="仿宋_GB2312" w:cs="仿宋_GB2312"/>
          <w:bCs/>
          <w:kern w:val="0"/>
          <w:sz w:val="32"/>
          <w:szCs w:val="32"/>
        </w:rPr>
        <w:t>水</w:t>
      </w:r>
      <w:r>
        <w:rPr>
          <w:rFonts w:hint="eastAsia" w:ascii="仿宋_GB2312" w:hAnsi="楷体" w:eastAsia="仿宋_GB2312" w:cs="楷体"/>
          <w:bCs/>
          <w:kern w:val="0"/>
          <w:sz w:val="32"/>
          <w:szCs w:val="32"/>
        </w:rPr>
        <w:t>服可有效减轻小儿肚热痛的咳嗽、流涕症状，因为金钱枫在过量的水中易散发药效，所以采用</w:t>
      </w:r>
      <w:r>
        <w:rPr>
          <w:rFonts w:hint="eastAsia" w:ascii="微软雅黑" w:hAnsi="微软雅黑" w:eastAsia="微软雅黑" w:cs="微软雅黑"/>
          <w:bCs/>
          <w:kern w:val="0"/>
          <w:sz w:val="32"/>
          <w:szCs w:val="32"/>
        </w:rPr>
        <w:t>焗</w:t>
      </w:r>
      <w:r>
        <w:rPr>
          <w:rFonts w:hint="eastAsia" w:ascii="仿宋_GB2312" w:hAnsi="楷体" w:eastAsia="仿宋_GB2312" w:cs="楷体"/>
          <w:bCs/>
          <w:kern w:val="0"/>
          <w:sz w:val="32"/>
          <w:szCs w:val="32"/>
        </w:rPr>
        <w:t>水服的方式。</w:t>
      </w:r>
    </w:p>
    <w:p>
      <w:pPr>
        <w:widowControl/>
        <w:autoSpaceDE w:val="0"/>
        <w:autoSpaceDN w:val="0"/>
        <w:spacing w:line="560" w:lineRule="exact"/>
        <w:ind w:firstLine="640" w:firstLineChars="200"/>
        <w:rPr>
          <w:rFonts w:hint="eastAsia" w:ascii="仿宋_GB2312" w:hAnsi="楷体" w:eastAsia="仿宋_GB2312" w:cs="楷体"/>
          <w:bCs/>
          <w:kern w:val="0"/>
          <w:sz w:val="32"/>
          <w:szCs w:val="32"/>
        </w:rPr>
      </w:pPr>
      <w:r>
        <w:rPr>
          <w:rFonts w:hint="eastAsia" w:ascii="仿宋_GB2312" w:hAnsi="楷体" w:eastAsia="仿宋_GB2312" w:cs="楷体"/>
          <w:bCs/>
          <w:kern w:val="0"/>
          <w:sz w:val="32"/>
          <w:szCs w:val="32"/>
        </w:rPr>
        <w:t>阳证宜选用药服，组方为金盏银盘10 g、金银花10 g、牛筋草10 g、黄果叶5 g、鱼腥草3 g、东风桔10 g、一点红10 g水煎服，3次/d。</w:t>
      </w:r>
    </w:p>
    <w:p>
      <w:pPr>
        <w:widowControl/>
        <w:autoSpaceDE w:val="0"/>
        <w:autoSpaceDN w:val="0"/>
        <w:spacing w:line="560" w:lineRule="exact"/>
        <w:ind w:firstLine="640" w:firstLineChars="200"/>
        <w:rPr>
          <w:rFonts w:hint="default" w:ascii="仿宋_GB2312" w:hAnsi="楷体" w:eastAsia="仿宋_GB2312" w:cs="楷体"/>
          <w:bCs/>
          <w:kern w:val="0"/>
          <w:sz w:val="32"/>
          <w:szCs w:val="32"/>
          <w:lang w:val="en-US" w:eastAsia="zh-CN"/>
        </w:rPr>
      </w:pPr>
      <w:r>
        <w:rPr>
          <w:rFonts w:hint="eastAsia" w:ascii="仿宋_GB2312" w:hAnsi="楷体" w:eastAsia="仿宋_GB2312" w:cs="楷体"/>
          <w:bCs/>
          <w:kern w:val="0"/>
          <w:sz w:val="32"/>
          <w:szCs w:val="32"/>
          <w:lang w:val="en-US" w:eastAsia="zh-CN"/>
        </w:rPr>
        <w:t>标准编制组</w:t>
      </w:r>
      <w:r>
        <w:rPr>
          <w:rFonts w:hint="eastAsia" w:ascii="仿宋_GB2312" w:hAnsi="楷体" w:eastAsia="仿宋_GB2312" w:cs="楷体"/>
          <w:bCs/>
          <w:kern w:val="0"/>
          <w:sz w:val="32"/>
          <w:szCs w:val="32"/>
          <w:lang w:eastAsia="zh-CN"/>
        </w:rPr>
        <w:t>选取202</w:t>
      </w:r>
      <w:r>
        <w:rPr>
          <w:rFonts w:hint="eastAsia" w:ascii="仿宋_GB2312" w:hAnsi="楷体" w:eastAsia="仿宋_GB2312" w:cs="楷体"/>
          <w:bCs/>
          <w:kern w:val="0"/>
          <w:sz w:val="32"/>
          <w:szCs w:val="32"/>
          <w:lang w:val="en-US" w:eastAsia="zh-CN"/>
        </w:rPr>
        <w:t>3</w:t>
      </w:r>
      <w:r>
        <w:rPr>
          <w:rFonts w:hint="eastAsia" w:ascii="仿宋_GB2312" w:hAnsi="楷体" w:eastAsia="仿宋_GB2312" w:cs="楷体"/>
          <w:bCs/>
          <w:kern w:val="0"/>
          <w:sz w:val="32"/>
          <w:szCs w:val="32"/>
          <w:lang w:eastAsia="zh-CN"/>
        </w:rPr>
        <w:t>年9</w:t>
      </w:r>
      <w:r>
        <w:rPr>
          <w:rFonts w:hint="eastAsia" w:ascii="仿宋_GB2312" w:hAnsi="楷体" w:eastAsia="仿宋_GB2312" w:cs="楷体"/>
          <w:bCs/>
          <w:kern w:val="0"/>
          <w:sz w:val="32"/>
          <w:szCs w:val="32"/>
          <w:lang w:val="en-US" w:eastAsia="zh-CN"/>
        </w:rPr>
        <w:t>月</w:t>
      </w:r>
      <w:r>
        <w:rPr>
          <w:rFonts w:hint="eastAsia" w:ascii="仿宋_GB2312" w:hAnsi="楷体" w:eastAsia="仿宋_GB2312" w:cs="楷体"/>
          <w:bCs/>
          <w:kern w:val="0"/>
          <w:sz w:val="32"/>
          <w:szCs w:val="32"/>
          <w:lang w:eastAsia="zh-CN"/>
        </w:rPr>
        <w:t>—</w:t>
      </w:r>
      <w:r>
        <w:rPr>
          <w:rFonts w:hint="eastAsia" w:ascii="仿宋_GB2312" w:hAnsi="楷体" w:eastAsia="仿宋_GB2312" w:cs="楷体"/>
          <w:bCs/>
          <w:kern w:val="0"/>
          <w:sz w:val="32"/>
          <w:szCs w:val="32"/>
          <w:lang w:val="en-US" w:eastAsia="zh-CN"/>
        </w:rPr>
        <w:t>2024年9</w:t>
      </w:r>
      <w:r>
        <w:rPr>
          <w:rFonts w:hint="eastAsia" w:ascii="仿宋_GB2312" w:hAnsi="楷体" w:eastAsia="仿宋_GB2312" w:cs="楷体"/>
          <w:bCs/>
          <w:kern w:val="0"/>
          <w:sz w:val="32"/>
          <w:szCs w:val="32"/>
          <w:lang w:eastAsia="zh-CN"/>
        </w:rPr>
        <w:t>月期间就诊于</w:t>
      </w:r>
      <w:r>
        <w:rPr>
          <w:rFonts w:hint="eastAsia" w:ascii="仿宋_GB2312" w:hAnsi="楷体" w:eastAsia="仿宋_GB2312" w:cs="楷体"/>
          <w:bCs/>
          <w:kern w:val="0"/>
          <w:sz w:val="32"/>
          <w:szCs w:val="32"/>
          <w:lang w:val="en-US" w:eastAsia="zh-CN"/>
        </w:rPr>
        <w:t>防城港市中医医院</w:t>
      </w:r>
      <w:r>
        <w:rPr>
          <w:rFonts w:hint="eastAsia" w:ascii="仿宋_GB2312" w:hAnsi="楷体" w:eastAsia="仿宋_GB2312" w:cs="楷体"/>
          <w:bCs/>
          <w:kern w:val="0"/>
          <w:sz w:val="32"/>
          <w:szCs w:val="32"/>
          <w:lang w:eastAsia="zh-CN"/>
        </w:rPr>
        <w:t>儿科门诊的</w:t>
      </w:r>
      <w:r>
        <w:rPr>
          <w:rFonts w:hint="eastAsia" w:ascii="仿宋_GB2312" w:hAnsi="楷体" w:eastAsia="仿宋_GB2312" w:cs="楷体"/>
          <w:bCs/>
          <w:kern w:val="0"/>
          <w:sz w:val="32"/>
          <w:szCs w:val="32"/>
          <w:lang w:val="en-US" w:eastAsia="zh-CN"/>
        </w:rPr>
        <w:t>小儿感冒阳证患者160</w:t>
      </w:r>
      <w:r>
        <w:rPr>
          <w:rFonts w:hint="eastAsia" w:ascii="仿宋_GB2312" w:hAnsi="楷体" w:eastAsia="仿宋_GB2312" w:cs="楷体"/>
          <w:bCs/>
          <w:kern w:val="0"/>
          <w:sz w:val="32"/>
          <w:szCs w:val="32"/>
          <w:lang w:eastAsia="zh-CN"/>
        </w:rPr>
        <w:t>例，按照随机数字表法分为对照组和观察组各</w:t>
      </w:r>
      <w:r>
        <w:rPr>
          <w:rFonts w:hint="eastAsia" w:ascii="仿宋_GB2312" w:hAnsi="楷体" w:eastAsia="仿宋_GB2312" w:cs="楷体"/>
          <w:bCs/>
          <w:kern w:val="0"/>
          <w:sz w:val="32"/>
          <w:szCs w:val="32"/>
          <w:lang w:val="en-US" w:eastAsia="zh-CN"/>
        </w:rPr>
        <w:t>8</w:t>
      </w:r>
      <w:r>
        <w:rPr>
          <w:rFonts w:hint="eastAsia" w:ascii="仿宋_GB2312" w:hAnsi="楷体" w:eastAsia="仿宋_GB2312" w:cs="楷体"/>
          <w:bCs/>
          <w:kern w:val="0"/>
          <w:sz w:val="32"/>
          <w:szCs w:val="32"/>
          <w:lang w:eastAsia="zh-CN"/>
        </w:rPr>
        <w:t>0例。对照组口服氨咖黄敏口服液，</w:t>
      </w:r>
      <w:r>
        <w:rPr>
          <w:rFonts w:hint="eastAsia" w:ascii="仿宋_GB2312" w:hAnsi="楷体" w:eastAsia="仿宋_GB2312" w:cs="楷体"/>
          <w:bCs/>
          <w:kern w:val="0"/>
          <w:sz w:val="32"/>
          <w:szCs w:val="32"/>
          <w:lang w:val="en-US" w:eastAsia="zh-CN"/>
        </w:rPr>
        <w:t>治疗</w:t>
      </w:r>
      <w:r>
        <w:rPr>
          <w:rFonts w:hint="eastAsia" w:ascii="仿宋_GB2312" w:hAnsi="楷体" w:eastAsia="仿宋_GB2312" w:cs="楷体"/>
          <w:bCs/>
          <w:kern w:val="0"/>
          <w:sz w:val="32"/>
          <w:szCs w:val="32"/>
          <w:lang w:eastAsia="zh-CN"/>
        </w:rPr>
        <w:t>组在对照组治疗基础上加服</w:t>
      </w:r>
      <w:r>
        <w:rPr>
          <w:rFonts w:hint="eastAsia" w:ascii="仿宋_GB2312" w:hAnsi="楷体" w:eastAsia="仿宋_GB2312" w:cs="楷体"/>
          <w:bCs/>
          <w:kern w:val="0"/>
          <w:sz w:val="32"/>
          <w:szCs w:val="32"/>
          <w:lang w:val="en-US" w:eastAsia="zh-CN"/>
        </w:rPr>
        <w:t>京族自拟方</w:t>
      </w:r>
      <w:r>
        <w:rPr>
          <w:rFonts w:hint="eastAsia" w:ascii="仿宋_GB2312" w:hAnsi="楷体" w:eastAsia="仿宋_GB2312" w:cs="楷体"/>
          <w:bCs/>
          <w:kern w:val="0"/>
          <w:sz w:val="32"/>
          <w:szCs w:val="32"/>
          <w:lang w:eastAsia="zh-CN"/>
        </w:rPr>
        <w:t>，2组均治疗3天。治疗期间，若2组患儿腋温≥39.0℃，可加服右旋布洛芬口服液。比较2组退热起效时间，首次退热后24 h腋温复升间隔时间，第1、2、3天最高腋温并比较疗效。结果 与对照组比较，</w:t>
      </w:r>
      <w:r>
        <w:rPr>
          <w:rFonts w:hint="eastAsia" w:ascii="仿宋_GB2312" w:hAnsi="楷体" w:eastAsia="仿宋_GB2312" w:cs="楷体"/>
          <w:bCs/>
          <w:kern w:val="0"/>
          <w:sz w:val="32"/>
          <w:szCs w:val="32"/>
          <w:lang w:val="en-US" w:eastAsia="zh-CN"/>
        </w:rPr>
        <w:t>治疗</w:t>
      </w:r>
      <w:r>
        <w:rPr>
          <w:rFonts w:hint="eastAsia" w:ascii="仿宋_GB2312" w:hAnsi="楷体" w:eastAsia="仿宋_GB2312" w:cs="楷体"/>
          <w:bCs/>
          <w:kern w:val="0"/>
          <w:sz w:val="32"/>
          <w:szCs w:val="32"/>
          <w:lang w:eastAsia="zh-CN"/>
        </w:rPr>
        <w:t>组退热起效时间早于对照组（P&lt;0.05），首次退热后24 h内腋温复升间隔时间长于对照组（P&lt;0.05）；</w:t>
      </w:r>
      <w:r>
        <w:rPr>
          <w:rFonts w:hint="eastAsia" w:ascii="仿宋_GB2312" w:hAnsi="楷体" w:eastAsia="仿宋_GB2312" w:cs="楷体"/>
          <w:bCs/>
          <w:kern w:val="0"/>
          <w:sz w:val="32"/>
          <w:szCs w:val="32"/>
          <w:lang w:val="en-US" w:eastAsia="zh-CN"/>
        </w:rPr>
        <w:t>治疗</w:t>
      </w:r>
      <w:r>
        <w:rPr>
          <w:rFonts w:hint="eastAsia" w:ascii="仿宋_GB2312" w:hAnsi="楷体" w:eastAsia="仿宋_GB2312" w:cs="楷体"/>
          <w:bCs/>
          <w:kern w:val="0"/>
          <w:sz w:val="32"/>
          <w:szCs w:val="32"/>
          <w:lang w:eastAsia="zh-CN"/>
        </w:rPr>
        <w:t>组在治疗第1、2、3天的最高腋温均低于对照组（P&lt;0.05）；</w:t>
      </w:r>
      <w:r>
        <w:rPr>
          <w:rFonts w:hint="eastAsia" w:ascii="仿宋_GB2312" w:hAnsi="楷体" w:eastAsia="仿宋_GB2312" w:cs="楷体"/>
          <w:bCs/>
          <w:kern w:val="0"/>
          <w:sz w:val="32"/>
          <w:szCs w:val="32"/>
          <w:lang w:val="en-US" w:eastAsia="zh-CN"/>
        </w:rPr>
        <w:t>治疗</w:t>
      </w:r>
      <w:r>
        <w:rPr>
          <w:rFonts w:hint="eastAsia" w:ascii="仿宋_GB2312" w:hAnsi="楷体" w:eastAsia="仿宋_GB2312" w:cs="楷体"/>
          <w:bCs/>
          <w:kern w:val="0"/>
          <w:sz w:val="32"/>
          <w:szCs w:val="32"/>
          <w:lang w:eastAsia="zh-CN"/>
        </w:rPr>
        <w:t>组总有效率为95.00%，优于对照组80.00%(P&lt;0.05)。结论 京族自拟方治疗小儿感冒阳证起效迅速，退热时间持久，疗效较佳，无明显不良反应。</w:t>
      </w:r>
    </w:p>
    <w:p>
      <w:pPr>
        <w:widowControl/>
        <w:autoSpaceDE w:val="0"/>
        <w:autoSpaceDN w:val="0"/>
        <w:spacing w:line="560" w:lineRule="exact"/>
        <w:ind w:firstLine="640" w:firstLineChars="200"/>
        <w:rPr>
          <w:rFonts w:ascii="仿宋_GB2312" w:hAnsi="楷体" w:eastAsia="仿宋_GB2312" w:cs="楷体"/>
          <w:bCs/>
          <w:kern w:val="0"/>
          <w:sz w:val="32"/>
          <w:szCs w:val="32"/>
        </w:rPr>
      </w:pPr>
      <w:r>
        <w:rPr>
          <w:rFonts w:hint="eastAsia" w:ascii="仿宋_GB2312" w:hAnsi="楷体" w:eastAsia="仿宋_GB2312" w:cs="楷体"/>
          <w:bCs/>
          <w:kern w:val="0"/>
          <w:sz w:val="32"/>
          <w:szCs w:val="32"/>
        </w:rPr>
        <w:t>金盏银盘为京族医药特色药物，主治上呼吸道感染、咽喉肿痛、急性阑尾炎、急性黄疸型肝炎、胃肠炎、风湿关节疼痛、疟疾；黄果叶为京族医药特色药物，是补益药物；东风桔为京族医药特色药物，有止咳化痰、清热解渴、补充营养、祛风解表、消炎杀菌、治疗咳</w:t>
      </w:r>
      <w:r>
        <w:rPr>
          <w:rFonts w:hint="eastAsia" w:ascii="仿宋_GB2312" w:hAnsi="楷体" w:eastAsia="仿宋_GB2312" w:cs="楷体"/>
          <w:bCs/>
          <w:kern w:val="0"/>
          <w:sz w:val="32"/>
          <w:szCs w:val="32"/>
          <w:highlight w:val="none"/>
        </w:rPr>
        <w:t>嗽气喘等的作用。</w:t>
      </w:r>
    </w:p>
    <w:p>
      <w:pPr>
        <w:widowControl/>
        <w:autoSpaceDE w:val="0"/>
        <w:autoSpaceDN w:val="0"/>
        <w:spacing w:line="560" w:lineRule="exact"/>
        <w:ind w:firstLine="640" w:firstLineChars="200"/>
        <w:rPr>
          <w:rFonts w:hint="eastAsia" w:ascii="仿宋_GB2312" w:hAnsi="楷体" w:eastAsia="仿宋_GB2312" w:cs="楷体"/>
          <w:bCs/>
          <w:kern w:val="0"/>
          <w:sz w:val="32"/>
          <w:szCs w:val="32"/>
          <w:lang w:eastAsia="zh-CN"/>
        </w:rPr>
      </w:pPr>
      <w:r>
        <w:rPr>
          <w:rFonts w:hint="eastAsia" w:ascii="仿宋_GB2312" w:hAnsi="楷体" w:eastAsia="仿宋_GB2312" w:cs="楷体"/>
          <w:bCs/>
          <w:kern w:val="0"/>
          <w:sz w:val="32"/>
          <w:szCs w:val="32"/>
        </w:rPr>
        <w:t>阴证宜选用药浴，组方为用杉木皮30</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g、潺木皮30</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g、假花生藤30</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g、勒界叶30</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g煎水，熏洗全身，后艾灸。整个组方能达到疏散风寒、清肺解毒的作用。用杉木皮为京族医药特色药物，有利水消肿、解毒止痛的作用；假花生藤为京族医药特色药物，有增强免疫力、抗感染、促进消化、滋养肝脏、清热解毒、润肺止血、解毒消肿的作用。剂量以</w:t>
      </w:r>
      <w:r>
        <w:rPr>
          <w:rFonts w:ascii="仿宋_GB2312" w:hAnsi="楷体" w:eastAsia="仿宋_GB2312" w:cs="楷体"/>
          <w:bCs/>
          <w:kern w:val="0"/>
          <w:sz w:val="32"/>
          <w:szCs w:val="32"/>
        </w:rPr>
        <w:t>30g</w:t>
      </w:r>
      <w:r>
        <w:rPr>
          <w:rFonts w:hint="eastAsia" w:ascii="仿宋_GB2312" w:hAnsi="楷体" w:eastAsia="仿宋_GB2312" w:cs="楷体"/>
          <w:bCs/>
          <w:kern w:val="0"/>
          <w:sz w:val="32"/>
          <w:szCs w:val="32"/>
        </w:rPr>
        <w:t>为主，剂量过少无法达到治疗效果，剂量过大造成患者经济负担。洗后间隔1</w:t>
      </w:r>
      <w:r>
        <w:rPr>
          <w:rFonts w:ascii="仿宋_GB2312" w:hAnsi="楷体" w:eastAsia="仿宋_GB2312" w:cs="楷体"/>
          <w:bCs/>
          <w:kern w:val="0"/>
          <w:sz w:val="32"/>
          <w:szCs w:val="32"/>
        </w:rPr>
        <w:t>0min</w:t>
      </w:r>
      <w:r>
        <w:rPr>
          <w:rFonts w:hint="eastAsia" w:ascii="仿宋_GB2312" w:hAnsi="楷体" w:eastAsia="仿宋_GB2312" w:cs="楷体"/>
          <w:bCs/>
          <w:kern w:val="0"/>
          <w:sz w:val="32"/>
          <w:szCs w:val="32"/>
        </w:rPr>
        <w:t>进行艾灸缓解其洗浴后较高的体温。大椎穴是退热的首选穴位、双侧肺俞有润肺强肺的作用，主要是缓解阴证患者风寒感冒。艾条截取长</w:t>
      </w:r>
      <w:r>
        <w:rPr>
          <w:rFonts w:ascii="仿宋_GB2312" w:hAnsi="楷体" w:eastAsia="仿宋_GB2312" w:cs="楷体"/>
          <w:bCs/>
          <w:kern w:val="0"/>
          <w:sz w:val="32"/>
          <w:szCs w:val="32"/>
        </w:rPr>
        <w:t>2</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cm～</w:t>
      </w:r>
      <w:r>
        <w:rPr>
          <w:rFonts w:ascii="仿宋_GB2312" w:hAnsi="楷体" w:eastAsia="仿宋_GB2312" w:cs="楷体"/>
          <w:bCs/>
          <w:kern w:val="0"/>
          <w:sz w:val="32"/>
          <w:szCs w:val="32"/>
        </w:rPr>
        <w:t>4</w:t>
      </w:r>
      <w:r>
        <w:rPr>
          <w:rFonts w:ascii="仿宋_GB2312" w:hAnsi="楷体" w:eastAsia="仿宋_GB2312" w:cs="楷体"/>
          <w:bCs/>
          <w:kern w:val="0"/>
          <w:sz w:val="32"/>
          <w:szCs w:val="32"/>
          <w:vertAlign w:val="superscript"/>
        </w:rPr>
        <w:t xml:space="preserve"> </w:t>
      </w:r>
      <w:r>
        <w:rPr>
          <w:rFonts w:hint="eastAsia" w:ascii="仿宋_GB2312" w:hAnsi="楷体" w:eastAsia="仿宋_GB2312" w:cs="楷体"/>
          <w:bCs/>
          <w:kern w:val="0"/>
          <w:sz w:val="32"/>
          <w:szCs w:val="32"/>
        </w:rPr>
        <w:t>cm是由于该长度适宜每穴艾灸2</w:t>
      </w:r>
      <w:r>
        <w:rPr>
          <w:rFonts w:ascii="仿宋_GB2312" w:hAnsi="楷体" w:eastAsia="仿宋_GB2312" w:cs="楷体"/>
          <w:bCs/>
          <w:kern w:val="0"/>
          <w:sz w:val="32"/>
          <w:szCs w:val="32"/>
        </w:rPr>
        <w:t>0-</w:t>
      </w:r>
      <w:r>
        <w:rPr>
          <w:rFonts w:hint="eastAsia" w:ascii="仿宋_GB2312" w:hAnsi="楷体" w:eastAsia="仿宋_GB2312" w:cs="楷体"/>
          <w:bCs/>
          <w:kern w:val="0"/>
          <w:sz w:val="32"/>
          <w:szCs w:val="32"/>
        </w:rPr>
        <w:t>3</w:t>
      </w:r>
      <w:r>
        <w:rPr>
          <w:rFonts w:ascii="仿宋_GB2312" w:hAnsi="楷体" w:eastAsia="仿宋_GB2312" w:cs="楷体"/>
          <w:bCs/>
          <w:kern w:val="0"/>
          <w:sz w:val="32"/>
          <w:szCs w:val="32"/>
        </w:rPr>
        <w:t>0</w:t>
      </w:r>
      <w:r>
        <w:rPr>
          <w:rFonts w:hint="eastAsia" w:ascii="仿宋_GB2312" w:hAnsi="楷体" w:eastAsia="仿宋_GB2312" w:cs="楷体"/>
          <w:bCs/>
          <w:kern w:val="0"/>
          <w:sz w:val="32"/>
          <w:szCs w:val="32"/>
        </w:rPr>
        <w:t>分钟，不会造成不必要的浪费，每穴艾灸2</w:t>
      </w:r>
      <w:r>
        <w:rPr>
          <w:rFonts w:ascii="仿宋_GB2312" w:hAnsi="楷体" w:eastAsia="仿宋_GB2312" w:cs="楷体"/>
          <w:bCs/>
          <w:kern w:val="0"/>
          <w:sz w:val="32"/>
          <w:szCs w:val="32"/>
        </w:rPr>
        <w:t>0-</w:t>
      </w:r>
      <w:r>
        <w:rPr>
          <w:rFonts w:hint="eastAsia" w:ascii="仿宋_GB2312" w:hAnsi="楷体" w:eastAsia="仿宋_GB2312" w:cs="楷体"/>
          <w:bCs/>
          <w:kern w:val="0"/>
          <w:sz w:val="32"/>
          <w:szCs w:val="32"/>
        </w:rPr>
        <w:t>3</w:t>
      </w:r>
      <w:r>
        <w:rPr>
          <w:rFonts w:ascii="仿宋_GB2312" w:hAnsi="楷体" w:eastAsia="仿宋_GB2312" w:cs="楷体"/>
          <w:bCs/>
          <w:kern w:val="0"/>
          <w:sz w:val="32"/>
          <w:szCs w:val="32"/>
        </w:rPr>
        <w:t>0</w:t>
      </w:r>
      <w:r>
        <w:rPr>
          <w:rFonts w:hint="eastAsia" w:ascii="仿宋_GB2312" w:hAnsi="楷体" w:eastAsia="仿宋_GB2312" w:cs="楷体"/>
          <w:bCs/>
          <w:kern w:val="0"/>
          <w:sz w:val="32"/>
          <w:szCs w:val="32"/>
        </w:rPr>
        <w:t>分钟过短药效无法直达穴位，过长会导致补阳性过强，热性太强，因为是小儿皮肤娇嫩，时间过长</w:t>
      </w:r>
      <w:r>
        <w:rPr>
          <w:rFonts w:ascii="仿宋_GB2312" w:hAnsi="楷体" w:eastAsia="仿宋_GB2312" w:cs="楷体"/>
          <w:bCs/>
          <w:kern w:val="0"/>
          <w:sz w:val="32"/>
          <w:szCs w:val="32"/>
        </w:rPr>
        <w:t>也会导致</w:t>
      </w:r>
      <w:r>
        <w:rPr>
          <w:rFonts w:hint="eastAsia" w:ascii="仿宋_GB2312" w:hAnsi="楷体" w:eastAsia="仿宋_GB2312" w:cs="楷体"/>
          <w:bCs/>
          <w:kern w:val="0"/>
          <w:sz w:val="32"/>
          <w:szCs w:val="32"/>
        </w:rPr>
        <w:t>皮肤红晕灼烧。每天进行一次该组方，是因为艾灸过多会引起小儿的便秘。</w:t>
      </w:r>
      <w:r>
        <w:rPr>
          <w:rFonts w:hint="eastAsia" w:ascii="仿宋_GB2312" w:hAnsi="楷体" w:eastAsia="仿宋_GB2312" w:cs="楷体"/>
          <w:bCs/>
          <w:kern w:val="0"/>
          <w:sz w:val="32"/>
          <w:szCs w:val="32"/>
          <w:lang w:val="en-US" w:eastAsia="zh-CN"/>
        </w:rPr>
        <w:t>标准编制组在</w:t>
      </w:r>
      <w:r>
        <w:rPr>
          <w:rFonts w:hint="eastAsia" w:ascii="仿宋_GB2312" w:hAnsi="楷体" w:eastAsia="仿宋_GB2312" w:cs="楷体"/>
          <w:bCs/>
          <w:kern w:val="0"/>
          <w:sz w:val="32"/>
          <w:szCs w:val="32"/>
        </w:rPr>
        <w:t>阴证</w:t>
      </w:r>
      <w:r>
        <w:rPr>
          <w:rFonts w:hint="eastAsia" w:ascii="仿宋_GB2312" w:hAnsi="楷体" w:eastAsia="仿宋_GB2312" w:cs="楷体"/>
          <w:bCs/>
          <w:kern w:val="0"/>
          <w:sz w:val="32"/>
          <w:szCs w:val="32"/>
          <w:lang w:val="en-US" w:eastAsia="zh-CN"/>
        </w:rPr>
        <w:t>组方上，</w:t>
      </w:r>
      <w:r>
        <w:rPr>
          <w:rFonts w:hint="eastAsia" w:ascii="仿宋_GB2312" w:hAnsi="楷体" w:eastAsia="仿宋_GB2312" w:cs="楷体"/>
          <w:bCs/>
          <w:kern w:val="0"/>
          <w:sz w:val="32"/>
          <w:szCs w:val="32"/>
          <w:highlight w:val="none"/>
        </w:rPr>
        <w:t>接收患者</w:t>
      </w:r>
      <w:r>
        <w:rPr>
          <w:rFonts w:hint="eastAsia" w:ascii="仿宋_GB2312" w:hAnsi="楷体" w:eastAsia="仿宋_GB2312" w:cs="楷体"/>
          <w:bCs/>
          <w:kern w:val="0"/>
          <w:sz w:val="32"/>
          <w:szCs w:val="32"/>
          <w:highlight w:val="none"/>
          <w:lang w:val="en-US" w:eastAsia="zh-CN"/>
        </w:rPr>
        <w:t>60</w:t>
      </w:r>
      <w:r>
        <w:rPr>
          <w:rFonts w:hint="eastAsia" w:ascii="仿宋_GB2312" w:hAnsi="楷体" w:eastAsia="仿宋_GB2312" w:cs="楷体"/>
          <w:bCs/>
          <w:kern w:val="0"/>
          <w:sz w:val="32"/>
          <w:szCs w:val="32"/>
          <w:highlight w:val="none"/>
        </w:rPr>
        <w:t>例，有效率达到80%</w:t>
      </w:r>
      <w:r>
        <w:rPr>
          <w:rFonts w:hint="eastAsia" w:ascii="仿宋_GB2312" w:hAnsi="楷体" w:eastAsia="仿宋_GB2312" w:cs="楷体"/>
          <w:bCs/>
          <w:kern w:val="0"/>
          <w:sz w:val="32"/>
          <w:szCs w:val="32"/>
          <w:highlight w:val="none"/>
          <w:lang w:eastAsia="zh-CN"/>
        </w:rPr>
        <w:t>。</w:t>
      </w:r>
    </w:p>
    <w:p>
      <w:pPr>
        <w:widowControl/>
        <w:autoSpaceDE w:val="0"/>
        <w:autoSpaceDN w:val="0"/>
        <w:spacing w:line="560" w:lineRule="exact"/>
        <w:ind w:firstLine="642" w:firstLineChars="200"/>
        <w:jc w:val="left"/>
        <w:rPr>
          <w:rFonts w:ascii="楷体" w:hAnsi="楷体" w:eastAsia="楷体" w:cs="楷体"/>
          <w:b/>
          <w:kern w:val="0"/>
          <w:sz w:val="32"/>
          <w:szCs w:val="32"/>
        </w:rPr>
      </w:pPr>
      <w:r>
        <w:rPr>
          <w:rFonts w:hint="eastAsia" w:ascii="楷体" w:hAnsi="楷体" w:eastAsia="楷体" w:cs="楷体"/>
          <w:b/>
          <w:kern w:val="0"/>
          <w:sz w:val="32"/>
          <w:szCs w:val="32"/>
        </w:rPr>
        <w:t>（五）预防</w:t>
      </w:r>
    </w:p>
    <w:p>
      <w:pPr>
        <w:widowControl/>
        <w:autoSpaceDE w:val="0"/>
        <w:autoSpaceDN w:val="0"/>
        <w:spacing w:line="560" w:lineRule="exact"/>
        <w:ind w:firstLine="640" w:firstLineChars="200"/>
        <w:jc w:val="left"/>
        <w:rPr>
          <w:rFonts w:ascii="仿宋_GB2312" w:hAnsi="楷体" w:eastAsia="仿宋_GB2312" w:cs="楷体"/>
          <w:bCs/>
          <w:kern w:val="0"/>
          <w:sz w:val="32"/>
          <w:szCs w:val="32"/>
        </w:rPr>
      </w:pPr>
      <w:r>
        <w:rPr>
          <w:rFonts w:hint="eastAsia" w:ascii="仿宋_GB2312" w:hAnsi="楷体" w:eastAsia="仿宋_GB2312" w:cs="楷体"/>
          <w:bCs/>
          <w:kern w:val="0"/>
          <w:sz w:val="32"/>
          <w:szCs w:val="32"/>
        </w:rPr>
        <w:t>为减少小儿肚热痛发生，防止小儿肚热痛病患病情加重，保证病患生命安全，对预防的相关要求进行了明确。包括低脂、低热量饮食，注重营养，多休息，避免劳累和刺激性食物。等</w:t>
      </w:r>
      <w:r>
        <w:rPr>
          <w:rFonts w:ascii="仿宋_GB2312" w:hAnsi="楷体" w:eastAsia="仿宋_GB2312" w:cs="楷体"/>
          <w:bCs/>
          <w:kern w:val="0"/>
          <w:sz w:val="32"/>
          <w:szCs w:val="32"/>
        </w:rPr>
        <w:t>要求</w:t>
      </w:r>
      <w:r>
        <w:rPr>
          <w:rFonts w:hint="eastAsia" w:ascii="仿宋_GB2312" w:hAnsi="楷体" w:eastAsia="仿宋_GB2312" w:cs="楷体"/>
          <w:bCs/>
          <w:kern w:val="0"/>
          <w:sz w:val="32"/>
          <w:szCs w:val="32"/>
        </w:rPr>
        <w:t>。金花茶、金银花、枸杞叶汤当茶喝作为京族医药的特色食疗，金花茶是</w:t>
      </w:r>
      <w:r>
        <w:rPr>
          <w:rFonts w:ascii="仿宋_GB2312" w:hAnsi="楷体" w:eastAsia="仿宋_GB2312" w:cs="楷体"/>
          <w:bCs/>
          <w:kern w:val="0"/>
          <w:sz w:val="32"/>
          <w:szCs w:val="32"/>
        </w:rPr>
        <w:t>广西壮族自治区防城港市特产，全世界95%以上的野生金花茶生长在广西防城，金花茶还被广西防城港市定为“市花”</w:t>
      </w:r>
      <w:r>
        <w:rPr>
          <w:rFonts w:hint="eastAsia" w:ascii="仿宋_GB2312" w:hAnsi="楷体" w:eastAsia="仿宋_GB2312" w:cs="楷体"/>
          <w:bCs/>
          <w:kern w:val="0"/>
          <w:sz w:val="32"/>
          <w:szCs w:val="32"/>
        </w:rPr>
        <w:t>，</w:t>
      </w:r>
      <w:r>
        <w:rPr>
          <w:rFonts w:ascii="仿宋_GB2312" w:hAnsi="楷体" w:eastAsia="仿宋_GB2312" w:cs="楷体"/>
          <w:bCs/>
          <w:kern w:val="0"/>
          <w:sz w:val="32"/>
          <w:szCs w:val="32"/>
        </w:rPr>
        <w:t>有清热解毒的功效,可以用于治疗感冒、发热、咽喉炎等症状,有助于降低体温和缓解炎症。</w:t>
      </w:r>
      <w:r>
        <w:rPr>
          <w:rFonts w:hint="eastAsia" w:ascii="仿宋_GB2312" w:hAnsi="楷体" w:eastAsia="仿宋_GB2312" w:cs="楷体"/>
          <w:bCs/>
          <w:kern w:val="0"/>
          <w:sz w:val="32"/>
          <w:szCs w:val="32"/>
        </w:rPr>
        <w:t>金银花有清热散毒的作用，枸杞叶汤有补肾补益的作用，以预防感冒阳证。肉桂是防城港市地道药材，牛肉与肉桂煮食作为京族医药的特色食疗，以防寒增温、滋补身体，预防感冒阴证。</w:t>
      </w:r>
    </w:p>
    <w:p>
      <w:pPr>
        <w:pStyle w:val="2"/>
        <w:spacing w:before="0" w:after="0" w:line="560" w:lineRule="exact"/>
        <w:ind w:firstLine="640" w:firstLineChars="200"/>
        <w:rPr>
          <w:rFonts w:ascii="黑体" w:hAnsi="黑体"/>
          <w:b w:val="0"/>
          <w:bCs w:val="0"/>
          <w:sz w:val="32"/>
          <w:szCs w:val="32"/>
        </w:rPr>
      </w:pPr>
      <w:r>
        <w:rPr>
          <w:rFonts w:hint="eastAsia" w:ascii="黑体" w:hAnsi="黑体"/>
          <w:b w:val="0"/>
          <w:bCs w:val="0"/>
          <w:sz w:val="32"/>
          <w:szCs w:val="32"/>
        </w:rPr>
        <w:t>六、重大意见分歧的处理依据和结果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本标准研制过程中无重大分歧意见。</w:t>
      </w:r>
    </w:p>
    <w:p>
      <w:pPr>
        <w:pStyle w:val="8"/>
        <w:ind w:firstLine="640" w:firstLineChars="200"/>
        <w:jc w:val="both"/>
        <w:rPr>
          <w:rFonts w:ascii="黑体" w:hAnsi="黑体" w:eastAsia="黑体"/>
          <w:b w:val="0"/>
          <w:color w:val="FF0000"/>
        </w:rPr>
      </w:pPr>
      <w:r>
        <w:rPr>
          <w:rFonts w:hint="eastAsia" w:ascii="黑体" w:hAnsi="黑体" w:eastAsia="黑体"/>
          <w:b w:val="0"/>
        </w:rPr>
        <w:t>七、实施标准的措施</w:t>
      </w:r>
    </w:p>
    <w:p>
      <w:pPr>
        <w:spacing w:line="560" w:lineRule="exact"/>
        <w:ind w:firstLine="640" w:firstLineChars="200"/>
        <w:rPr>
          <w:rFonts w:ascii="仿宋_GB2312" w:hAnsi="仿宋" w:eastAsia="仿宋_GB2312"/>
          <w:color w:val="000000" w:themeColor="text1"/>
          <w:sz w:val="32"/>
          <w:szCs w:val="32"/>
        </w:rPr>
      </w:pPr>
      <w:bookmarkStart w:id="6" w:name="_Hlk131671699"/>
      <w:r>
        <w:rPr>
          <w:rFonts w:hint="eastAsia" w:ascii="仿宋_GB2312" w:hAnsi="仿宋" w:eastAsia="仿宋_GB2312"/>
          <w:color w:val="000000" w:themeColor="text1"/>
          <w:sz w:val="32"/>
          <w:szCs w:val="32"/>
        </w:rPr>
        <w:t>防城港市地方标准《京族医药小儿肚热痛诊疗技术规范》</w:t>
      </w:r>
      <w:bookmarkEnd w:id="6"/>
      <w:r>
        <w:rPr>
          <w:rFonts w:hint="eastAsia" w:ascii="仿宋_GB2312" w:hAnsi="仿宋" w:eastAsia="仿宋_GB2312"/>
          <w:color w:val="000000" w:themeColor="text1"/>
          <w:sz w:val="32"/>
          <w:szCs w:val="32"/>
        </w:rPr>
        <w:t>发布后，积极向各级行政主管部门、相关医疗机构宣传，向自治区内所有提供京族医药救治服务的医疗机构推荐执行本标准。</w:t>
      </w:r>
    </w:p>
    <w:p>
      <w:pPr>
        <w:autoSpaceDE w:val="0"/>
        <w:autoSpaceDN w:val="0"/>
        <w:adjustRightInd w:val="0"/>
        <w:spacing w:before="156" w:beforeLines="50" w:after="156" w:afterLines="50" w:line="560" w:lineRule="exact"/>
        <w:ind w:firstLine="640" w:firstLineChars="200"/>
        <w:outlineLvl w:val="0"/>
        <w:rPr>
          <w:rFonts w:eastAsia="黑体"/>
          <w:sz w:val="32"/>
          <w:szCs w:val="32"/>
        </w:rPr>
      </w:pPr>
      <w:r>
        <w:rPr>
          <w:rFonts w:hint="eastAsia" w:eastAsia="黑体"/>
          <w:sz w:val="32"/>
          <w:szCs w:val="32"/>
        </w:rPr>
        <w:t>八、其他应当说明的事项</w:t>
      </w:r>
    </w:p>
    <w:p>
      <w:pPr>
        <w:widowControl/>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无。</w:t>
      </w:r>
    </w:p>
    <w:p>
      <w:pPr>
        <w:spacing w:line="560" w:lineRule="exact"/>
        <w:ind w:firstLine="1600" w:firstLineChars="500"/>
        <w:rPr>
          <w:rFonts w:ascii="仿宋" w:hAnsi="仿宋" w:eastAsia="仿宋"/>
          <w:sz w:val="32"/>
          <w:szCs w:val="32"/>
        </w:rPr>
      </w:pPr>
    </w:p>
    <w:p>
      <w:pPr>
        <w:spacing w:line="560" w:lineRule="exact"/>
        <w:ind w:left="1995" w:leftChars="950" w:firstLine="160" w:firstLineChars="50"/>
        <w:jc w:val="center"/>
        <w:rPr>
          <w:rFonts w:ascii="仿宋_GB2312" w:hAnsi="仿宋" w:eastAsia="仿宋_GB2312"/>
          <w:sz w:val="32"/>
          <w:szCs w:val="32"/>
        </w:rPr>
      </w:pPr>
      <w:r>
        <w:rPr>
          <w:rFonts w:hint="eastAsia" w:ascii="仿宋_GB2312" w:hAnsi="仿宋" w:eastAsia="仿宋_GB2312"/>
          <w:sz w:val="32"/>
          <w:szCs w:val="32"/>
        </w:rPr>
        <w:t>防城港市地方标准《京族医药小儿肚热痛诊疗技术规范》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标准编制工作组</w:t>
      </w:r>
    </w:p>
    <w:p>
      <w:pPr>
        <w:spacing w:line="560" w:lineRule="exact"/>
        <w:ind w:firstLine="640" w:firstLineChars="200"/>
        <w:rPr>
          <w:rFonts w:ascii="仿宋_GB2312" w:hAnsi="仿宋" w:eastAsia="仿宋_GB2312"/>
          <w:color w:val="1F497D" w:themeColor="text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 202</w:t>
      </w:r>
      <w:r>
        <w:rPr>
          <w:rFonts w:ascii="仿宋_GB2312" w:hAnsi="仿宋" w:eastAsia="仿宋_GB2312"/>
          <w:sz w:val="32"/>
          <w:szCs w:val="32"/>
        </w:rPr>
        <w:t>4</w:t>
      </w:r>
      <w:r>
        <w:rPr>
          <w:rFonts w:hint="eastAsia" w:ascii="仿宋_GB2312" w:hAnsi="仿宋" w:eastAsia="仿宋_GB2312"/>
          <w:sz w:val="32"/>
          <w:szCs w:val="32"/>
        </w:rPr>
        <w:t>年</w:t>
      </w:r>
      <w:r>
        <w:rPr>
          <w:rFonts w:ascii="仿宋_GB2312" w:hAnsi="仿宋" w:eastAsia="仿宋_GB2312"/>
          <w:sz w:val="32"/>
          <w:szCs w:val="32"/>
        </w:rPr>
        <w:t>10</w:t>
      </w:r>
      <w:r>
        <w:rPr>
          <w:rFonts w:hint="eastAsia" w:ascii="仿宋_GB2312" w:hAnsi="仿宋" w:eastAsia="仿宋_GB2312"/>
          <w:sz w:val="32"/>
          <w:szCs w:val="32"/>
        </w:rPr>
        <w:t>月</w:t>
      </w:r>
      <w:r>
        <w:rPr>
          <w:rFonts w:ascii="仿宋_GB2312" w:hAnsi="仿宋" w:eastAsia="仿宋_GB2312"/>
          <w:sz w:val="32"/>
          <w:szCs w:val="32"/>
        </w:rPr>
        <w:t>28</w:t>
      </w:r>
      <w:r>
        <w:rPr>
          <w:rFonts w:hint="eastAsia" w:ascii="仿宋_GB2312" w:hAnsi="仿宋" w:eastAsia="仿宋_GB2312"/>
          <w:sz w:val="32"/>
          <w:szCs w:val="32"/>
        </w:rPr>
        <w:t>日</w:t>
      </w:r>
    </w:p>
    <w:sectPr>
      <w:headerReference r:id="rId5" w:type="default"/>
      <w:footerReference r:id="rId6" w:type="default"/>
      <w:pgSz w:w="11906" w:h="16838"/>
      <w:pgMar w:top="2098" w:right="1474" w:bottom="1984" w:left="1587"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852012"/>
    </w:sdtPr>
    <w:sdtContent>
      <w:p>
        <w:pPr>
          <w:pStyle w:val="6"/>
          <w:jc w:val="center"/>
        </w:pPr>
        <w:r>
          <w:fldChar w:fldCharType="begin"/>
        </w:r>
        <w:r>
          <w:instrText xml:space="preserve">PAGE   \* MERGEFORMAT</w:instrText>
        </w:r>
        <w:r>
          <w:fldChar w:fldCharType="separate"/>
        </w:r>
        <w:r>
          <w:rPr>
            <w:lang w:val="zh-CN"/>
          </w:rPr>
          <w:t>13</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2049" o:spt="202" type="#_x0000_t202" style="position:absolute;left:0pt;margin-left:0pt;margin-top:0pt;height:0pt;width:0pt;mso-position-horizontal-relative:page;mso-position-vertical-relative:page;z-index:251658240;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jA5Z2t1c3IydGgwNGt3bnQ0ZzA5Z3Y8L2FjY291bnQ+PG1hY2hpbmVDb2RlPk5NWlRMMUJOMlNBTjE3NjU3CjwvbWFjaGluZUNvZGU+PHRpbWU+MjAyNC0xMS0xOCAwODo0NjoyMTwvdGltZT48c3lzdGVtPk1CPHN5c3RlbT48L3RyYWNlPg==</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C0A2E"/>
    <w:multiLevelType w:val="multilevel"/>
    <w:tmpl w:val="F59C0A2E"/>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142"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284" w:firstLine="0"/>
      </w:pPr>
      <w:rPr>
        <w:rFonts w:hint="eastAsia" w:ascii="黑体" w:hAnsi="Times New Roman" w:eastAsia="黑体" w:cs="黑体"/>
        <w:b w:val="0"/>
        <w:i w:val="0"/>
        <w:sz w:val="21"/>
      </w:rPr>
    </w:lvl>
    <w:lvl w:ilvl="4" w:tentative="0">
      <w:start w:val="1"/>
      <w:numFmt w:val="decimal"/>
      <w:pStyle w:val="31"/>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0A576107"/>
    <w:multiLevelType w:val="multilevel"/>
    <w:tmpl w:val="0A576107"/>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21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9"/>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0BF070D"/>
    <w:multiLevelType w:val="multilevel"/>
    <w:tmpl w:val="20BF070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E81607"/>
    <w:multiLevelType w:val="multilevel"/>
    <w:tmpl w:val="30E81607"/>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142"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284"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pStyle w:val="30"/>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5">
    <w:nsid w:val="6CEA2025"/>
    <w:multiLevelType w:val="multilevel"/>
    <w:tmpl w:val="6CEA2025"/>
    <w:lvl w:ilvl="0" w:tentative="0">
      <w:start w:val="1"/>
      <w:numFmt w:val="none"/>
      <w:pStyle w:val="29"/>
      <w:suff w:val="nothing"/>
      <w:lvlText w:val="%1"/>
      <w:lvlJc w:val="left"/>
      <w:pPr>
        <w:ind w:left="0" w:firstLine="0"/>
      </w:pPr>
      <w:rPr>
        <w:rFonts w:hint="eastAsia"/>
      </w:rPr>
    </w:lvl>
    <w:lvl w:ilvl="1" w:tentative="0">
      <w:start w:val="1"/>
      <w:numFmt w:val="decimal"/>
      <w:pStyle w:val="27"/>
      <w:suff w:val="nothing"/>
      <w:lvlText w:val="%1%2　"/>
      <w:lvlJc w:val="left"/>
      <w:pPr>
        <w:ind w:left="0" w:firstLine="0"/>
      </w:pPr>
      <w:rPr>
        <w:rFonts w:hint="eastAsia" w:ascii="黑体" w:eastAsia="黑体"/>
        <w:b w:val="0"/>
        <w:i w:val="0"/>
        <w:sz w:val="21"/>
      </w:rPr>
    </w:lvl>
    <w:lvl w:ilvl="2" w:tentative="0">
      <w:start w:val="1"/>
      <w:numFmt w:val="decimal"/>
      <w:pStyle w:val="2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3"/>
      <w:suff w:val="nothing"/>
      <w:lvlText w:val="%1%2.%3.%4　"/>
      <w:lvlJc w:val="left"/>
      <w:pPr>
        <w:ind w:left="142" w:firstLine="0"/>
      </w:pPr>
      <w:rPr>
        <w:rFonts w:hint="eastAsia" w:ascii="黑体" w:eastAsia="黑体"/>
        <w:b w:val="0"/>
        <w:i w:val="0"/>
        <w:sz w:val="21"/>
      </w:rPr>
    </w:lvl>
    <w:lvl w:ilvl="4" w:tentative="0">
      <w:start w:val="1"/>
      <w:numFmt w:val="decimal"/>
      <w:pStyle w:val="24"/>
      <w:suff w:val="nothing"/>
      <w:lvlText w:val="%1%2.%3.%4.%5　"/>
      <w:lvlJc w:val="left"/>
      <w:pPr>
        <w:ind w:left="0" w:firstLine="0"/>
      </w:pPr>
      <w:rPr>
        <w:rFonts w:hint="eastAsia" w:ascii="黑体" w:eastAsia="黑体"/>
        <w:b w:val="0"/>
        <w:i w:val="0"/>
        <w:sz w:val="21"/>
      </w:rPr>
    </w:lvl>
    <w:lvl w:ilvl="5" w:tentative="0">
      <w:start w:val="1"/>
      <w:numFmt w:val="decimal"/>
      <w:pStyle w:val="25"/>
      <w:suff w:val="nothing"/>
      <w:lvlText w:val="%1%2.%3.%4.%5.%6　"/>
      <w:lvlJc w:val="left"/>
      <w:pPr>
        <w:ind w:left="0" w:firstLine="0"/>
      </w:pPr>
      <w:rPr>
        <w:rFonts w:hint="eastAsia" w:ascii="黑体" w:eastAsia="黑体"/>
        <w:b w:val="0"/>
        <w:i w:val="0"/>
        <w:sz w:val="21"/>
      </w:rPr>
    </w:lvl>
    <w:lvl w:ilvl="6" w:tentative="0">
      <w:start w:val="1"/>
      <w:numFmt w:val="decimal"/>
      <w:pStyle w:val="2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wZGQ5OWEzNzUwZDQ0OTU2MTUyMThkZmYwMmU0YjkifQ=="/>
  </w:docVars>
  <w:rsids>
    <w:rsidRoot w:val="00000000"/>
    <w:rsid w:val="FFFFE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6"/>
    <w:basedOn w:val="1"/>
    <w:next w:val="1"/>
    <w:link w:val="20"/>
    <w:qFormat/>
    <w:uiPriority w:val="0"/>
    <w:pPr>
      <w:keepNext/>
      <w:keepLines/>
      <w:spacing w:before="240" w:after="64" w:line="320" w:lineRule="auto"/>
      <w:outlineLvl w:val="5"/>
    </w:pPr>
    <w:rPr>
      <w:rFonts w:ascii="Arial" w:hAnsi="Arial" w:eastAsia="黑体"/>
      <w:b/>
      <w:bCs/>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7"/>
    <w:semiHidden/>
    <w:unhideWhenUsed/>
    <w:qFormat/>
    <w:uiPriority w:val="99"/>
    <w:pPr>
      <w:jc w:val="left"/>
    </w:pPr>
  </w:style>
  <w:style w:type="paragraph" w:styleId="4">
    <w:name w:val="Date"/>
    <w:basedOn w:val="1"/>
    <w:next w:val="1"/>
    <w:link w:val="32"/>
    <w:semiHidden/>
    <w:unhideWhenUsed/>
    <w:qFormat/>
    <w:uiPriority w:val="99"/>
    <w:pPr>
      <w:ind w:left="100" w:leftChars="2500"/>
    </w:pPr>
  </w:style>
  <w:style w:type="paragraph" w:styleId="5">
    <w:name w:val="Balloon Text"/>
    <w:basedOn w:val="1"/>
    <w:link w:val="34"/>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33"/>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3"/>
    <w:next w:val="3"/>
    <w:link w:val="38"/>
    <w:semiHidden/>
    <w:unhideWhenUsed/>
    <w:qFormat/>
    <w:uiPriority w:val="99"/>
    <w:rPr>
      <w:b/>
      <w:bCs/>
    </w:rPr>
  </w:style>
  <w:style w:type="character" w:styleId="12">
    <w:name w:val="Hyperlink"/>
    <w:basedOn w:val="11"/>
    <w:qFormat/>
    <w:uiPriority w:val="0"/>
    <w:rPr>
      <w:color w:val="2440B3"/>
      <w:u w:val="singl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段 Char"/>
    <w:link w:val="17"/>
    <w:qFormat/>
    <w:uiPriority w:val="0"/>
    <w:rPr>
      <w:rFonts w:ascii="宋体"/>
    </w:rPr>
  </w:style>
  <w:style w:type="paragraph" w:customStyle="1" w:styleId="17">
    <w:name w:val="段"/>
    <w:link w:val="16"/>
    <w:qFormat/>
    <w:uiPriority w:val="0"/>
    <w:pPr>
      <w:tabs>
        <w:tab w:val="center" w:pos="4201"/>
        <w:tab w:val="right" w:leader="dot" w:pos="9298"/>
      </w:tabs>
      <w:autoSpaceDE w:val="0"/>
      <w:autoSpaceDN w:val="0"/>
      <w:spacing w:after="200" w:line="276" w:lineRule="auto"/>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8">
    <w:name w:val="章标题"/>
    <w:next w:val="17"/>
    <w:qFormat/>
    <w:uiPriority w:val="0"/>
    <w:pPr>
      <w:tabs>
        <w:tab w:val="left" w:pos="360"/>
      </w:tabs>
      <w:spacing w:beforeLines="100" w:after="200" w:afterLines="100" w:line="276" w:lineRule="auto"/>
      <w:jc w:val="both"/>
      <w:outlineLvl w:val="1"/>
    </w:pPr>
    <w:rPr>
      <w:rFonts w:ascii="黑体" w:hAnsi="Times New Roman" w:eastAsia="黑体" w:cs="Times New Roman"/>
      <w:sz w:val="21"/>
      <w:lang w:val="en-US" w:eastAsia="zh-CN" w:bidi="ar-SA"/>
    </w:rPr>
  </w:style>
  <w:style w:type="paragraph" w:customStyle="1" w:styleId="19">
    <w:name w:val="二级无"/>
    <w:basedOn w:val="1"/>
    <w:qFormat/>
    <w:uiPriority w:val="0"/>
    <w:pPr>
      <w:widowControl/>
      <w:numPr>
        <w:ilvl w:val="2"/>
        <w:numId w:val="1"/>
      </w:numPr>
      <w:jc w:val="left"/>
      <w:outlineLvl w:val="3"/>
    </w:pPr>
    <w:rPr>
      <w:rFonts w:ascii="宋体"/>
      <w:kern w:val="0"/>
      <w:szCs w:val="21"/>
    </w:rPr>
  </w:style>
  <w:style w:type="character" w:customStyle="1" w:styleId="20">
    <w:name w:val="标题 6 字符"/>
    <w:basedOn w:val="11"/>
    <w:link w:val="2"/>
    <w:qFormat/>
    <w:uiPriority w:val="0"/>
    <w:rPr>
      <w:rFonts w:ascii="Arial" w:hAnsi="Arial" w:eastAsia="黑体" w:cs="Times New Roman"/>
      <w:b/>
      <w:bCs/>
      <w:sz w:val="24"/>
      <w:szCs w:val="24"/>
    </w:rPr>
  </w:style>
  <w:style w:type="paragraph" w:customStyle="1" w:styleId="21">
    <w:name w:val="标准文件_段"/>
    <w:link w:val="22"/>
    <w:qFormat/>
    <w:uiPriority w:val="0"/>
    <w:pPr>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character" w:customStyle="1" w:styleId="22">
    <w:name w:val="标准文件_段 Char"/>
    <w:link w:val="21"/>
    <w:qFormat/>
    <w:uiPriority w:val="0"/>
    <w:rPr>
      <w:rFonts w:ascii="宋体" w:hAnsi="Times New Roman" w:eastAsia="宋体" w:cs="Times New Roman"/>
      <w:kern w:val="0"/>
      <w:szCs w:val="20"/>
    </w:rPr>
  </w:style>
  <w:style w:type="paragraph" w:customStyle="1" w:styleId="23">
    <w:name w:val="标准文件_二级条标题"/>
    <w:next w:val="21"/>
    <w:qFormat/>
    <w:uiPriority w:val="0"/>
    <w:pPr>
      <w:widowControl w:val="0"/>
      <w:numPr>
        <w:ilvl w:val="3"/>
        <w:numId w:val="2"/>
      </w:numPr>
      <w:spacing w:beforeLines="50" w:after="200" w:afterLines="50" w:line="276" w:lineRule="auto"/>
      <w:ind w:left="0"/>
      <w:jc w:val="both"/>
      <w:outlineLvl w:val="2"/>
    </w:pPr>
    <w:rPr>
      <w:rFonts w:ascii="黑体" w:hAnsi="Times New Roman" w:eastAsia="黑体" w:cs="Times New Roman"/>
      <w:sz w:val="21"/>
      <w:lang w:val="en-US" w:eastAsia="zh-CN" w:bidi="ar-SA"/>
    </w:rPr>
  </w:style>
  <w:style w:type="paragraph" w:customStyle="1" w:styleId="24">
    <w:name w:val="标准文件_三级条标题"/>
    <w:basedOn w:val="23"/>
    <w:next w:val="21"/>
    <w:qFormat/>
    <w:uiPriority w:val="0"/>
    <w:pPr>
      <w:widowControl/>
      <w:numPr>
        <w:ilvl w:val="4"/>
      </w:numPr>
      <w:outlineLvl w:val="3"/>
    </w:pPr>
  </w:style>
  <w:style w:type="paragraph" w:customStyle="1" w:styleId="25">
    <w:name w:val="标准文件_四级条标题"/>
    <w:next w:val="21"/>
    <w:qFormat/>
    <w:uiPriority w:val="0"/>
    <w:pPr>
      <w:widowControl w:val="0"/>
      <w:numPr>
        <w:ilvl w:val="5"/>
        <w:numId w:val="2"/>
      </w:numPr>
      <w:spacing w:beforeLines="50" w:after="200" w:afterLines="50" w:line="276" w:lineRule="auto"/>
      <w:jc w:val="both"/>
      <w:outlineLvl w:val="4"/>
    </w:pPr>
    <w:rPr>
      <w:rFonts w:ascii="黑体" w:hAnsi="Times New Roman" w:eastAsia="黑体" w:cs="Times New Roman"/>
      <w:sz w:val="21"/>
      <w:lang w:val="en-US" w:eastAsia="zh-CN" w:bidi="ar-SA"/>
    </w:rPr>
  </w:style>
  <w:style w:type="paragraph" w:customStyle="1" w:styleId="26">
    <w:name w:val="标准文件_五级条标题"/>
    <w:next w:val="21"/>
    <w:qFormat/>
    <w:uiPriority w:val="0"/>
    <w:pPr>
      <w:widowControl w:val="0"/>
      <w:numPr>
        <w:ilvl w:val="6"/>
        <w:numId w:val="2"/>
      </w:numPr>
      <w:spacing w:beforeLines="50" w:after="200" w:afterLines="50" w:line="276" w:lineRule="auto"/>
      <w:jc w:val="both"/>
      <w:outlineLvl w:val="5"/>
    </w:pPr>
    <w:rPr>
      <w:rFonts w:ascii="黑体" w:hAnsi="Times New Roman" w:eastAsia="黑体" w:cs="Times New Roman"/>
      <w:sz w:val="21"/>
      <w:lang w:val="en-US" w:eastAsia="zh-CN" w:bidi="ar-SA"/>
    </w:rPr>
  </w:style>
  <w:style w:type="paragraph" w:customStyle="1" w:styleId="27">
    <w:name w:val="标准文件_章标题"/>
    <w:next w:val="21"/>
    <w:qFormat/>
    <w:uiPriority w:val="0"/>
    <w:pPr>
      <w:numPr>
        <w:ilvl w:val="1"/>
        <w:numId w:val="2"/>
      </w:numPr>
      <w:spacing w:beforeLines="100" w:after="200" w:afterLines="100" w:line="276" w:lineRule="auto"/>
      <w:jc w:val="both"/>
      <w:outlineLvl w:val="0"/>
    </w:pPr>
    <w:rPr>
      <w:rFonts w:ascii="黑体" w:hAnsi="Times New Roman" w:eastAsia="黑体" w:cs="Times New Roman"/>
      <w:sz w:val="21"/>
      <w:lang w:val="en-US" w:eastAsia="zh-CN" w:bidi="ar-SA"/>
    </w:rPr>
  </w:style>
  <w:style w:type="paragraph" w:customStyle="1" w:styleId="28">
    <w:name w:val="标准文件_一级条标题"/>
    <w:basedOn w:val="27"/>
    <w:next w:val="21"/>
    <w:qFormat/>
    <w:uiPriority w:val="0"/>
    <w:pPr>
      <w:numPr>
        <w:ilvl w:val="2"/>
      </w:numPr>
      <w:spacing w:beforeLines="50" w:afterLines="50"/>
      <w:outlineLvl w:val="1"/>
    </w:pPr>
  </w:style>
  <w:style w:type="paragraph" w:customStyle="1" w:styleId="29">
    <w:name w:val="前言标题"/>
    <w:next w:val="1"/>
    <w:qFormat/>
    <w:uiPriority w:val="0"/>
    <w:pPr>
      <w:numPr>
        <w:ilvl w:val="0"/>
        <w:numId w:val="2"/>
      </w:numPr>
      <w:shd w:val="clear" w:color="FFFFFF" w:fill="FFFFFF"/>
      <w:spacing w:before="540" w:after="600" w:line="276" w:lineRule="auto"/>
      <w:jc w:val="center"/>
      <w:outlineLvl w:val="0"/>
    </w:pPr>
    <w:rPr>
      <w:rFonts w:ascii="黑体" w:hAnsi="Times New Roman" w:eastAsia="黑体" w:cs="Times New Roman"/>
      <w:sz w:val="32"/>
      <w:lang w:val="en-US" w:eastAsia="zh-CN" w:bidi="ar-SA"/>
    </w:rPr>
  </w:style>
  <w:style w:type="paragraph" w:customStyle="1" w:styleId="30">
    <w:name w:val="标准文件_四级无标题"/>
    <w:basedOn w:val="25"/>
    <w:qFormat/>
    <w:uiPriority w:val="0"/>
    <w:pPr>
      <w:numPr>
        <w:numId w:val="3"/>
      </w:numPr>
      <w:spacing w:beforeLines="0"/>
      <w:outlineLvl w:val="9"/>
    </w:pPr>
    <w:rPr>
      <w:rFonts w:hint="eastAsia" w:ascii="宋体" w:hAnsi="宋体" w:eastAsia="宋体"/>
      <w:szCs w:val="52"/>
    </w:rPr>
  </w:style>
  <w:style w:type="paragraph" w:customStyle="1" w:styleId="31">
    <w:name w:val="标准文件_三级无标题"/>
    <w:qFormat/>
    <w:uiPriority w:val="0"/>
    <w:pPr>
      <w:numPr>
        <w:ilvl w:val="4"/>
        <w:numId w:val="4"/>
      </w:numPr>
      <w:spacing w:after="200" w:line="276" w:lineRule="auto"/>
      <w:jc w:val="both"/>
    </w:pPr>
    <w:rPr>
      <w:rFonts w:hint="eastAsia" w:ascii="宋体" w:hAnsi="Times New Roman" w:eastAsia="宋体" w:cs="Times New Roman"/>
      <w:sz w:val="21"/>
      <w:lang w:val="en-US" w:eastAsia="zh-CN" w:bidi="ar-SA"/>
    </w:rPr>
  </w:style>
  <w:style w:type="character" w:customStyle="1" w:styleId="32">
    <w:name w:val="日期 字符"/>
    <w:basedOn w:val="11"/>
    <w:link w:val="4"/>
    <w:semiHidden/>
    <w:qFormat/>
    <w:uiPriority w:val="99"/>
    <w:rPr>
      <w:rFonts w:ascii="Times New Roman" w:hAnsi="Times New Roman" w:cs="Times New Roman"/>
      <w:kern w:val="2"/>
      <w:sz w:val="21"/>
      <w:szCs w:val="24"/>
    </w:rPr>
  </w:style>
  <w:style w:type="character" w:customStyle="1" w:styleId="33">
    <w:name w:val="标题 字符"/>
    <w:basedOn w:val="11"/>
    <w:link w:val="8"/>
    <w:qFormat/>
    <w:uiPriority w:val="10"/>
    <w:rPr>
      <w:rFonts w:asciiTheme="majorHAnsi" w:hAnsiTheme="majorHAnsi" w:eastAsiaTheme="majorEastAsia" w:cstheme="majorBidi"/>
      <w:b/>
      <w:bCs/>
      <w:kern w:val="2"/>
      <w:sz w:val="32"/>
      <w:szCs w:val="32"/>
    </w:rPr>
  </w:style>
  <w:style w:type="character" w:customStyle="1" w:styleId="34">
    <w:name w:val="批注框文本 字符"/>
    <w:basedOn w:val="11"/>
    <w:link w:val="5"/>
    <w:semiHidden/>
    <w:qFormat/>
    <w:uiPriority w:val="99"/>
    <w:rPr>
      <w:rFonts w:ascii="Times New Roman" w:hAnsi="Times New Roman" w:cs="Times New Roman"/>
      <w:kern w:val="2"/>
      <w:sz w:val="18"/>
      <w:szCs w:val="18"/>
    </w:rPr>
  </w:style>
  <w:style w:type="paragraph" w:styleId="35">
    <w:name w:val="List Paragraph"/>
    <w:basedOn w:val="1"/>
    <w:qFormat/>
    <w:uiPriority w:val="99"/>
    <w:pPr>
      <w:ind w:firstLine="420" w:firstLineChars="200"/>
    </w:pPr>
  </w:style>
  <w:style w:type="paragraph" w:customStyle="1" w:styleId="36">
    <w:name w:val="修订1"/>
    <w:hidden/>
    <w:semiHidden/>
    <w:qFormat/>
    <w:uiPriority w:val="99"/>
    <w:pPr>
      <w:spacing w:after="200" w:line="276" w:lineRule="auto"/>
    </w:pPr>
    <w:rPr>
      <w:rFonts w:ascii="Times New Roman" w:hAnsi="Times New Roman" w:eastAsia="宋体" w:cs="Times New Roman"/>
      <w:kern w:val="2"/>
      <w:sz w:val="21"/>
      <w:szCs w:val="24"/>
      <w:lang w:val="en-US" w:eastAsia="zh-CN" w:bidi="ar-SA"/>
    </w:rPr>
  </w:style>
  <w:style w:type="character" w:customStyle="1" w:styleId="37">
    <w:name w:val="批注文字 字符"/>
    <w:basedOn w:val="11"/>
    <w:link w:val="3"/>
    <w:semiHidden/>
    <w:qFormat/>
    <w:uiPriority w:val="99"/>
    <w:rPr>
      <w:rFonts w:ascii="Times New Roman" w:hAnsi="Times New Roman" w:cs="Times New Roman"/>
      <w:kern w:val="2"/>
      <w:sz w:val="21"/>
      <w:szCs w:val="24"/>
    </w:rPr>
  </w:style>
  <w:style w:type="character" w:customStyle="1" w:styleId="38">
    <w:name w:val="批注主题 字符"/>
    <w:basedOn w:val="37"/>
    <w:link w:val="9"/>
    <w:semiHidden/>
    <w:qFormat/>
    <w:uiPriority w:val="99"/>
    <w:rPr>
      <w:rFonts w:ascii="Times New Roman" w:hAnsi="Times New Roman"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6688</Words>
  <Characters>6862</Characters>
  <Lines>47</Lines>
  <Paragraphs>13</Paragraphs>
  <TotalTime>3</TotalTime>
  <ScaleCrop>false</ScaleCrop>
  <LinksUpToDate>false</LinksUpToDate>
  <CharactersWithSpaces>6934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2023-04-20T09:21:00Z</dcterms:created>
  <dc:creator>xiaojie man</dc:creator>
  <cp:lastModifiedBy>gxxc</cp:lastModifiedBy>
  <cp:lastPrinted>2024-11-18T16:08:03Z</cp:lastPrinted>
  <dcterms:modified xsi:type="dcterms:W3CDTF">2024-11-18T16:09:24Z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C820D4A7360641C79D1878BAA68E30CC</vt:lpwstr>
  </property>
  <property fmtid="{D5CDD505-2E9C-101B-9397-08002B2CF9AE}" pid="3" name="KSOProductBuildVer">
    <vt:lpwstr>2052-11.8.2.10386</vt:lpwstr>
  </property>
</Properties>
</file>