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eastAsia="PMingLiU"/>
          <w:lang w:eastAsia="zh-CN"/>
        </w:rPr>
      </w:pPr>
      <w:r>
        <w:rPr>
          <w:rFonts w:hint="eastAsia" w:ascii="黑体" w:hAnsi="黑体" w:eastAsia="黑体"/>
          <w:szCs w:val="32"/>
        </w:rPr>
        <w:t>附件1</w:t>
      </w:r>
    </w:p>
    <w:p>
      <w:pPr>
        <w:keepNext w:val="0"/>
        <w:keepLines w:val="0"/>
        <w:pageBreakBefore w:val="0"/>
        <w:widowControl w:val="0"/>
        <w:kinsoku/>
        <w:wordWrap/>
        <w:overflowPunct/>
        <w:topLinePunct w:val="0"/>
        <w:autoSpaceDE/>
        <w:autoSpaceDN/>
        <w:bidi w:val="0"/>
        <w:adjustRightInd/>
        <w:snapToGrid/>
        <w:spacing w:line="200" w:lineRule="exact"/>
        <w:ind w:firstLine="436" w:firstLineChars="100"/>
        <w:jc w:val="both"/>
        <w:textAlignment w:val="auto"/>
        <w:rPr>
          <w:rFonts w:hint="eastAsia" w:ascii="方正小标宋简体" w:hAnsi="方正小标宋简体" w:eastAsia="方正小标宋简体" w:cs="方正小标宋简体"/>
          <w:sz w:val="44"/>
          <w:szCs w:val="44"/>
          <w:lang w:val="en-US" w:eastAsia="zh-CN"/>
        </w:rPr>
      </w:pPr>
    </w:p>
    <w:p>
      <w:pPr>
        <w:spacing w:line="480" w:lineRule="exact"/>
        <w:ind w:firstLine="436" w:firstLineChars="1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2023年公共课程及必修课程在线培训内容</w:t>
      </w:r>
    </w:p>
    <w:p>
      <w:pPr>
        <w:spacing w:line="480" w:lineRule="exact"/>
        <w:ind w:firstLine="1308" w:firstLineChars="300"/>
        <w:jc w:val="both"/>
        <w:rPr>
          <w:rFonts w:hint="eastAsia" w:ascii="方正小标宋简体" w:hAnsi="方正小标宋简体" w:eastAsia="方正小标宋简体" w:cs="方正小标宋简体"/>
          <w:sz w:val="44"/>
          <w:szCs w:val="44"/>
          <w:lang w:val="en-US" w:eastAsia="zh-Hans"/>
        </w:rPr>
      </w:pPr>
    </w:p>
    <w:p>
      <w:pPr>
        <w:numPr>
          <w:ilvl w:val="0"/>
          <w:numId w:val="0"/>
        </w:numPr>
        <w:adjustRightInd w:val="0"/>
        <w:snapToGrid w:val="0"/>
        <w:spacing w:line="520" w:lineRule="exact"/>
        <w:ind w:firstLine="552" w:firstLineChars="200"/>
        <w:jc w:val="left"/>
        <w:rPr>
          <w:rFonts w:hint="eastAsia" w:ascii="黑体" w:hAnsi="黑体" w:eastAsia="黑体" w:cs="黑体"/>
          <w:bCs/>
          <w:color w:val="333333"/>
          <w:sz w:val="28"/>
          <w:szCs w:val="28"/>
          <w:shd w:val="clear" w:color="auto" w:fill="FFFFFF"/>
          <w:lang w:val="en-US" w:eastAsia="zh-CN"/>
        </w:rPr>
      </w:pPr>
      <w:r>
        <w:rPr>
          <w:rFonts w:hint="eastAsia" w:ascii="黑体" w:hAnsi="黑体" w:eastAsia="黑体" w:cs="黑体"/>
          <w:bCs/>
          <w:color w:val="333333"/>
          <w:sz w:val="28"/>
          <w:szCs w:val="28"/>
          <w:shd w:val="clear" w:color="auto" w:fill="FFFFFF"/>
          <w:lang w:val="en-US" w:eastAsia="zh-CN"/>
        </w:rPr>
        <w:t>一、华医网在线培训课程内容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900"/>
        <w:jc w:val="left"/>
        <w:textAlignment w:val="auto"/>
        <w:rPr>
          <w:rFonts w:hint="eastAsia" w:ascii="黑体" w:hAnsi="黑体" w:eastAsia="黑体" w:cs="黑体"/>
          <w:bCs/>
          <w:color w:val="333333"/>
          <w:sz w:val="28"/>
          <w:szCs w:val="28"/>
          <w:shd w:val="clear" w:color="auto" w:fill="FFFFFF"/>
          <w:lang w:val="en-US" w:eastAsia="zh-Hans"/>
        </w:rPr>
      </w:pPr>
    </w:p>
    <w:tbl>
      <w:tblPr>
        <w:tblStyle w:val="8"/>
        <w:tblW w:w="9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0"/>
        <w:gridCol w:w="1740"/>
        <w:gridCol w:w="4343"/>
        <w:gridCol w:w="998"/>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课件名称</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课程简介</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讲者</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val="en-US" w:eastAsia="zh-CN"/>
              </w:rPr>
            </w:pPr>
            <w:r>
              <w:rPr>
                <w:rFonts w:hint="eastAsia" w:ascii="仿宋" w:hAnsi="仿宋" w:eastAsia="仿宋"/>
                <w:b w:val="0"/>
                <w:bCs w:val="0"/>
                <w:sz w:val="24"/>
                <w:szCs w:val="24"/>
                <w:lang w:eastAsia="zh-Hans"/>
              </w:rPr>
              <w:t>健康教育行为干预与效果评价</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val="en-US" w:eastAsia="zh-CN"/>
              </w:rPr>
            </w:pPr>
            <w:r>
              <w:rPr>
                <w:rFonts w:hint="eastAsia" w:ascii="仿宋" w:hAnsi="仿宋" w:eastAsia="仿宋"/>
                <w:b w:val="0"/>
                <w:bCs w:val="0"/>
                <w:sz w:val="24"/>
                <w:szCs w:val="24"/>
                <w:lang w:eastAsia="zh-Hans"/>
              </w:rPr>
              <w:t>介绍健康的影响因素以及健康教育与行为的关系，健康教育服务评价的重要性，健康行为干预的原则和策略，健康教育服务评价的方法等。</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 w:val="0"/>
                <w:bCs w:val="0"/>
                <w:sz w:val="24"/>
                <w:szCs w:val="24"/>
                <w:lang w:val="en-US" w:eastAsia="zh-CN"/>
              </w:rPr>
            </w:pPr>
            <w:r>
              <w:rPr>
                <w:rFonts w:hint="eastAsia" w:ascii="仿宋" w:hAnsi="仿宋" w:eastAsia="仿宋"/>
                <w:b w:val="0"/>
                <w:bCs w:val="0"/>
                <w:sz w:val="24"/>
                <w:szCs w:val="24"/>
                <w:lang w:eastAsia="zh-Hans"/>
              </w:rPr>
              <w:t>赵芳红</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val="en-US" w:eastAsia="zh-CN"/>
              </w:rPr>
            </w:pPr>
            <w:r>
              <w:rPr>
                <w:rFonts w:hint="eastAsia" w:ascii="仿宋" w:hAnsi="仿宋" w:eastAsia="仿宋"/>
                <w:b w:val="0"/>
                <w:bCs w:val="0"/>
                <w:sz w:val="24"/>
                <w:szCs w:val="24"/>
                <w:lang w:eastAsia="zh-Hans"/>
              </w:rPr>
              <w:t>北京市疾病预防控制中心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医药领域知识产权</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主要介绍医药知识产权的概念、特性、范围，医药专利的转化方式、科技成果的转化等内容。</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王</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Hans"/>
              </w:rPr>
              <w:t>康</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北京市百瑞律师事务所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color w:val="000000"/>
                <w:sz w:val="24"/>
                <w:szCs w:val="24"/>
                <w:lang w:eastAsia="zh-Hans"/>
              </w:rPr>
              <w:t>《突发公共卫生事件应急条例》重点条款解读（上）（下）</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讲解突发公共卫生事件的分类，结合临床案例，解读《突发公共卫生事件应急条例》重点条款。</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樊</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Hans"/>
              </w:rPr>
              <w:t>荣</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北京清华长庚医院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color w:val="000000"/>
                <w:sz w:val="24"/>
                <w:szCs w:val="24"/>
                <w:lang w:eastAsia="zh-Hans"/>
              </w:rPr>
              <w:t>医院感染预防与控制制度</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sz w:val="24"/>
                <w:szCs w:val="24"/>
                <w:lang w:eastAsia="zh-Hans"/>
              </w:rPr>
              <w:t>了解医疗机构感染预防与控制基本制度，进一步提高对感控工作重要性的认识；熟悉基本制度的相关内容，强化责任意识，落实感控各项制度; 掌握基本制度的规范化要求，加强监督管理，督促各项制度有效落实，提高医疗质量，保障医疗安全。</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孙丽翠</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首都医科大学附属北京佑安医院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课件名称</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课程简介</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讲者</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color w:val="000000"/>
                <w:sz w:val="24"/>
                <w:szCs w:val="24"/>
                <w:lang w:eastAsia="zh-Hans"/>
              </w:rPr>
              <w:t>《传染病防治法》重点条款解读（上）（下）</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sz w:val="24"/>
                <w:szCs w:val="24"/>
                <w:lang w:eastAsia="zh-Hans"/>
              </w:rPr>
              <w:t>讲解我国传染病防控法律与政策体系，并结合全国疫情形势变化分上下两节，解读《传染病防治法》重点条款，分析社会热点案例。</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樊</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Hans"/>
              </w:rPr>
              <w:t>荣</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北京清华长庚医院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color w:val="000000"/>
                <w:sz w:val="24"/>
                <w:szCs w:val="24"/>
                <w:lang w:eastAsia="zh-Hans"/>
              </w:rPr>
              <w:t>《医师法》解读（上）（下）</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000000"/>
                <w:sz w:val="24"/>
                <w:szCs w:val="24"/>
                <w:u w:val="none"/>
              </w:rPr>
            </w:pPr>
            <w:r>
              <w:rPr>
                <w:rFonts w:hint="eastAsia" w:ascii="仿宋" w:hAnsi="仿宋" w:eastAsia="仿宋"/>
                <w:b w:val="0"/>
                <w:bCs w:val="0"/>
                <w:sz w:val="24"/>
                <w:szCs w:val="24"/>
                <w:lang w:eastAsia="zh-Hans"/>
              </w:rPr>
              <w:t>对比《中华人民共和国医师法》与《中华人民共和国执业医师法》，介绍新医师法的变化和亮点，结合实际案例，透彻讲解《医师法》。</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邓利强</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Hans"/>
              </w:rPr>
              <w:t>北京市华卫律师事务所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color w:val="000000"/>
                <w:sz w:val="24"/>
                <w:szCs w:val="24"/>
                <w:lang w:eastAsia="zh-Hans"/>
              </w:rPr>
            </w:pPr>
            <w:r>
              <w:rPr>
                <w:rFonts w:hint="eastAsia" w:ascii="仿宋" w:hAnsi="仿宋" w:eastAsia="仿宋" w:cs="仿宋"/>
                <w:i w:val="0"/>
                <w:iCs w:val="0"/>
                <w:color w:val="000000"/>
                <w:sz w:val="24"/>
                <w:szCs w:val="24"/>
                <w:u w:val="none"/>
              </w:rPr>
              <w:t>科学应对压力，维护身心健康</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b w:val="0"/>
                <w:bCs w:val="0"/>
                <w:sz w:val="24"/>
                <w:szCs w:val="24"/>
                <w:lang w:eastAsia="zh-CN"/>
              </w:rPr>
            </w:pPr>
            <w:r>
              <w:rPr>
                <w:rFonts w:hint="eastAsia" w:ascii="仿宋" w:hAnsi="仿宋" w:eastAsia="仿宋" w:cs="仿宋"/>
                <w:i w:val="0"/>
                <w:iCs w:val="0"/>
                <w:color w:val="000000"/>
                <w:sz w:val="24"/>
                <w:szCs w:val="24"/>
                <w:u w:val="none"/>
                <w:lang w:val="en-US" w:eastAsia="zh-CN"/>
              </w:rPr>
              <w:t>课程通过阐述压力影响身心的表现、压力影响身心的机制，识别自己的身心报警装置，了解机体应对压力的原理。通过指导大家学习压力管理的技术提升科学应对压力的能力，平衡身心状态，维护好自己的身心健康。</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 w:val="0"/>
                <w:bCs w:val="0"/>
                <w:sz w:val="24"/>
                <w:szCs w:val="24"/>
                <w:lang w:eastAsia="zh-Hans"/>
              </w:rPr>
            </w:pPr>
            <w:r>
              <w:rPr>
                <w:rFonts w:hint="eastAsia" w:ascii="仿宋" w:hAnsi="仿宋" w:eastAsia="仿宋" w:cs="仿宋"/>
                <w:i w:val="0"/>
                <w:iCs w:val="0"/>
                <w:color w:val="000000"/>
                <w:sz w:val="24"/>
                <w:szCs w:val="24"/>
                <w:u w:val="none"/>
                <w:lang w:val="en-US" w:eastAsia="zh-CN"/>
              </w:rPr>
              <w:t>黎裕明</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eastAsia="zh-Hans"/>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color w:val="000000"/>
                <w:sz w:val="24"/>
                <w:szCs w:val="24"/>
                <w:lang w:eastAsia="zh-Hans"/>
              </w:rPr>
            </w:pPr>
            <w:r>
              <w:rPr>
                <w:rFonts w:hint="eastAsia" w:ascii="仿宋" w:hAnsi="仿宋" w:eastAsia="仿宋" w:cs="仿宋"/>
                <w:i w:val="0"/>
                <w:iCs w:val="0"/>
                <w:color w:val="000000"/>
                <w:sz w:val="24"/>
                <w:szCs w:val="24"/>
                <w:u w:val="none"/>
              </w:rPr>
              <w:t>急救思维建立与医护抢救配合</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b w:val="0"/>
                <w:bCs w:val="0"/>
                <w:sz w:val="24"/>
                <w:szCs w:val="24"/>
                <w:lang w:eastAsia="zh-Hans"/>
              </w:rPr>
            </w:pPr>
            <w:r>
              <w:rPr>
                <w:rFonts w:hint="eastAsia" w:ascii="仿宋" w:hAnsi="仿宋" w:eastAsia="仿宋" w:cs="仿宋"/>
                <w:i w:val="0"/>
                <w:iCs w:val="0"/>
                <w:color w:val="000000"/>
                <w:sz w:val="24"/>
                <w:szCs w:val="24"/>
                <w:u w:val="none"/>
                <w:lang w:val="en-US" w:eastAsia="zh-CN"/>
              </w:rPr>
              <w:t>课程讲解</w:t>
            </w:r>
            <w:r>
              <w:rPr>
                <w:rFonts w:hint="eastAsia" w:ascii="仿宋" w:hAnsi="仿宋" w:eastAsia="仿宋" w:cs="仿宋"/>
                <w:i w:val="0"/>
                <w:iCs w:val="0"/>
                <w:color w:val="000000"/>
                <w:sz w:val="24"/>
                <w:szCs w:val="24"/>
                <w:u w:val="none"/>
                <w:lang w:eastAsia="zh-CN"/>
              </w:rPr>
              <w:t>急救临床思维的含义、以案例引导解说如何建立和培养急救临床思维，解读</w:t>
            </w:r>
            <w:r>
              <w:rPr>
                <w:rFonts w:hint="default" w:ascii="仿宋" w:hAnsi="仿宋" w:eastAsia="仿宋" w:cs="仿宋"/>
                <w:i w:val="0"/>
                <w:iCs w:val="0"/>
                <w:color w:val="000000"/>
                <w:sz w:val="24"/>
                <w:szCs w:val="24"/>
                <w:u w:val="none"/>
                <w:lang w:val="en-US" w:eastAsia="zh-CN"/>
              </w:rPr>
              <w:t>2020</w:t>
            </w:r>
            <w:r>
              <w:rPr>
                <w:rFonts w:hint="eastAsia" w:ascii="仿宋" w:hAnsi="仿宋" w:eastAsia="仿宋" w:cs="仿宋"/>
                <w:i w:val="0"/>
                <w:iCs w:val="0"/>
                <w:color w:val="000000"/>
                <w:sz w:val="24"/>
                <w:szCs w:val="24"/>
                <w:u w:val="none"/>
                <w:lang w:val="en-US" w:eastAsia="zh-CN"/>
              </w:rPr>
              <w:t>版</w:t>
            </w:r>
            <w:r>
              <w:rPr>
                <w:rFonts w:hint="default" w:ascii="仿宋" w:hAnsi="仿宋" w:eastAsia="仿宋" w:cs="仿宋"/>
                <w:i w:val="0"/>
                <w:iCs w:val="0"/>
                <w:color w:val="000000"/>
                <w:sz w:val="24"/>
                <w:szCs w:val="24"/>
                <w:u w:val="none"/>
                <w:lang w:val="en-US" w:eastAsia="zh-CN"/>
              </w:rPr>
              <w:t>美国心脏协会《心肺复苏及心血管急救指南</w:t>
            </w:r>
            <w:r>
              <w:rPr>
                <w:rFonts w:hint="eastAsia" w:ascii="仿宋" w:hAnsi="仿宋" w:eastAsia="仿宋" w:cs="仿宋"/>
                <w:i w:val="0"/>
                <w:iCs w:val="0"/>
                <w:color w:val="000000"/>
                <w:sz w:val="24"/>
                <w:szCs w:val="24"/>
                <w:u w:val="none"/>
                <w:lang w:val="en-US" w:eastAsia="zh-CN"/>
              </w:rPr>
              <w:t>》中急救团队配合的</w:t>
            </w:r>
            <w:r>
              <w:rPr>
                <w:rFonts w:hint="default" w:ascii="仿宋" w:hAnsi="仿宋" w:eastAsia="仿宋" w:cs="仿宋"/>
                <w:i w:val="0"/>
                <w:iCs w:val="0"/>
                <w:color w:val="000000"/>
                <w:sz w:val="24"/>
                <w:szCs w:val="24"/>
                <w:u w:val="none"/>
                <w:lang w:val="en-US" w:eastAsia="zh-CN"/>
              </w:rPr>
              <w:t>要求</w:t>
            </w:r>
            <w:r>
              <w:rPr>
                <w:rFonts w:hint="eastAsia" w:ascii="仿宋" w:hAnsi="仿宋" w:eastAsia="仿宋" w:cs="仿宋"/>
                <w:i w:val="0"/>
                <w:iCs w:val="0"/>
                <w:color w:val="000000"/>
                <w:sz w:val="24"/>
                <w:szCs w:val="24"/>
                <w:u w:val="none"/>
                <w:lang w:val="en-US" w:eastAsia="zh-CN"/>
              </w:rPr>
              <w:t>。</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 w:val="0"/>
                <w:bCs w:val="0"/>
                <w:sz w:val="24"/>
                <w:szCs w:val="24"/>
                <w:lang w:eastAsia="zh-CN"/>
              </w:rPr>
            </w:pPr>
            <w:r>
              <w:rPr>
                <w:rFonts w:hint="eastAsia" w:ascii="仿宋" w:hAnsi="仿宋" w:eastAsia="仿宋" w:cs="仿宋"/>
                <w:i w:val="0"/>
                <w:iCs w:val="0"/>
                <w:color w:val="000000"/>
                <w:sz w:val="24"/>
                <w:szCs w:val="24"/>
                <w:u w:val="none"/>
              </w:rPr>
              <w:t>周冬娜</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eastAsia="zh-Hans"/>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color w:val="000000"/>
                <w:sz w:val="24"/>
                <w:szCs w:val="24"/>
                <w:lang w:eastAsia="zh-Hans"/>
              </w:rPr>
            </w:pPr>
            <w:r>
              <w:rPr>
                <w:rFonts w:hint="eastAsia" w:ascii="仿宋" w:hAnsi="仿宋" w:eastAsia="仿宋"/>
                <w:b w:val="0"/>
                <w:bCs w:val="0"/>
                <w:color w:val="000000"/>
                <w:sz w:val="24"/>
                <w:szCs w:val="24"/>
                <w:lang w:eastAsia="zh-Hans"/>
              </w:rPr>
              <w:t>医德医风教育培训</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主要讲解医德医风职业道德和医疗卫生行业的风尚的重要性。就如何加强医德医风管理，提升医务人员职业素质，遵纪守法深入剖析。</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梁金清</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CN"/>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课件名称</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课程简介</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讲者</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Hans"/>
              </w:rPr>
            </w:pPr>
            <w:r>
              <w:rPr>
                <w:rFonts w:hint="eastAsia" w:ascii="仿宋" w:hAnsi="仿宋" w:eastAsia="仿宋"/>
                <w:b w:val="0"/>
                <w:bCs w:val="0"/>
                <w:color w:val="000000"/>
                <w:sz w:val="24"/>
                <w:szCs w:val="24"/>
                <w:lang w:eastAsia="zh-Hans"/>
              </w:rPr>
              <w:t>医疗技术领域专利申请策划与保护实务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Hans"/>
              </w:rPr>
            </w:pP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讲解专利的基本知识、申请流程和专利挖掘，并通过案例分享经验，挖掘专利找到切入点，最后对国家知识产权局发布的非正常专利申请政策进行解读。</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黄</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锋</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Hans"/>
              </w:rPr>
            </w:pPr>
            <w:r>
              <w:rPr>
                <w:rFonts w:hint="eastAsia" w:ascii="仿宋" w:hAnsi="仿宋" w:eastAsia="仿宋"/>
                <w:b w:val="0"/>
                <w:bCs w:val="0"/>
                <w:color w:val="000000"/>
                <w:sz w:val="24"/>
                <w:szCs w:val="24"/>
                <w:lang w:eastAsia="zh-Hans"/>
              </w:rPr>
              <w:t>医院伦理审查现状与趋势</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对我国医学伦理建设的发展进程以及伦理审查体系现状进行梳理，对医疗卫生机构伦理审查能力层次不齐等情况存在问题进行分析</w:t>
            </w:r>
            <w:r>
              <w:rPr>
                <w:rFonts w:hint="eastAsia" w:ascii="仿宋" w:hAnsi="仿宋" w:eastAsia="仿宋"/>
                <w:b w:val="0"/>
                <w:bCs w:val="0"/>
                <w:sz w:val="24"/>
                <w:szCs w:val="24"/>
                <w:lang w:eastAsia="zh-CN"/>
              </w:rPr>
              <w:t>。</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黄</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锋</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CN"/>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加强科研工作，助力医院高质量发展</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b w:val="0"/>
                <w:bCs w:val="0"/>
                <w:sz w:val="24"/>
                <w:szCs w:val="24"/>
                <w:lang w:val="en" w:eastAsia="zh-Hans"/>
              </w:rPr>
            </w:pPr>
            <w:r>
              <w:rPr>
                <w:rFonts w:hint="eastAsia" w:ascii="仿宋" w:hAnsi="仿宋" w:eastAsia="仿宋"/>
                <w:b w:val="0"/>
                <w:bCs w:val="0"/>
                <w:sz w:val="24"/>
                <w:szCs w:val="24"/>
                <w:lang w:eastAsia="zh-CN"/>
              </w:rPr>
              <w:t>对</w:t>
            </w:r>
            <w:r>
              <w:rPr>
                <w:rFonts w:hint="eastAsia" w:ascii="仿宋" w:hAnsi="仿宋" w:eastAsia="仿宋"/>
                <w:b w:val="0"/>
                <w:bCs w:val="0"/>
                <w:sz w:val="24"/>
                <w:szCs w:val="24"/>
                <w:lang w:eastAsia="zh-Hans"/>
              </w:rPr>
              <w:t>我区卫生健康行业科研创新工作面临的机遇和挑战进行</w:t>
            </w:r>
            <w:r>
              <w:rPr>
                <w:rFonts w:hint="eastAsia" w:ascii="仿宋" w:hAnsi="仿宋" w:eastAsia="仿宋"/>
                <w:b w:val="0"/>
                <w:bCs w:val="0"/>
                <w:sz w:val="24"/>
                <w:szCs w:val="24"/>
                <w:lang w:eastAsia="zh-CN"/>
              </w:rPr>
              <w:t>分析</w:t>
            </w:r>
            <w:r>
              <w:rPr>
                <w:rFonts w:hint="eastAsia" w:ascii="仿宋" w:hAnsi="仿宋" w:eastAsia="仿宋"/>
                <w:b w:val="0"/>
                <w:bCs w:val="0"/>
                <w:sz w:val="24"/>
                <w:szCs w:val="24"/>
                <w:lang w:eastAsia="zh-Hans"/>
              </w:rPr>
              <w:t>，</w:t>
            </w:r>
            <w:r>
              <w:rPr>
                <w:rFonts w:hint="eastAsia" w:ascii="仿宋" w:hAnsi="仿宋" w:eastAsia="仿宋"/>
                <w:b w:val="0"/>
                <w:bCs w:val="0"/>
                <w:sz w:val="24"/>
                <w:szCs w:val="24"/>
                <w:lang w:eastAsia="zh-CN"/>
              </w:rPr>
              <w:t>对</w:t>
            </w:r>
            <w:r>
              <w:rPr>
                <w:rFonts w:hint="eastAsia" w:ascii="仿宋" w:hAnsi="仿宋" w:eastAsia="仿宋"/>
                <w:b w:val="0"/>
                <w:bCs w:val="0"/>
                <w:sz w:val="24"/>
                <w:szCs w:val="24"/>
                <w:lang w:eastAsia="zh-Hans"/>
              </w:rPr>
              <w:t>加强医院科研创新工作</w:t>
            </w:r>
            <w:r>
              <w:rPr>
                <w:rFonts w:hint="eastAsia" w:ascii="仿宋" w:hAnsi="仿宋" w:eastAsia="仿宋"/>
                <w:b w:val="0"/>
                <w:bCs w:val="0"/>
                <w:sz w:val="24"/>
                <w:szCs w:val="24"/>
                <w:lang w:eastAsia="zh-CN"/>
              </w:rPr>
              <w:t>提出</w:t>
            </w:r>
            <w:r>
              <w:rPr>
                <w:rFonts w:hint="eastAsia" w:ascii="仿宋" w:hAnsi="仿宋" w:eastAsia="仿宋"/>
                <w:b w:val="0"/>
                <w:bCs w:val="0"/>
                <w:sz w:val="24"/>
                <w:szCs w:val="24"/>
                <w:lang w:eastAsia="zh-Hans"/>
              </w:rPr>
              <w:t>的一些意见和建议</w:t>
            </w:r>
            <w:r>
              <w:rPr>
                <w:rFonts w:hint="eastAsia" w:ascii="仿宋" w:hAnsi="仿宋" w:eastAsia="仿宋"/>
                <w:b w:val="0"/>
                <w:bCs w:val="0"/>
                <w:sz w:val="24"/>
                <w:szCs w:val="24"/>
                <w:lang w:eastAsia="zh-CN"/>
              </w:rPr>
              <w:t>。</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蒿艳蓉</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广西壮族自治区人民医院（广西医学科学院）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实验室生物安全概论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b w:val="0"/>
                <w:bCs w:val="0"/>
                <w:color w:val="000000"/>
                <w:sz w:val="24"/>
                <w:szCs w:val="24"/>
                <w:lang w:eastAsia="zh-CN"/>
              </w:rPr>
            </w:pP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课程将结合习近平总书记有关生物安全的重要论述，系统阐述总体国家安全观与生物安全概念、重要意义、面临的形势、问题和对策等相关问题。</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唐石伏</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柳州市人民医院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实验室生物安全风险评估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课程内容系统阐述风险评估与风险控制的意义</w:t>
            </w:r>
            <w:r>
              <w:rPr>
                <w:rFonts w:hint="eastAsia" w:ascii="仿宋" w:hAnsi="仿宋" w:eastAsia="仿宋"/>
                <w:b w:val="0"/>
                <w:bCs w:val="0"/>
                <w:sz w:val="24"/>
                <w:szCs w:val="24"/>
                <w:lang w:eastAsia="zh-CN"/>
              </w:rPr>
              <w:t>和</w:t>
            </w:r>
            <w:r>
              <w:rPr>
                <w:rFonts w:hint="eastAsia" w:ascii="仿宋" w:hAnsi="仿宋" w:eastAsia="仿宋"/>
                <w:b w:val="0"/>
                <w:bCs w:val="0"/>
                <w:sz w:val="24"/>
                <w:szCs w:val="24"/>
                <w:lang w:eastAsia="zh-Hans"/>
              </w:rPr>
              <w:t>开展依据</w:t>
            </w:r>
            <w:r>
              <w:rPr>
                <w:rFonts w:hint="eastAsia" w:ascii="仿宋" w:hAnsi="仿宋" w:eastAsia="仿宋"/>
                <w:b w:val="0"/>
                <w:bCs w:val="0"/>
                <w:sz w:val="24"/>
                <w:szCs w:val="24"/>
                <w:lang w:eastAsia="zh-CN"/>
              </w:rPr>
              <w:t>，以及</w:t>
            </w:r>
            <w:r>
              <w:rPr>
                <w:rFonts w:hint="eastAsia" w:ascii="仿宋" w:hAnsi="仿宋" w:eastAsia="仿宋"/>
                <w:b w:val="0"/>
                <w:bCs w:val="0"/>
                <w:sz w:val="24"/>
                <w:szCs w:val="24"/>
                <w:lang w:eastAsia="zh-Hans"/>
              </w:rPr>
              <w:t>常用方法</w:t>
            </w:r>
            <w:r>
              <w:rPr>
                <w:rFonts w:hint="eastAsia" w:ascii="仿宋" w:hAnsi="仿宋" w:eastAsia="仿宋"/>
                <w:b w:val="0"/>
                <w:bCs w:val="0"/>
                <w:sz w:val="24"/>
                <w:szCs w:val="24"/>
                <w:lang w:eastAsia="zh-CN"/>
              </w:rPr>
              <w:t>、</w:t>
            </w:r>
            <w:r>
              <w:rPr>
                <w:rFonts w:hint="eastAsia" w:ascii="仿宋" w:hAnsi="仿宋" w:eastAsia="仿宋"/>
                <w:b w:val="0"/>
                <w:bCs w:val="0"/>
                <w:sz w:val="24"/>
                <w:szCs w:val="24"/>
                <w:lang w:eastAsia="zh-Hans"/>
              </w:rPr>
              <w:t>策略</w:t>
            </w:r>
            <w:r>
              <w:rPr>
                <w:rFonts w:hint="eastAsia" w:ascii="仿宋" w:hAnsi="仿宋" w:eastAsia="仿宋"/>
                <w:b w:val="0"/>
                <w:bCs w:val="0"/>
                <w:sz w:val="24"/>
                <w:szCs w:val="24"/>
                <w:lang w:eastAsia="zh-CN"/>
              </w:rPr>
              <w:t>、</w:t>
            </w:r>
            <w:r>
              <w:rPr>
                <w:rFonts w:hint="eastAsia" w:ascii="仿宋" w:hAnsi="仿宋" w:eastAsia="仿宋"/>
                <w:b w:val="0"/>
                <w:bCs w:val="0"/>
                <w:sz w:val="24"/>
                <w:szCs w:val="24"/>
                <w:lang w:eastAsia="zh-Hans"/>
              </w:rPr>
              <w:t>措施</w:t>
            </w:r>
            <w:r>
              <w:rPr>
                <w:rFonts w:hint="eastAsia" w:ascii="仿宋" w:hAnsi="仿宋" w:eastAsia="仿宋"/>
                <w:b w:val="0"/>
                <w:bCs w:val="0"/>
                <w:sz w:val="24"/>
                <w:szCs w:val="24"/>
                <w:lang w:eastAsia="zh-CN"/>
              </w:rPr>
              <w:t>和</w:t>
            </w:r>
            <w:r>
              <w:rPr>
                <w:rFonts w:hint="eastAsia" w:ascii="仿宋" w:hAnsi="仿宋" w:eastAsia="仿宋"/>
                <w:b w:val="0"/>
                <w:bCs w:val="0"/>
                <w:sz w:val="24"/>
                <w:szCs w:val="24"/>
                <w:lang w:eastAsia="zh-Hans"/>
              </w:rPr>
              <w:t>具体要求</w:t>
            </w:r>
            <w:r>
              <w:rPr>
                <w:rFonts w:hint="eastAsia" w:ascii="仿宋" w:hAnsi="仿宋" w:eastAsia="仿宋"/>
                <w:b w:val="0"/>
                <w:bCs w:val="0"/>
                <w:sz w:val="24"/>
                <w:szCs w:val="24"/>
                <w:lang w:eastAsia="zh-CN"/>
              </w:rPr>
              <w:t>。</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蒋利君</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柳州市工人医院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实验室生物安全的概念与重要意义</w:t>
            </w:r>
          </w:p>
        </w:tc>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课程概要介绍实验室生物安全概念的产生及其发展历程，实验室生物安全发展情况，包括实验室生物安全管理相关法律、法规、规范、制度及标准、风险识别和控制理念及技术、实验室生物安全相关设施和设备以及实验室生物安全管理发展情况。</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邓耀明</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柳州市人民医院</w:t>
            </w:r>
          </w:p>
        </w:tc>
      </w:tr>
    </w:tbl>
    <w:p>
      <w:pPr>
        <w:numPr>
          <w:ilvl w:val="0"/>
          <w:numId w:val="0"/>
        </w:numPr>
        <w:adjustRightInd w:val="0"/>
        <w:snapToGrid w:val="0"/>
        <w:spacing w:line="52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二、好医生在线培训课程内容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900"/>
        <w:jc w:val="left"/>
        <w:textAlignment w:val="auto"/>
        <w:rPr>
          <w:rFonts w:hint="eastAsia" w:ascii="黑体" w:hAnsi="黑体" w:eastAsia="黑体" w:cs="黑体"/>
          <w:b w:val="0"/>
          <w:bCs w:val="0"/>
          <w:sz w:val="32"/>
          <w:szCs w:val="32"/>
          <w:lang w:val="en-US" w:eastAsia="zh-CN"/>
        </w:rPr>
      </w:pPr>
    </w:p>
    <w:tbl>
      <w:tblPr>
        <w:tblStyle w:val="8"/>
        <w:tblW w:w="922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725"/>
        <w:gridCol w:w="4230"/>
        <w:gridCol w:w="11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课件名称</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课程简介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讲者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新型冠状病毒感染实施“乙类乙管”的总体方案解读</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将新型冠状病毒感染从“乙类甲管”调整为“乙类乙管”，并对调整后可能出现的风险进行解读。</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李侗曾</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首都医科大学附属北京佑安医院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《依托县域医共体提升农村地区新冠肺炎医疗保障能力工作方案》解读</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完善对口帮扶机制，形成新冠肺炎医疗服务城乡联动；明确县域分级诊疗流程；提升县域新冠肺炎医疗救治能力。</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李侗曾</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首都医科大学附属北京佑安医院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突发公共卫生事件应急保障</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主要讲解突发公共卫生事件的分类分级管理及应急反应处理以及提高面对突发公共卫生事件的应急能力和保障。</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李新凤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乌鲁木齐市疾病预防控制中心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院前现场急救处理流程</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解读严重创伤院前急救专家共识和卒中院前急救共识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以及针对心肺复苏的院前急救</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危重症的院前医疗急救诊疗规范。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吴春波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北京大学人民医院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医患沟通在临床实践中的重要作用</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讲解医疗沟通的基本概念、医疗沟通的意义，又针对医疗沟通遵循的原则结合常见医患沟通的案例阐述医患沟通在临床实践中的重要作用。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白红梅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首都医科大学附属北京友谊医院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lang w:eastAsia="zh-CN"/>
              </w:rPr>
            </w:pPr>
            <w:r>
              <w:rPr>
                <w:rFonts w:hint="eastAsia" w:ascii="黑体" w:hAnsi="黑体" w:eastAsia="黑体" w:cs="黑体"/>
                <w:b w:val="0"/>
                <w:bCs w:val="0"/>
                <w:i w:val="0"/>
                <w:iCs w:val="0"/>
                <w:color w:val="000000"/>
                <w:sz w:val="24"/>
                <w:szCs w:val="24"/>
                <w:u w:val="none"/>
                <w:lang w:eastAsia="zh-CN"/>
              </w:rPr>
              <w:t>课件名称</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lang w:eastAsia="zh-CN"/>
              </w:rPr>
            </w:pPr>
            <w:r>
              <w:rPr>
                <w:rFonts w:hint="eastAsia" w:ascii="黑体" w:hAnsi="黑体" w:eastAsia="黑体" w:cs="黑体"/>
                <w:b w:val="0"/>
                <w:bCs w:val="0"/>
                <w:i w:val="0"/>
                <w:iCs w:val="0"/>
                <w:color w:val="000000"/>
                <w:sz w:val="24"/>
                <w:szCs w:val="24"/>
                <w:u w:val="none"/>
                <w:lang w:eastAsia="zh-CN"/>
              </w:rPr>
              <w:t>课程简介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lang w:eastAsia="zh-CN"/>
              </w:rPr>
            </w:pPr>
            <w:r>
              <w:rPr>
                <w:rFonts w:hint="eastAsia" w:ascii="黑体" w:hAnsi="黑体" w:eastAsia="黑体" w:cs="黑体"/>
                <w:b w:val="0"/>
                <w:bCs w:val="0"/>
                <w:i w:val="0"/>
                <w:iCs w:val="0"/>
                <w:color w:val="000000"/>
                <w:sz w:val="24"/>
                <w:szCs w:val="24"/>
                <w:u w:val="none"/>
                <w:lang w:eastAsia="zh-CN"/>
              </w:rPr>
              <w:t>讲者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lang w:eastAsia="zh-CN"/>
              </w:rPr>
            </w:pPr>
            <w:r>
              <w:rPr>
                <w:rFonts w:hint="eastAsia" w:ascii="黑体" w:hAnsi="黑体" w:eastAsia="黑体" w:cs="黑体"/>
                <w:b w:val="0"/>
                <w:bCs w:val="0"/>
                <w:i w:val="0"/>
                <w:iCs w:val="0"/>
                <w:color w:val="000000"/>
                <w:sz w:val="24"/>
                <w:szCs w:val="24"/>
                <w:u w:val="none"/>
                <w:lang w:eastAsia="zh-CN"/>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创伤急救护理团队建设</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eastAsia="zh-CN"/>
              </w:rPr>
              <w:t>课程</w:t>
            </w:r>
            <w:r>
              <w:rPr>
                <w:rFonts w:hint="eastAsia" w:ascii="仿宋" w:hAnsi="仿宋" w:eastAsia="仿宋" w:cs="仿宋"/>
                <w:i w:val="0"/>
                <w:iCs w:val="0"/>
                <w:color w:val="000000"/>
                <w:sz w:val="24"/>
                <w:szCs w:val="24"/>
                <w:u w:val="none"/>
              </w:rPr>
              <w:t>讲解创伤急救护理团队的目标管理，团队的执行力建设以及创伤急救护理团队的文化建设。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顾玉慧</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南通大学附属医院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心脏骤停与心肺脑复苏</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课程围绕心肺骤停的相关概念、心肺脑复苏不同阶段流程的核心技术及处理措施，旨在规范性、流程化，提升心脏骤停抢救复苏成功率。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郑晓文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创伤、中暑、毒蛇（毒虫）等突发事件的急救处理</w:t>
            </w:r>
          </w:p>
        </w:tc>
        <w:tc>
          <w:tcPr>
            <w:tcW w:w="42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仿宋" w:hAnsi="仿宋" w:eastAsia="仿宋" w:cs="仿宋"/>
                <w:i w:val="0"/>
                <w:iCs w:val="0"/>
                <w:color w:val="000000"/>
                <w:sz w:val="24"/>
                <w:szCs w:val="24"/>
                <w:u w:val="single"/>
                <w:lang w:val="en" w:eastAsia="zh-CN"/>
              </w:rPr>
            </w:pPr>
            <w:r>
              <w:rPr>
                <w:rFonts w:hint="eastAsia" w:ascii="仿宋" w:hAnsi="仿宋" w:eastAsia="仿宋" w:cs="仿宋"/>
                <w:i w:val="0"/>
                <w:iCs w:val="0"/>
                <w:color w:val="000000"/>
                <w:sz w:val="24"/>
                <w:szCs w:val="24"/>
                <w:u w:val="none"/>
                <w:lang w:val="en-US" w:eastAsia="zh-CN"/>
              </w:rPr>
              <w:t>课程着重介绍创伤、中暑、毒蛇（毒虫）咬伤的临床特征及急救处理原则</w:t>
            </w:r>
            <w:r>
              <w:rPr>
                <w:rFonts w:hint="default" w:ascii="仿宋" w:hAnsi="仿宋" w:eastAsia="仿宋" w:cs="仿宋"/>
                <w:i w:val="0"/>
                <w:iCs w:val="0"/>
                <w:color w:val="000000"/>
                <w:sz w:val="24"/>
                <w:szCs w:val="24"/>
                <w:u w:val="none"/>
                <w:lang w:val="en" w:eastAsia="zh-CN"/>
              </w:rPr>
              <w:t>,</w:t>
            </w:r>
            <w:r>
              <w:rPr>
                <w:rFonts w:hint="eastAsia" w:ascii="仿宋" w:hAnsi="仿宋" w:eastAsia="仿宋" w:cs="仿宋"/>
                <w:i w:val="0"/>
                <w:iCs w:val="0"/>
                <w:color w:val="000000"/>
                <w:sz w:val="24"/>
                <w:szCs w:val="24"/>
                <w:u w:val="none"/>
                <w:lang w:val="en-US" w:eastAsia="zh-CN"/>
              </w:rPr>
              <w:t>及时准确地为患者采取恰当的急救处理</w:t>
            </w:r>
            <w:r>
              <w:rPr>
                <w:rFonts w:hint="eastAsia" w:ascii="仿宋" w:hAnsi="仿宋" w:eastAsia="仿宋" w:cs="仿宋"/>
                <w:i w:val="0"/>
                <w:iCs w:val="0"/>
                <w:color w:val="000000"/>
                <w:sz w:val="24"/>
                <w:szCs w:val="24"/>
                <w:u w:val="none"/>
                <w:lang w:val="en" w:eastAsia="zh-CN"/>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梁</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i w:val="0"/>
                <w:iCs w:val="0"/>
                <w:color w:val="000000"/>
                <w:sz w:val="24"/>
                <w:szCs w:val="24"/>
                <w:u w:val="none"/>
              </w:rPr>
              <w:t>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 w:eastAsia="zh-CN"/>
              </w:rPr>
            </w:pPr>
            <w:r>
              <w:rPr>
                <w:rFonts w:hint="default" w:ascii="仿宋" w:hAnsi="仿宋" w:eastAsia="仿宋" w:cs="仿宋"/>
                <w:i w:val="0"/>
                <w:iCs w:val="0"/>
                <w:color w:val="000000"/>
                <w:sz w:val="24"/>
                <w:szCs w:val="24"/>
                <w:u w:val="none"/>
                <w:lang w:val="en" w:eastAsia="zh-CN"/>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重症救治核心技术简介</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课程介绍四种常用的重症救治核心技术：呼吸支持技术、血流动力学监测技术、连续性肾脏替代治疗、体外膜肺氧合。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赵春菱</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 w:eastAsia="zh-CN"/>
              </w:rPr>
            </w:pPr>
            <w:r>
              <w:rPr>
                <w:rFonts w:hint="default" w:ascii="仿宋" w:hAnsi="仿宋" w:eastAsia="仿宋" w:cs="仿宋"/>
                <w:i w:val="0"/>
                <w:iCs w:val="0"/>
                <w:color w:val="000000"/>
                <w:sz w:val="24"/>
                <w:szCs w:val="24"/>
                <w:u w:val="none"/>
                <w:lang w:val="en" w:eastAsia="zh-CN"/>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日常生活心理调适之道</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课程结合日常生活，指导如何应对生活及工作压力，通过多种方式进行调适解除压力。</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郁缪宇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广西医科大学第二附属医院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 w:eastAsia="zh-CN"/>
              </w:rPr>
            </w:pPr>
            <w:r>
              <w:rPr>
                <w:rFonts w:hint="default" w:ascii="仿宋" w:hAnsi="仿宋" w:eastAsia="仿宋" w:cs="仿宋"/>
                <w:i w:val="0"/>
                <w:iCs w:val="0"/>
                <w:color w:val="000000"/>
                <w:sz w:val="24"/>
                <w:szCs w:val="24"/>
                <w:u w:val="none"/>
                <w:lang w:val="en" w:eastAsia="zh-CN"/>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b w:val="0"/>
                <w:bCs w:val="0"/>
                <w:color w:val="000000"/>
                <w:sz w:val="24"/>
                <w:szCs w:val="24"/>
                <w:lang w:eastAsia="zh-Hans"/>
              </w:rPr>
              <w:t>创新药临床试验伦理审查及案例分析</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b w:val="0"/>
                <w:bCs w:val="0"/>
                <w:sz w:val="24"/>
                <w:szCs w:val="24"/>
                <w:lang w:eastAsia="zh-Hans"/>
              </w:rPr>
              <w:t>主要讲解伦理审查在新药临床试验中的角色与定位，明确伦理审查的原则，明辨伦理审查的职责，</w:t>
            </w:r>
            <w:r>
              <w:rPr>
                <w:rFonts w:hint="eastAsia" w:ascii="仿宋" w:hAnsi="仿宋" w:eastAsia="仿宋"/>
                <w:b w:val="0"/>
                <w:bCs w:val="0"/>
                <w:sz w:val="24"/>
                <w:szCs w:val="24"/>
                <w:lang w:eastAsia="zh-CN"/>
              </w:rPr>
              <w:t>理清</w:t>
            </w:r>
            <w:r>
              <w:rPr>
                <w:rFonts w:hint="eastAsia" w:ascii="仿宋" w:hAnsi="仿宋" w:eastAsia="仿宋"/>
                <w:b w:val="0"/>
                <w:bCs w:val="0"/>
                <w:sz w:val="24"/>
                <w:szCs w:val="24"/>
                <w:lang w:eastAsia="zh-Hans"/>
              </w:rPr>
              <w:t>伦理审查批件的权限。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b w:val="0"/>
                <w:bCs w:val="0"/>
                <w:sz w:val="24"/>
                <w:szCs w:val="24"/>
                <w:lang w:eastAsia="zh-CN"/>
              </w:rPr>
              <w:t>黄</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b w:val="0"/>
                <w:bCs w:val="0"/>
                <w:sz w:val="24"/>
                <w:szCs w:val="24"/>
                <w:lang w:eastAsia="zh-CN"/>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i w:val="0"/>
                <w:iCs w:val="0"/>
                <w:color w:val="000000"/>
                <w:sz w:val="24"/>
                <w:szCs w:val="24"/>
                <w:u w:val="none"/>
                <w:lang w:val="en" w:eastAsia="zh-CN"/>
              </w:rPr>
            </w:pPr>
            <w:r>
              <w:rPr>
                <w:rFonts w:hint="eastAsia" w:ascii="黑体" w:hAnsi="黑体" w:eastAsia="黑体" w:cs="黑体"/>
                <w:b w:val="0"/>
                <w:bCs w:val="0"/>
                <w:i w:val="0"/>
                <w:iCs w:val="0"/>
                <w:color w:val="000000"/>
                <w:sz w:val="24"/>
                <w:szCs w:val="24"/>
                <w:u w:val="none"/>
                <w:lang w:val="en" w:eastAsia="zh-CN"/>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课件名称</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课程简介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讲者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专家单位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 w:eastAsia="zh-CN"/>
              </w:rPr>
            </w:pPr>
            <w:r>
              <w:rPr>
                <w:rFonts w:hint="default" w:ascii="仿宋" w:hAnsi="仿宋" w:eastAsia="仿宋" w:cs="仿宋"/>
                <w:i w:val="0"/>
                <w:iCs w:val="0"/>
                <w:color w:val="000000"/>
                <w:sz w:val="24"/>
                <w:szCs w:val="24"/>
                <w:u w:val="none"/>
                <w:lang w:val="en" w:eastAsia="zh-CN"/>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b w:val="0"/>
                <w:bCs w:val="0"/>
                <w:color w:val="000000"/>
                <w:sz w:val="24"/>
                <w:szCs w:val="24"/>
                <w:lang w:eastAsia="zh-Hans"/>
              </w:rPr>
              <w:t>医疗新技术项目的伦理主要问题</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仿宋" w:hAnsi="仿宋" w:eastAsia="仿宋" w:cs="仿宋"/>
                <w:i w:val="0"/>
                <w:iCs w:val="0"/>
                <w:color w:val="000000"/>
                <w:sz w:val="24"/>
                <w:szCs w:val="24"/>
                <w:u w:val="none"/>
                <w:lang w:val="en"/>
              </w:rPr>
            </w:pPr>
            <w:r>
              <w:rPr>
                <w:rFonts w:hint="eastAsia" w:ascii="仿宋" w:hAnsi="仿宋" w:eastAsia="仿宋"/>
                <w:b w:val="0"/>
                <w:bCs w:val="0"/>
                <w:sz w:val="24"/>
                <w:szCs w:val="24"/>
                <w:lang w:eastAsia="zh-CN"/>
              </w:rPr>
              <w:t>介绍</w:t>
            </w:r>
            <w:r>
              <w:rPr>
                <w:rFonts w:hint="eastAsia" w:ascii="仿宋" w:hAnsi="仿宋" w:eastAsia="仿宋"/>
                <w:b w:val="0"/>
                <w:bCs w:val="0"/>
                <w:sz w:val="24"/>
                <w:szCs w:val="24"/>
                <w:lang w:eastAsia="zh-Hans"/>
              </w:rPr>
              <w:t>医疗新技术在准入与监管中存在问题，医疗技术临床准入与管理责任,</w:t>
            </w:r>
            <w:r>
              <w:rPr>
                <w:rFonts w:hint="eastAsia" w:ascii="仿宋" w:hAnsi="仿宋" w:eastAsia="仿宋"/>
                <w:b w:val="0"/>
                <w:bCs w:val="0"/>
                <w:sz w:val="24"/>
                <w:szCs w:val="24"/>
                <w:lang w:eastAsia="zh-CN"/>
              </w:rPr>
              <w:t>如何提高</w:t>
            </w:r>
            <w:r>
              <w:rPr>
                <w:rFonts w:hint="eastAsia" w:ascii="仿宋" w:hAnsi="仿宋" w:eastAsia="仿宋"/>
                <w:b w:val="0"/>
                <w:bCs w:val="0"/>
                <w:sz w:val="24"/>
                <w:szCs w:val="24"/>
                <w:lang w:eastAsia="zh-Hans"/>
              </w:rPr>
              <w:t>医疗技术伦理监管职能，审查流程、全过程监管，提高审查质量，避免医疗技术风险，保障医疗技术的安全与科学有效应用</w:t>
            </w:r>
            <w:r>
              <w:rPr>
                <w:rFonts w:hint="eastAsia" w:ascii="仿宋" w:hAnsi="仿宋" w:eastAsia="仿宋"/>
                <w:b w:val="0"/>
                <w:bCs w:val="0"/>
                <w:sz w:val="24"/>
                <w:szCs w:val="24"/>
                <w:lang w:eastAsia="zh-CN"/>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236"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b w:val="0"/>
                <w:bCs w:val="0"/>
                <w:sz w:val="24"/>
                <w:szCs w:val="24"/>
                <w:lang w:eastAsia="zh-CN"/>
              </w:rPr>
              <w:t>黄</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b w:val="0"/>
                <w:bCs w:val="0"/>
                <w:sz w:val="24"/>
                <w:szCs w:val="24"/>
                <w:lang w:eastAsia="zh-CN"/>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实验室生物安全概论</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color w:val="000000"/>
                <w:sz w:val="24"/>
                <w:szCs w:val="24"/>
                <w:lang w:eastAsia="zh-Hans"/>
              </w:rPr>
            </w:pP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课程</w:t>
            </w:r>
            <w:r>
              <w:rPr>
                <w:rFonts w:hint="eastAsia" w:ascii="仿宋" w:hAnsi="仿宋" w:eastAsia="仿宋"/>
                <w:b w:val="0"/>
                <w:bCs w:val="0"/>
                <w:sz w:val="24"/>
                <w:szCs w:val="24"/>
                <w:lang w:eastAsia="zh-CN"/>
              </w:rPr>
              <w:t>将对生物安全概念，</w:t>
            </w:r>
            <w:r>
              <w:rPr>
                <w:rFonts w:hint="eastAsia" w:ascii="仿宋" w:hAnsi="仿宋" w:eastAsia="仿宋"/>
                <w:b w:val="0"/>
                <w:bCs w:val="0"/>
                <w:sz w:val="24"/>
                <w:szCs w:val="24"/>
                <w:lang w:eastAsia="zh-Hans"/>
              </w:rPr>
              <w:t>实验室生物安全概念</w:t>
            </w:r>
            <w:r>
              <w:rPr>
                <w:rFonts w:hint="eastAsia" w:ascii="仿宋" w:hAnsi="仿宋" w:eastAsia="仿宋"/>
                <w:b w:val="0"/>
                <w:bCs w:val="0"/>
                <w:sz w:val="24"/>
                <w:szCs w:val="24"/>
                <w:lang w:eastAsia="zh-CN"/>
              </w:rPr>
              <w:t>、</w:t>
            </w:r>
            <w:r>
              <w:rPr>
                <w:rFonts w:hint="eastAsia" w:ascii="仿宋" w:hAnsi="仿宋" w:eastAsia="仿宋"/>
                <w:b w:val="0"/>
                <w:bCs w:val="0"/>
                <w:sz w:val="24"/>
                <w:szCs w:val="24"/>
                <w:lang w:eastAsia="zh-Hans"/>
              </w:rPr>
              <w:t>发展历程</w:t>
            </w:r>
            <w:r>
              <w:rPr>
                <w:rFonts w:hint="eastAsia" w:ascii="仿宋" w:hAnsi="仿宋" w:eastAsia="仿宋"/>
                <w:b w:val="0"/>
                <w:bCs w:val="0"/>
                <w:sz w:val="24"/>
                <w:szCs w:val="24"/>
                <w:lang w:eastAsia="zh-CN"/>
              </w:rPr>
              <w:t>和风险评估等内容进行介绍，帮助学员系统了解实验室</w:t>
            </w:r>
            <w:r>
              <w:rPr>
                <w:rFonts w:hint="eastAsia" w:ascii="仿宋" w:hAnsi="仿宋" w:eastAsia="仿宋"/>
                <w:b w:val="0"/>
                <w:bCs w:val="0"/>
                <w:sz w:val="24"/>
                <w:szCs w:val="24"/>
                <w:lang w:eastAsia="zh-Hans"/>
              </w:rPr>
              <w:t>生物安全保障的任务</w:t>
            </w:r>
            <w:r>
              <w:rPr>
                <w:rFonts w:hint="eastAsia" w:ascii="仿宋" w:hAnsi="仿宋" w:eastAsia="仿宋"/>
                <w:b w:val="0"/>
                <w:bCs w:val="0"/>
                <w:sz w:val="24"/>
                <w:szCs w:val="24"/>
                <w:lang w:eastAsia="zh-CN"/>
              </w:rPr>
              <w:t>，提高实验室生物安全风险意识，</w:t>
            </w:r>
            <w:r>
              <w:rPr>
                <w:rFonts w:hint="eastAsia" w:ascii="仿宋" w:hAnsi="仿宋" w:eastAsia="仿宋"/>
                <w:b w:val="0"/>
                <w:bCs w:val="0"/>
                <w:sz w:val="24"/>
                <w:szCs w:val="24"/>
                <w:lang w:eastAsia="zh-Hans"/>
              </w:rPr>
              <w:t>提升</w:t>
            </w:r>
            <w:r>
              <w:rPr>
                <w:rFonts w:hint="eastAsia" w:ascii="仿宋" w:hAnsi="仿宋" w:eastAsia="仿宋"/>
                <w:b w:val="0"/>
                <w:bCs w:val="0"/>
                <w:sz w:val="24"/>
                <w:szCs w:val="24"/>
                <w:lang w:eastAsia="zh-CN"/>
              </w:rPr>
              <w:t>实验室生物安全</w:t>
            </w:r>
            <w:r>
              <w:rPr>
                <w:rFonts w:hint="eastAsia" w:ascii="仿宋" w:hAnsi="仿宋" w:eastAsia="仿宋"/>
                <w:b w:val="0"/>
                <w:bCs w:val="0"/>
                <w:sz w:val="24"/>
                <w:szCs w:val="24"/>
                <w:lang w:eastAsia="zh-Hans"/>
              </w:rPr>
              <w:t>管理水平和技术能力</w:t>
            </w:r>
            <w:r>
              <w:rPr>
                <w:rFonts w:hint="eastAsia" w:ascii="仿宋" w:hAnsi="仿宋" w:eastAsia="仿宋"/>
                <w:b w:val="0"/>
                <w:bCs w:val="0"/>
                <w:sz w:val="24"/>
                <w:szCs w:val="24"/>
                <w:lang w:eastAsia="zh-CN"/>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唐石伏</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柳州市人民医院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实验室生物安全风险评估</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color w:val="000000"/>
                <w:sz w:val="24"/>
                <w:szCs w:val="24"/>
                <w:lang w:eastAsia="zh-Hans"/>
              </w:rPr>
            </w:pP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b w:val="0"/>
                <w:bCs w:val="0"/>
                <w:sz w:val="24"/>
                <w:szCs w:val="24"/>
                <w:lang w:eastAsia="zh-Hans"/>
              </w:rPr>
            </w:pPr>
            <w:r>
              <w:rPr>
                <w:rFonts w:hint="eastAsia" w:ascii="仿宋" w:hAnsi="仿宋" w:eastAsia="仿宋"/>
                <w:b w:val="0"/>
                <w:bCs w:val="0"/>
                <w:sz w:val="24"/>
                <w:szCs w:val="24"/>
                <w:lang w:eastAsia="zh-CN"/>
              </w:rPr>
              <w:t>对</w:t>
            </w:r>
            <w:r>
              <w:rPr>
                <w:rFonts w:hint="eastAsia" w:ascii="仿宋" w:hAnsi="仿宋" w:eastAsia="仿宋"/>
                <w:b w:val="0"/>
                <w:bCs w:val="0"/>
                <w:sz w:val="24"/>
                <w:szCs w:val="24"/>
                <w:lang w:eastAsia="zh-Hans"/>
              </w:rPr>
              <w:t>我区卫生健康行业科研创新工作面临的机遇和挑战进行</w:t>
            </w:r>
            <w:r>
              <w:rPr>
                <w:rFonts w:hint="eastAsia" w:ascii="仿宋" w:hAnsi="仿宋" w:eastAsia="仿宋"/>
                <w:b w:val="0"/>
                <w:bCs w:val="0"/>
                <w:sz w:val="24"/>
                <w:szCs w:val="24"/>
                <w:lang w:eastAsia="zh-CN"/>
              </w:rPr>
              <w:t>分析</w:t>
            </w:r>
            <w:r>
              <w:rPr>
                <w:rFonts w:hint="eastAsia" w:ascii="仿宋" w:hAnsi="仿宋" w:eastAsia="仿宋"/>
                <w:b w:val="0"/>
                <w:bCs w:val="0"/>
                <w:sz w:val="24"/>
                <w:szCs w:val="24"/>
                <w:lang w:eastAsia="zh-Hans"/>
              </w:rPr>
              <w:t>，</w:t>
            </w:r>
            <w:r>
              <w:rPr>
                <w:rFonts w:hint="eastAsia" w:ascii="仿宋" w:hAnsi="仿宋" w:eastAsia="仿宋"/>
                <w:b w:val="0"/>
                <w:bCs w:val="0"/>
                <w:sz w:val="24"/>
                <w:szCs w:val="24"/>
                <w:lang w:eastAsia="zh-CN"/>
              </w:rPr>
              <w:t>对</w:t>
            </w:r>
            <w:r>
              <w:rPr>
                <w:rFonts w:hint="eastAsia" w:ascii="仿宋" w:hAnsi="仿宋" w:eastAsia="仿宋"/>
                <w:b w:val="0"/>
                <w:bCs w:val="0"/>
                <w:sz w:val="24"/>
                <w:szCs w:val="24"/>
                <w:lang w:eastAsia="zh-Hans"/>
              </w:rPr>
              <w:t>加强医院科研创新工作</w:t>
            </w:r>
            <w:r>
              <w:rPr>
                <w:rFonts w:hint="eastAsia" w:ascii="仿宋" w:hAnsi="仿宋" w:eastAsia="仿宋"/>
                <w:b w:val="0"/>
                <w:bCs w:val="0"/>
                <w:sz w:val="24"/>
                <w:szCs w:val="24"/>
                <w:lang w:eastAsia="zh-CN"/>
              </w:rPr>
              <w:t>提出</w:t>
            </w:r>
            <w:r>
              <w:rPr>
                <w:rFonts w:hint="eastAsia" w:ascii="仿宋" w:hAnsi="仿宋" w:eastAsia="仿宋"/>
                <w:b w:val="0"/>
                <w:bCs w:val="0"/>
                <w:sz w:val="24"/>
                <w:szCs w:val="24"/>
                <w:lang w:eastAsia="zh-Hans"/>
              </w:rPr>
              <w:t>的一些意见和建议</w:t>
            </w:r>
            <w:r>
              <w:rPr>
                <w:rFonts w:hint="eastAsia" w:ascii="仿宋" w:hAnsi="仿宋" w:eastAsia="仿宋"/>
                <w:b w:val="0"/>
                <w:bCs w:val="0"/>
                <w:sz w:val="24"/>
                <w:szCs w:val="24"/>
                <w:lang w:eastAsia="zh-CN"/>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蒋利君</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柳州市工人医院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color w:val="000000"/>
                <w:sz w:val="24"/>
                <w:szCs w:val="24"/>
                <w:lang w:eastAsia="zh-Hans"/>
              </w:rPr>
            </w:pPr>
            <w:r>
              <w:rPr>
                <w:rFonts w:hint="eastAsia" w:ascii="仿宋" w:hAnsi="仿宋" w:eastAsia="仿宋"/>
                <w:b w:val="0"/>
                <w:bCs w:val="0"/>
                <w:sz w:val="24"/>
                <w:szCs w:val="24"/>
                <w:lang w:eastAsia="zh-Hans"/>
              </w:rPr>
              <w:t>实验室生物安全的概念与重要意义</w:t>
            </w:r>
          </w:p>
        </w:tc>
        <w:tc>
          <w:tcPr>
            <w:tcW w:w="4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b w:val="0"/>
                <w:bCs w:val="0"/>
                <w:sz w:val="24"/>
                <w:szCs w:val="24"/>
                <w:lang w:eastAsia="zh-Hans"/>
              </w:rPr>
            </w:pPr>
            <w:r>
              <w:rPr>
                <w:rFonts w:hint="eastAsia" w:ascii="仿宋" w:hAnsi="仿宋" w:eastAsia="仿宋"/>
                <w:b w:val="0"/>
                <w:bCs w:val="0"/>
                <w:sz w:val="24"/>
                <w:szCs w:val="24"/>
                <w:lang w:eastAsia="zh-Hans"/>
              </w:rPr>
              <w:t>课程概要介绍实验室生物安全概念的产生及其发展历程，实验室生物安全发展情况，包括实验室生物安全管理相关法律、法规、规范、制度及标准、风险识别和控制理念及技术、实验室生物安全相关设施和设备以及实验室生物安全管理发展情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Hans"/>
              </w:rPr>
              <w:t>唐石伏</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柳州市人民医院</w:t>
            </w:r>
          </w:p>
        </w:tc>
      </w:tr>
    </w:tbl>
    <w:p>
      <w:pPr>
        <w:keepNext w:val="0"/>
        <w:keepLines w:val="0"/>
        <w:pageBreakBefore w:val="0"/>
        <w:kinsoku/>
        <w:wordWrap/>
        <w:overflowPunct/>
        <w:topLinePunct w:val="0"/>
        <w:autoSpaceDE/>
        <w:autoSpaceDN/>
        <w:bidi w:val="0"/>
        <w:adjustRightInd/>
        <w:snapToGrid/>
        <w:spacing w:line="520" w:lineRule="exact"/>
        <w:jc w:val="left"/>
        <w:rPr>
          <w:rFonts w:hint="eastAsia" w:ascii="黑体" w:hAnsi="黑体" w:eastAsia="黑体"/>
          <w:szCs w:val="32"/>
          <w:lang w:val="en-US" w:eastAsia="zh-CN"/>
        </w:rPr>
      </w:pPr>
      <w:bookmarkStart w:id="0" w:name="（一）APP端：“好医生”APP进行学习 "/>
      <w:bookmarkEnd w:id="0"/>
      <w:bookmarkStart w:id="1" w:name="四、学习流程"/>
      <w:bookmarkEnd w:id="1"/>
    </w:p>
    <w:p>
      <w:pPr>
        <w:keepNext w:val="0"/>
        <w:keepLines w:val="0"/>
        <w:pageBreakBefore w:val="0"/>
        <w:kinsoku/>
        <w:wordWrap/>
        <w:overflowPunct/>
        <w:topLinePunct w:val="0"/>
        <w:autoSpaceDE/>
        <w:autoSpaceDN/>
        <w:bidi w:val="0"/>
        <w:adjustRightInd/>
        <w:snapToGrid/>
        <w:spacing w:line="520" w:lineRule="exact"/>
        <w:jc w:val="left"/>
        <w:rPr>
          <w:rFonts w:hint="eastAsia" w:ascii="黑体" w:hAnsi="黑体" w:eastAsia="黑体"/>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left"/>
        <w:rPr>
          <w:rFonts w:hint="eastAsia" w:ascii="黑体" w:hAnsi="黑体" w:eastAsia="黑体"/>
          <w:szCs w:val="32"/>
          <w:lang w:val="en-US" w:eastAsia="zh-CN"/>
        </w:rPr>
      </w:pPr>
      <w:r>
        <w:rPr>
          <w:rFonts w:hint="eastAsia" w:ascii="黑体" w:hAnsi="黑体" w:eastAsia="黑体"/>
          <w:szCs w:val="32"/>
          <w:lang w:val="en-US" w:eastAsia="zh-CN"/>
        </w:rPr>
        <w:t>附件2</w:t>
      </w:r>
    </w:p>
    <w:p>
      <w:pPr>
        <w:numPr>
          <w:ilvl w:val="0"/>
          <w:numId w:val="0"/>
        </w:numPr>
        <w:spacing w:line="480" w:lineRule="exact"/>
        <w:ind w:firstLine="872"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spacing w:line="480" w:lineRule="exact"/>
        <w:ind w:firstLine="872" w:firstLineChars="2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公共课程及必修课程在线培训学习流程</w:t>
      </w: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一、华医网在线学习流程</w:t>
      </w: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（一）手机端：“掌上华医”APP进行学习。</w:t>
      </w: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sz w:val="32"/>
          <w:szCs w:val="32"/>
          <w:lang w:val="en-US" w:eastAsia="zh-CN"/>
        </w:rPr>
        <w:t>第一步：手机应用市场下载“掌上华医”APP或直接扫描下方二维码，安装进入。</w:t>
      </w:r>
    </w:p>
    <w:p>
      <w:pPr>
        <w:keepNext w:val="0"/>
        <w:keepLines w:val="0"/>
        <w:pageBreakBefore w:val="0"/>
        <w:kinsoku/>
        <w:wordWrap/>
        <w:overflowPunct/>
        <w:topLinePunct w:val="0"/>
        <w:autoSpaceDE/>
        <w:autoSpaceDN/>
        <w:bidi w:val="0"/>
        <w:adjustRightInd/>
        <w:snapToGrid/>
        <w:spacing w:line="240" w:lineRule="auto"/>
        <w:ind w:firstLine="552"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2713990" cy="1064260"/>
            <wp:effectExtent l="0" t="0" r="10160" b="2540"/>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10"/>
                    <a:stretch>
                      <a:fillRect/>
                    </a:stretch>
                  </pic:blipFill>
                  <pic:spPr>
                    <a:xfrm>
                      <a:off x="0" y="0"/>
                      <a:ext cx="2713990" cy="10642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第二步：注册/登录华医网账号，点击“继续教育”频道，选择“全员专项”，选择《全员公共课程及必修课程》项目进行学习。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第三步：项目内全部课件学习完毕并考试合格后点击“申请证书”，即为完成本次培训。</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（二）电脑端：访问www.91huayi.com进行学习。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第一步：在浏览器中输入网址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"http://www.91huayi.com"</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www.91huayi.com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第二步：注册/登录华医网账号，选择“全员专项”频道，选择《</w:t>
      </w:r>
      <w:r>
        <w:rPr>
          <w:rFonts w:hint="eastAsia" w:ascii="仿宋_GB2312" w:hAnsi="Times New Roman" w:eastAsia="仿宋_GB2312" w:cs="Times New Roman"/>
          <w:sz w:val="32"/>
          <w:szCs w:val="32"/>
          <w:lang w:val="en-US" w:eastAsia="zh-CN"/>
        </w:rPr>
        <w:t>全员公</w:t>
      </w:r>
      <w:r>
        <w:rPr>
          <w:rFonts w:hint="eastAsia" w:ascii="仿宋_GB2312" w:cs="Times New Roman"/>
          <w:sz w:val="32"/>
          <w:szCs w:val="32"/>
          <w:lang w:val="en-US" w:eastAsia="zh-CN"/>
        </w:rPr>
        <w:t>共</w:t>
      </w:r>
      <w:r>
        <w:rPr>
          <w:rFonts w:hint="eastAsia" w:ascii="仿宋_GB2312" w:hAnsi="Times New Roman" w:eastAsia="仿宋_GB2312" w:cs="Times New Roman"/>
          <w:sz w:val="32"/>
          <w:szCs w:val="32"/>
          <w:lang w:val="en-US" w:eastAsia="zh-CN"/>
        </w:rPr>
        <w:t>课程及必修课程</w:t>
      </w:r>
      <w:r>
        <w:rPr>
          <w:rFonts w:hint="eastAsia" w:ascii="仿宋_GB2312" w:hAnsi="仿宋_GB2312" w:eastAsia="仿宋_GB2312" w:cs="仿宋_GB2312"/>
          <w:sz w:val="32"/>
          <w:szCs w:val="32"/>
          <w:lang w:val="en-US" w:eastAsia="zh-CN"/>
        </w:rPr>
        <w:t>》项目进行学习。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第三步：项目内全部课件学习完毕并考试合格后点击“申请证书”，即为完成本次培训。</w:t>
      </w: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（三）学习过程中如有疑问，请联系：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华医网广西办事处：0771-2804136张老师：13768396890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吴老师：17102076661  </w:t>
      </w:r>
    </w:p>
    <w:p>
      <w:pPr>
        <w:keepNext w:val="0"/>
        <w:keepLines w:val="0"/>
        <w:pageBreakBefore w:val="0"/>
        <w:kinsoku/>
        <w:wordWrap/>
        <w:overflowPunct/>
        <w:topLinePunct w:val="0"/>
        <w:autoSpaceDE/>
        <w:autoSpaceDN/>
        <w:bidi w:val="0"/>
        <w:adjustRightInd/>
        <w:snapToGrid/>
        <w:spacing w:line="560" w:lineRule="exact"/>
        <w:ind w:firstLine="632"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二、好医生在线学习流程</w:t>
      </w:r>
    </w:p>
    <w:p>
      <w:pPr>
        <w:pStyle w:val="2"/>
        <w:pageBreakBefore w:val="0"/>
        <w:widowControl w:val="0"/>
        <w:numPr>
          <w:ilvl w:val="0"/>
          <w:numId w:val="0"/>
        </w:numPr>
        <w:kinsoku/>
        <w:wordWrap/>
        <w:overflowPunct/>
        <w:topLinePunct w:val="0"/>
        <w:autoSpaceDE/>
        <w:autoSpaceDN/>
        <w:bidi w:val="0"/>
        <w:adjustRightInd/>
        <w:snapToGrid/>
        <w:spacing w:before="0" w:after="0" w:line="500" w:lineRule="exac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cs="仿宋_GB2312"/>
          <w:b/>
          <w:bCs/>
          <w:kern w:val="0"/>
          <w:sz w:val="32"/>
          <w:szCs w:val="32"/>
          <w:lang w:val="en-US" w:eastAsia="zh-CN"/>
        </w:rPr>
        <w:t xml:space="preserve">    </w:t>
      </w:r>
      <w:r>
        <w:rPr>
          <w:rFonts w:hint="eastAsia" w:ascii="楷体" w:hAnsi="楷体" w:eastAsia="楷体" w:cs="楷体"/>
          <w:b w:val="0"/>
          <w:bCs w:val="0"/>
          <w:kern w:val="0"/>
          <w:sz w:val="32"/>
          <w:szCs w:val="32"/>
          <w:lang w:val="en-US" w:eastAsia="zh-CN"/>
        </w:rPr>
        <w:t>（一）APP端操作流程</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jc w:val="both"/>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drawing>
          <wp:anchor distT="0" distB="0" distL="114300" distR="114300" simplePos="0" relativeHeight="251659264" behindDoc="0" locked="0" layoutInCell="1" allowOverlap="1">
            <wp:simplePos x="0" y="0"/>
            <wp:positionH relativeFrom="column">
              <wp:posOffset>4130040</wp:posOffset>
            </wp:positionH>
            <wp:positionV relativeFrom="paragraph">
              <wp:posOffset>95885</wp:posOffset>
            </wp:positionV>
            <wp:extent cx="1737995" cy="1520825"/>
            <wp:effectExtent l="0" t="0" r="14605" b="3175"/>
            <wp:wrapSquare wrapText="bothSides"/>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1"/>
                    <a:stretch>
                      <a:fillRect/>
                    </a:stretch>
                  </pic:blipFill>
                  <pic:spPr>
                    <a:xfrm>
                      <a:off x="0" y="0"/>
                      <a:ext cx="1737995" cy="1520825"/>
                    </a:xfrm>
                    <a:prstGeom prst="rect">
                      <a:avLst/>
                    </a:prstGeom>
                    <a:noFill/>
                    <a:ln>
                      <a:noFill/>
                    </a:ln>
                  </pic:spPr>
                </pic:pic>
              </a:graphicData>
            </a:graphic>
          </wp:anchor>
        </w:drawing>
      </w:r>
      <w:r>
        <w:rPr>
          <w:rFonts w:hint="eastAsia" w:ascii="仿宋_GB2312" w:hAnsi="仿宋_GB2312" w:eastAsia="仿宋_GB2312" w:cs="仿宋_GB2312"/>
          <w:b w:val="0"/>
          <w:bCs w:val="0"/>
          <w:color w:val="333333"/>
          <w:sz w:val="32"/>
          <w:szCs w:val="32"/>
          <w:shd w:val="clear" w:color="auto" w:fill="FFFFFF"/>
          <w:lang w:val="en-US" w:eastAsia="zh-CN"/>
        </w:rPr>
        <w:t>第一步：手机扫描右方二维码下载好医生APP，好医生账号登录；</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第二步：选择</w:t>
      </w:r>
      <w:r>
        <w:rPr>
          <w:rFonts w:hint="eastAsia" w:ascii="仿宋_GB2312" w:hAnsi="仿宋_GB2312" w:eastAsia="仿宋_GB2312" w:cs="仿宋_GB2312"/>
          <w:kern w:val="0"/>
          <w:sz w:val="32"/>
          <w:szCs w:val="32"/>
          <w:lang w:val="en-US" w:eastAsia="zh-CN"/>
        </w:rPr>
        <w:t>CME</w:t>
      </w:r>
      <w:r>
        <w:rPr>
          <w:rFonts w:hint="eastAsia" w:ascii="仿宋_GB2312" w:hAnsi="仿宋_GB2312" w:eastAsia="仿宋_GB2312" w:cs="仿宋_GB2312"/>
          <w:kern w:val="0"/>
          <w:sz w:val="32"/>
          <w:szCs w:val="32"/>
        </w:rPr>
        <w:t>继教</w:t>
      </w:r>
      <w:r>
        <w:rPr>
          <w:rFonts w:hint="eastAsia" w:ascii="仿宋_GB2312" w:hAnsi="仿宋_GB2312" w:eastAsia="仿宋_GB2312" w:cs="仿宋_GB2312"/>
          <w:b w:val="0"/>
          <w:bCs w:val="0"/>
          <w:color w:val="333333"/>
          <w:sz w:val="32"/>
          <w:szCs w:val="32"/>
          <w:shd w:val="clear" w:color="auto" w:fill="FFFFFF"/>
          <w:lang w:val="en-US" w:eastAsia="zh-CN"/>
        </w:rPr>
        <w:t>--专项培训——全员-专项培训——选择课程</w:t>
      </w:r>
      <w:r>
        <w:rPr>
          <w:rFonts w:hint="eastAsia" w:ascii="仿宋_GB2312" w:hAnsi="仿宋_GB2312" w:eastAsia="仿宋_GB2312" w:cs="仿宋_GB2312"/>
          <w:b w:val="0"/>
          <w:bCs w:val="0"/>
          <w:color w:val="000000"/>
          <w:sz w:val="32"/>
          <w:szCs w:val="32"/>
          <w:shd w:val="clear" w:color="auto" w:fill="FFFFFF"/>
          <w:lang w:val="en-US" w:eastAsia="zh-CN"/>
        </w:rPr>
        <w:t>《</w:t>
      </w:r>
      <w:r>
        <w:rPr>
          <w:rFonts w:hint="eastAsia" w:ascii="仿宋_GB2312" w:hAnsi="仿宋_GB2312" w:eastAsia="仿宋_GB2312" w:cs="仿宋_GB2312"/>
          <w:b w:val="0"/>
          <w:bCs w:val="0"/>
          <w:color w:val="333333"/>
          <w:sz w:val="32"/>
          <w:szCs w:val="32"/>
          <w:shd w:val="clear" w:color="auto" w:fill="FFFFFF"/>
          <w:lang w:val="en-US" w:eastAsia="zh-CN"/>
        </w:rPr>
        <w:t>全员公共课程及必修课程</w:t>
      </w:r>
      <w:r>
        <w:rPr>
          <w:rFonts w:hint="eastAsia" w:ascii="仿宋_GB2312" w:hAnsi="仿宋_GB2312" w:eastAsia="仿宋_GB2312" w:cs="仿宋_GB2312"/>
          <w:b w:val="0"/>
          <w:bCs w:val="0"/>
          <w:color w:val="000000"/>
          <w:sz w:val="32"/>
          <w:szCs w:val="32"/>
          <w:shd w:val="clear" w:color="auto" w:fill="FFFFFF"/>
          <w:lang w:val="en-US" w:eastAsia="zh-CN"/>
        </w:rPr>
        <w:t>》</w:t>
      </w:r>
      <w:r>
        <w:rPr>
          <w:rFonts w:hint="eastAsia" w:ascii="仿宋_GB2312" w:hAnsi="仿宋_GB2312" w:eastAsia="仿宋_GB2312" w:cs="仿宋_GB2312"/>
          <w:b w:val="0"/>
          <w:bCs w:val="0"/>
          <w:color w:val="333333"/>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shd w:val="clear" w:color="auto" w:fill="FFFFFF"/>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第三步：点击课程进入学习；</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第四步：学习全部课件，人脸识别进行考试(首次需要进行人脸建档)；考试通过后</w:t>
      </w:r>
      <w:r>
        <w:rPr>
          <w:rFonts w:hint="eastAsia" w:ascii="仿宋_GB2312" w:hAnsi="仿宋_GB2312" w:eastAsia="仿宋_GB2312" w:cs="仿宋_GB2312"/>
          <w:b w:val="0"/>
          <w:bCs w:val="0"/>
          <w:kern w:val="0"/>
          <w:sz w:val="32"/>
          <w:szCs w:val="32"/>
          <w:lang w:val="en-US" w:eastAsia="zh-CN"/>
        </w:rPr>
        <w:t>申请学分，培训完成。</w:t>
      </w:r>
    </w:p>
    <w:p>
      <w:pPr>
        <w:keepNext w:val="0"/>
        <w:keepLines w:val="0"/>
        <w:pageBreakBefore w:val="0"/>
        <w:widowControl w:val="0"/>
        <w:kinsoku/>
        <w:wordWrap/>
        <w:overflowPunct/>
        <w:topLinePunct w:val="0"/>
        <w:autoSpaceDE/>
        <w:autoSpaceDN/>
        <w:bidi w:val="0"/>
        <w:adjustRightInd/>
        <w:snapToGrid/>
        <w:spacing w:beforeLines="0" w:line="500" w:lineRule="exact"/>
        <w:ind w:left="0" w:leftChars="0" w:firstLine="632" w:firstLineChars="200"/>
        <w:jc w:val="both"/>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（二）电脑端操作流程</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第一步：输入网址http://www.cmechina.net/，好医生账号登录；</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shd w:val="clear" w:color="auto" w:fill="FFFFFF"/>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第二步：选择推荐频道《全员公共课程及必修课程》；</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shd w:val="clear" w:color="auto" w:fill="FFFFFF"/>
          <w:lang w:val="en-US" w:eastAsia="zh-CN"/>
        </w:rPr>
      </w:pPr>
      <w:r>
        <w:rPr>
          <w:rFonts w:hint="eastAsia" w:ascii="仿宋_GB2312" w:hAnsi="仿宋_GB2312" w:eastAsia="仿宋_GB2312" w:cs="仿宋_GB2312"/>
          <w:b w:val="0"/>
          <w:bCs w:val="0"/>
          <w:color w:val="333333"/>
          <w:sz w:val="32"/>
          <w:szCs w:val="32"/>
          <w:shd w:val="clear" w:color="auto" w:fill="FFFFFF"/>
          <w:lang w:val="en-US" w:eastAsia="zh-CN"/>
        </w:rPr>
        <w:t>第三步：点击课程进入学习；</w:t>
      </w:r>
    </w:p>
    <w:p>
      <w:pPr>
        <w:keepNext w:val="0"/>
        <w:keepLines w:val="0"/>
        <w:pageBreakBefore w:val="0"/>
        <w:widowControl w:val="0"/>
        <w:kinsoku/>
        <w:wordWrap/>
        <w:overflowPunct/>
        <w:topLinePunct w:val="0"/>
        <w:autoSpaceDE/>
        <w:autoSpaceDN/>
        <w:bidi w:val="0"/>
        <w:adjustRightInd/>
        <w:snapToGrid/>
        <w:spacing w:beforeLines="0" w:line="500" w:lineRule="exact"/>
        <w:ind w:firstLine="632" w:firstLineChars="200"/>
        <w:jc w:val="both"/>
        <w:textAlignment w:val="auto"/>
        <w:rPr>
          <w:rFonts w:hint="eastAsia" w:ascii="仿宋_GB2312" w:hAnsi="仿宋_GB2312" w:eastAsia="仿宋_GB2312" w:cs="仿宋_GB2312"/>
          <w:b w:val="0"/>
          <w:bCs w:val="0"/>
          <w:color w:val="333333"/>
          <w:sz w:val="32"/>
          <w:szCs w:val="32"/>
          <w:shd w:val="clear" w:color="auto" w:fill="FFFFFF"/>
          <w:lang w:val="en-US" w:eastAsia="zh-CN"/>
        </w:rPr>
      </w:pPr>
      <w:r>
        <w:rPr>
          <w:rFonts w:hint="eastAsia" w:ascii="黑体" w:hAnsi="黑体" w:eastAsia="黑体" w:cs="黑体"/>
          <w:b w:val="0"/>
          <w:bCs w:val="0"/>
          <w:kern w:val="0"/>
          <w:sz w:val="32"/>
          <w:szCs w:val="32"/>
          <w:lang w:val="en-US" w:eastAsia="zh-CN" w:bidi="ar-SA"/>
        </w:rPr>
        <w:drawing>
          <wp:anchor distT="0" distB="0" distL="114300" distR="114300" simplePos="0" relativeHeight="251660288" behindDoc="0" locked="0" layoutInCell="1" allowOverlap="1">
            <wp:simplePos x="0" y="0"/>
            <wp:positionH relativeFrom="column">
              <wp:posOffset>3961130</wp:posOffset>
            </wp:positionH>
            <wp:positionV relativeFrom="paragraph">
              <wp:posOffset>339090</wp:posOffset>
            </wp:positionV>
            <wp:extent cx="1950720" cy="1607820"/>
            <wp:effectExtent l="0" t="0" r="11430" b="11430"/>
            <wp:wrapSquare wrapText="bothSides"/>
            <wp:docPr id="1"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图片1"/>
                    <pic:cNvPicPr>
                      <a:picLocks noChangeAspect="1"/>
                    </pic:cNvPicPr>
                  </pic:nvPicPr>
                  <pic:blipFill>
                    <a:blip r:embed="rId12"/>
                    <a:stretch>
                      <a:fillRect/>
                    </a:stretch>
                  </pic:blipFill>
                  <pic:spPr>
                    <a:xfrm>
                      <a:off x="0" y="0"/>
                      <a:ext cx="1950720" cy="1607820"/>
                    </a:xfrm>
                    <a:prstGeom prst="rect">
                      <a:avLst/>
                    </a:prstGeom>
                    <a:noFill/>
                    <a:ln>
                      <a:noFill/>
                    </a:ln>
                  </pic:spPr>
                </pic:pic>
              </a:graphicData>
            </a:graphic>
          </wp:anchor>
        </w:drawing>
      </w:r>
      <w:r>
        <w:rPr>
          <w:rFonts w:hint="eastAsia" w:ascii="仿宋_GB2312" w:hAnsi="仿宋_GB2312" w:eastAsia="仿宋_GB2312" w:cs="仿宋_GB2312"/>
          <w:b w:val="0"/>
          <w:bCs w:val="0"/>
          <w:color w:val="333333"/>
          <w:sz w:val="32"/>
          <w:szCs w:val="32"/>
          <w:shd w:val="clear" w:color="auto" w:fill="FFFFFF"/>
          <w:lang w:val="en-US" w:eastAsia="zh-CN"/>
        </w:rPr>
        <w:t>第四步：学习全部课件，人脸识别进行考试(首次需要进行人脸建档)；考试通过后申请学分，培训完成。</w:t>
      </w:r>
    </w:p>
    <w:p>
      <w:pPr>
        <w:keepNext w:val="0"/>
        <w:keepLines w:val="0"/>
        <w:pageBreakBefore w:val="0"/>
        <w:kinsoku/>
        <w:wordWrap/>
        <w:overflowPunct/>
        <w:topLinePunct w:val="0"/>
        <w:autoSpaceDE/>
        <w:autoSpaceDN/>
        <w:bidi w:val="0"/>
        <w:adjustRightInd/>
        <w:snapToGrid/>
        <w:spacing w:beforeLines="0" w:line="520" w:lineRule="exact"/>
        <w:ind w:left="0" w:leftChars="0" w:firstLine="632" w:firstLineChars="200"/>
        <w:jc w:val="both"/>
        <w:textAlignment w:val="auto"/>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（三）客服咨询</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5" w:beforeAutospacing="0" w:after="0" w:afterAutospacing="0" w:line="500" w:lineRule="exact"/>
        <w:textAlignment w:val="auto"/>
        <w:rPr>
          <w:rFonts w:hint="eastAsia" w:ascii="仿宋_GB2312" w:hAnsi="仿宋_GB2312" w:eastAsia="仿宋_GB2312" w:cs="仿宋_GB2312"/>
          <w:color w:val="303030"/>
          <w:kern w:val="0"/>
          <w:sz w:val="32"/>
          <w:szCs w:val="32"/>
          <w:lang w:val="en-US" w:eastAsia="zh-CN"/>
        </w:rPr>
      </w:pPr>
      <w:r>
        <w:rPr>
          <w:rFonts w:hint="eastAsia" w:ascii="仿宋_GB2312" w:hAnsi="仿宋_GB2312" w:eastAsia="仿宋_GB2312" w:cs="仿宋_GB2312"/>
          <w:bCs/>
          <w:color w:val="303030"/>
          <w:kern w:val="0"/>
          <w:sz w:val="32"/>
          <w:szCs w:val="32"/>
          <w:lang w:val="en-US" w:eastAsia="zh-CN"/>
        </w:rPr>
        <w:t xml:space="preserve">    </w:t>
      </w:r>
      <w:r>
        <w:rPr>
          <w:rFonts w:hint="eastAsia" w:ascii="仿宋_GB2312" w:hAnsi="仿宋_GB2312" w:eastAsia="仿宋_GB2312" w:cs="仿宋_GB2312"/>
          <w:b w:val="0"/>
          <w:bCs w:val="0"/>
          <w:color w:val="303030"/>
          <w:kern w:val="0"/>
          <w:sz w:val="32"/>
          <w:szCs w:val="32"/>
        </w:rPr>
        <w:t>学习过程中遇到问题，联系</w:t>
      </w:r>
      <w:r>
        <w:rPr>
          <w:rFonts w:hint="eastAsia" w:ascii="仿宋_GB2312" w:hAnsi="仿宋_GB2312" w:eastAsia="仿宋_GB2312" w:cs="仿宋_GB2312"/>
          <w:b w:val="0"/>
          <w:bCs w:val="0"/>
          <w:color w:val="303030"/>
          <w:kern w:val="0"/>
          <w:sz w:val="32"/>
          <w:szCs w:val="32"/>
          <w:lang w:val="en-US" w:eastAsia="zh-CN"/>
        </w:rPr>
        <w:t>方式如下：</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5" w:beforeAutospacing="0" w:after="0" w:afterAutospacing="0" w:line="500" w:lineRule="exact"/>
        <w:ind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303030"/>
          <w:kern w:val="0"/>
          <w:sz w:val="32"/>
          <w:szCs w:val="32"/>
        </w:rPr>
        <w:t>在微信中搜索公众号“</w:t>
      </w:r>
      <w:r>
        <w:rPr>
          <w:rFonts w:hint="eastAsia" w:ascii="仿宋_GB2312" w:hAnsi="仿宋_GB2312" w:eastAsia="仿宋_GB2312" w:cs="仿宋_GB2312"/>
          <w:b w:val="0"/>
          <w:bCs w:val="0"/>
          <w:color w:val="303030"/>
          <w:kern w:val="0"/>
          <w:sz w:val="32"/>
          <w:szCs w:val="32"/>
          <w:lang w:val="en-US" w:eastAsia="zh-CN"/>
        </w:rPr>
        <w:t>广西康健医学在线</w:t>
      </w:r>
      <w:r>
        <w:rPr>
          <w:rFonts w:hint="eastAsia" w:ascii="仿宋_GB2312" w:hAnsi="仿宋_GB2312" w:eastAsia="仿宋_GB2312" w:cs="仿宋_GB2312"/>
          <w:b w:val="0"/>
          <w:bCs w:val="0"/>
          <w:color w:val="303030"/>
          <w:kern w:val="0"/>
          <w:sz w:val="32"/>
          <w:szCs w:val="32"/>
        </w:rPr>
        <w:t>”</w:t>
      </w:r>
      <w:r>
        <w:rPr>
          <w:rFonts w:hint="eastAsia" w:ascii="仿宋_GB2312" w:hAnsi="仿宋_GB2312" w:eastAsia="仿宋_GB2312" w:cs="仿宋_GB2312"/>
          <w:b w:val="0"/>
          <w:bCs w:val="0"/>
          <w:color w:val="303030"/>
          <w:kern w:val="0"/>
          <w:sz w:val="32"/>
          <w:szCs w:val="32"/>
          <w:lang w:val="en-US" w:eastAsia="zh-CN"/>
        </w:rPr>
        <w:t>或</w:t>
      </w:r>
      <w:r>
        <w:rPr>
          <w:rFonts w:hint="eastAsia" w:ascii="仿宋_GB2312" w:hAnsi="仿宋_GB2312" w:eastAsia="仿宋_GB2312" w:cs="仿宋_GB2312"/>
          <w:b w:val="0"/>
          <w:bCs w:val="0"/>
          <w:color w:val="303030"/>
          <w:kern w:val="0"/>
          <w:sz w:val="32"/>
          <w:szCs w:val="32"/>
        </w:rPr>
        <w:t>扫描右侧的二维码，</w:t>
      </w:r>
      <w:r>
        <w:rPr>
          <w:rFonts w:hint="eastAsia" w:ascii="仿宋_GB2312" w:hAnsi="仿宋_GB2312" w:eastAsia="仿宋_GB2312" w:cs="仿宋_GB2312"/>
          <w:b w:val="0"/>
          <w:bCs w:val="0"/>
          <w:color w:val="303030"/>
          <w:kern w:val="0"/>
          <w:sz w:val="32"/>
          <w:szCs w:val="32"/>
          <w:lang w:val="en-US" w:eastAsia="zh-CN"/>
        </w:rPr>
        <w:t>点击</w:t>
      </w:r>
      <w:r>
        <w:rPr>
          <w:rFonts w:hint="eastAsia" w:ascii="仿宋_GB2312" w:hAnsi="仿宋_GB2312" w:eastAsia="仿宋_GB2312" w:cs="仿宋_GB2312"/>
          <w:b w:val="0"/>
          <w:bCs w:val="0"/>
          <w:color w:val="303030"/>
          <w:kern w:val="0"/>
          <w:sz w:val="32"/>
          <w:szCs w:val="32"/>
        </w:rPr>
        <w:t>关注进入公众号</w:t>
      </w:r>
      <w:r>
        <w:rPr>
          <w:rFonts w:hint="eastAsia" w:ascii="仿宋_GB2312" w:hAnsi="仿宋_GB2312" w:eastAsia="仿宋_GB2312" w:cs="仿宋_GB2312"/>
          <w:b w:val="0"/>
          <w:bCs w:val="0"/>
          <w:color w:val="303030"/>
          <w:kern w:val="0"/>
          <w:sz w:val="32"/>
          <w:szCs w:val="32"/>
          <w:lang w:eastAsia="zh-CN"/>
        </w:rPr>
        <w:t>，</w:t>
      </w:r>
      <w:r>
        <w:rPr>
          <w:rFonts w:hint="eastAsia" w:ascii="仿宋_GB2312" w:hAnsi="仿宋_GB2312" w:eastAsia="仿宋_GB2312" w:cs="仿宋_GB2312"/>
          <w:b w:val="0"/>
          <w:bCs w:val="0"/>
          <w:color w:val="303030"/>
          <w:kern w:val="0"/>
          <w:sz w:val="32"/>
          <w:szCs w:val="32"/>
          <w:lang w:val="en-US" w:eastAsia="zh-CN"/>
        </w:rPr>
        <w:t>点击客户服务—联系我们：</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5" w:beforeAutospacing="0" w:after="0" w:afterAutospacing="0" w:line="500" w:lineRule="exact"/>
        <w:ind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 工：19968087995、陈 工17707717175、</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5" w:beforeAutospacing="0" w:after="0" w:afterAutospacing="0" w:line="500" w:lineRule="exact"/>
        <w:ind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朱 工：17707712615、庄 工：17707713152、刘 工：17707713151</w:t>
      </w:r>
      <w:bookmarkStart w:id="2" w:name="联系人"/>
      <w:bookmarkEnd w:id="2"/>
    </w:p>
    <w:p>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701" w:right="1417" w:bottom="1417" w:left="1701" w:header="851" w:footer="992" w:gutter="0"/>
      <w:cols w:space="720" w:num="1"/>
      <w:titlePg/>
      <w:rtlGutter w:val="0"/>
      <w:docGrid w:type="linesAndChars" w:linePitch="63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30" w:wrap="around" w:vAnchor="text" w:hAnchor="page" w:x="9640" w:y="1"/>
      <w:ind w:right="310" w:rightChars="97"/>
      <w:jc w:val="right"/>
      <w:rPr>
        <w:rStyle w:val="10"/>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p>
    <w:pPr>
      <w:pStyle w:val="4"/>
      <w:ind w:right="360" w:firstLine="360"/>
      <w:jc w:val="right"/>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7" w:wrap="around" w:vAnchor="text" w:hAnchor="page" w:x="1688" w:y="-27"/>
      <w:ind w:right="467" w:rightChars="146"/>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p>
    <w:pPr>
      <w:pStyle w:val="4"/>
      <w:ind w:right="360" w:firstLine="360"/>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column">
                <wp:posOffset>-201930</wp:posOffset>
              </wp:positionH>
              <wp:positionV relativeFrom="paragraph">
                <wp:posOffset>626110</wp:posOffset>
              </wp:positionV>
              <wp:extent cx="5838825" cy="952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838825" cy="9525"/>
                      </a:xfrm>
                      <a:prstGeom prst="straightConnector1">
                        <a:avLst/>
                      </a:prstGeom>
                      <a:ln w="9525" cap="flat" cmpd="sng">
                        <a:solidFill>
                          <a:srgbClr val="FFFFFF"/>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9pt;margin-top:49.3pt;height:0.75pt;width:459.75pt;z-index:251659264;mso-width-relative:page;mso-height-relative:page;" filled="f" stroked="t" coordsize="21600,21600" o:gfxdata="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yY3x1wAAAAoBAAAPAAAAAAAAAAEAIAAAACIAAABkcnMvZG93&#10;bnJldi54bWxQSwECFAAUAAAACACHTuJAC1pOxgECAAD9AwAADgAAAAAAAAABACAAAAAmAQAAZHJz&#10;L2Uyb0RvYy54bWxQSwUGAAAAAAYABgBZAQAAmQUAAAAA&#10;">
              <v:path arrowok="t"/>
              <v:fill on="f" focussize="0,0"/>
              <v:stroke color="#FFFFFF"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870585</wp:posOffset>
              </wp:positionV>
              <wp:extent cx="5838825" cy="952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838825" cy="9525"/>
                      </a:xfrm>
                      <a:prstGeom prst="straightConnector1">
                        <a:avLst/>
                      </a:prstGeom>
                      <a:ln w="38100">
                        <a:noFill/>
                      </a:ln>
                      <a:effectLst/>
                    </wps:spPr>
                    <wps:bodyPr/>
                  </wps:wsp>
                </a:graphicData>
              </a:graphic>
            </wp:anchor>
          </w:drawing>
        </mc:Choice>
        <mc:Fallback>
          <w:pict>
            <v:shape id="_x0000_s1026" o:spid="_x0000_s1026" o:spt="32" type="#_x0000_t32" style="position:absolute;left:0pt;margin-left:-9.15pt;margin-top:68.55pt;height:0.75pt;width:459.75pt;z-index:251660288;mso-width-relative:page;mso-height-relative:page;" filled="f" stroked="f" coordsize="21600,21600" o:gfxdata="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1V0w/2gAAAAsBAAAPAAAAAAAAAAEAIAAAACIAAABkcnMvZG93bnJldi54bWxQ&#10;SwECFAAUAAAACACHTuJAy/TFsbwBAABSAwAADgAAAAAAAAABACAAAAApAQAAZHJzL2Uyb0RvYy54&#10;bWxQSwUGAAAAAAYABgBZAQAAVwUAAAAA&#10;">
              <v:path arrowok="t"/>
              <v:fill on="f" focussize="0,0"/>
              <v:stroke on="f" weight="3pt"/>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62596E02"/>
    <w:rsid w:val="06026959"/>
    <w:rsid w:val="6259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ind w:left="1810" w:leftChars="754" w:firstLine="1639" w:firstLineChars="541"/>
      <w:outlineLvl w:val="0"/>
    </w:pPr>
    <w:rPr>
      <w:rFonts w:ascii="宋体" w:hAnsi="宋体"/>
      <w:b/>
      <w:bCs/>
      <w:kern w:val="44"/>
      <w:sz w:val="28"/>
      <w:szCs w:val="28"/>
    </w:rPr>
  </w:style>
  <w:style w:type="paragraph" w:styleId="3">
    <w:name w:val="heading 3"/>
    <w:basedOn w:val="1"/>
    <w:next w:val="1"/>
    <w:qFormat/>
    <w:uiPriority w:val="0"/>
    <w:pPr>
      <w:widowControl/>
      <w:spacing w:before="100" w:beforeAutospacing="1" w:after="100" w:afterAutospacing="1"/>
      <w:jc w:val="left"/>
      <w:outlineLvl w:val="2"/>
    </w:pPr>
    <w:rPr>
      <w:rFonts w:ascii="宋体" w:hAnsi="Times New Roman" w:eastAsia="宋体" w:cs="宋体"/>
      <w:b/>
      <w:bCs/>
      <w:kern w:val="0"/>
      <w:sz w:val="27"/>
      <w:szCs w:val="27"/>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张凯莹</dc:creator>
  <cp:lastModifiedBy>张凯莹</cp:lastModifiedBy>
  <dcterms:modified xsi:type="dcterms:W3CDTF">2023-07-06T02:28:58Z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942BEAA6EDC04A24BA928A4D9EE61A9A_11</vt:lpwstr>
  </property>
</Properties>
</file>