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仿宋_GB2312" w:eastAsia="仿宋_GB2312"/>
        </w:rPr>
      </w:pPr>
      <w:bookmarkStart w:id="0" w:name="_GoBack"/>
      <w:bookmarkEnd w:id="0"/>
    </w:p>
    <w:p>
      <w:pPr>
        <w:spacing w:line="680" w:lineRule="exact"/>
        <w:jc w:val="center"/>
        <w:rPr>
          <w:rFonts w:hint="eastAsia" w:ascii="方正小标宋简体" w:eastAsia="方正小标宋简体"/>
          <w:color w:val="FF0000"/>
          <w:sz w:val="52"/>
        </w:rPr>
      </w:pPr>
    </w:p>
    <w:p>
      <w:pPr>
        <w:spacing w:line="680" w:lineRule="exact"/>
        <w:jc w:val="center"/>
        <w:rPr>
          <w:rFonts w:hint="eastAsia" w:ascii="方正小标宋简体" w:eastAsia="方正小标宋简体"/>
          <w:color w:val="FF0000"/>
          <w:sz w:val="52"/>
        </w:rPr>
      </w:pPr>
    </w:p>
    <w:p>
      <w:pPr>
        <w:spacing w:line="620" w:lineRule="exact"/>
        <w:jc w:val="center"/>
        <w:rPr>
          <w:rFonts w:hint="eastAsia"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防城港市人民政府</w:t>
      </w:r>
    </w:p>
    <w:p>
      <w:pPr>
        <w:spacing w:line="600" w:lineRule="exact"/>
        <w:jc w:val="center"/>
        <w:rPr>
          <w:rFonts w:hint="eastAsia" w:ascii="方正小标宋简体" w:eastAsia="方正小标宋简体"/>
          <w:color w:val="FF0000"/>
          <w:sz w:val="52"/>
        </w:rPr>
      </w:pPr>
    </w:p>
    <w:p>
      <w:pPr>
        <w:spacing w:line="1200" w:lineRule="exact"/>
        <w:jc w:val="center"/>
        <w:rPr>
          <w:rFonts w:hint="eastAsia" w:ascii="方正小标宋简体" w:eastAsia="方正小标宋简体"/>
          <w:color w:val="FF0000"/>
          <w:spacing w:val="148"/>
          <w:sz w:val="90"/>
        </w:rPr>
      </w:pPr>
      <w:r>
        <w:rPr>
          <w:rFonts w:hint="eastAsia" w:ascii="方正小标宋简体" w:eastAsia="方正小标宋简体"/>
          <w:color w:val="FF0000"/>
          <w:spacing w:val="148"/>
          <w:sz w:val="90"/>
        </w:rPr>
        <w:t>办公室文件</w:t>
      </w:r>
    </w:p>
    <w:p>
      <w:pPr>
        <w:spacing w:line="520" w:lineRule="exact"/>
        <w:jc w:val="center"/>
        <w:rPr>
          <w:rFonts w:hint="eastAsia" w:ascii="方正仿宋_GBK" w:eastAsia="方正仿宋_GBK"/>
          <w:color w:val="000000"/>
        </w:rPr>
      </w:pPr>
    </w:p>
    <w:p>
      <w:pPr>
        <w:spacing w:after="93" w:afterLines="30" w:line="600" w:lineRule="exact"/>
        <w:jc w:val="center"/>
        <w:rPr>
          <w:rFonts w:hint="eastAsia" w:ascii="仿宋_GB2312" w:eastAsia="仿宋_GB2312"/>
          <w:color w:val="000000"/>
          <w:sz w:val="32"/>
          <w:szCs w:val="32"/>
        </w:rPr>
      </w:pPr>
      <w:r>
        <w:rPr>
          <w:rFonts w:hint="eastAsia" w:ascii="仿宋_GB2312" w:eastAsia="仿宋_GB2312"/>
          <w:color w:val="000000"/>
          <w:sz w:val="32"/>
          <w:szCs w:val="32"/>
        </w:rPr>
        <w:t>防政办发〔202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号</w:t>
      </w:r>
    </w:p>
    <w:p>
      <w:pPr>
        <w:spacing w:line="240" w:lineRule="exact"/>
        <w:jc w:val="center"/>
        <w:rPr>
          <w:rFonts w:hint="eastAsia" w:ascii="方正仿宋_GBK" w:eastAsia="方正仿宋_GBK"/>
          <w:color w:val="000000"/>
        </w:rPr>
      </w:pPr>
      <w:r>
        <w:rPr>
          <w:rFonts w:ascii="方正仿宋_GBK" w:eastAsia="方正仿宋_GBK"/>
          <w:color w:val="000000"/>
          <w:sz w:val="20"/>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4"/>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4"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E8FZHrTAQAAkgMA&#10;AA4AAABkcnMvZTJvRG9jLnhtbK1TS44TMRDdI3EHy3umO8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Oqq&#10;mDNF7KjmPt6l0w4pLEr3OrnyTxrYvhp6OBuq9pkJOrx+c9O282vOxFOueb4YE+b3KjhWgp5b44tW&#10;6GD3ATM9RqVPJeXYejb1/P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E8FZHrTAQAAkgMAAA4AAAAAAAAAAQAgAAAAPQEAAGRycy9lMm9Eb2MueG1sUEsFBgAAAAAGAAYA&#10;WQEAAII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方正小标宋简体" w:hAnsi="方正小标宋简体" w:eastAsia="方正小标宋简体" w:cs="方正小标宋简体"/>
          <w:color w:val="auto"/>
          <w:spacing w:val="0"/>
          <w:sz w:val="44"/>
          <w:szCs w:val="44"/>
          <w:lang w:val="zh-CN" w:eastAsia="zh-CN" w:bidi="ar-SA"/>
        </w:rPr>
      </w:pPr>
      <w:r>
        <w:rPr>
          <w:rFonts w:hint="eastAsia" w:ascii="方正小标宋简体" w:hAnsi="方正小标宋简体" w:eastAsia="方正小标宋简体" w:cs="方正小标宋简体"/>
          <w:color w:val="auto"/>
          <w:spacing w:val="0"/>
          <w:sz w:val="44"/>
          <w:szCs w:val="44"/>
          <w:lang w:val="zh-CN" w:eastAsia="zh-CN" w:bidi="ar-SA"/>
        </w:rPr>
        <w:t>防城港市人民政府办公室关于印发防城港市</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方正小标宋简体" w:hAnsi="方正小标宋简体" w:eastAsia="方正小标宋简体" w:cs="方正小标宋简体"/>
          <w:color w:val="auto"/>
          <w:spacing w:val="0"/>
          <w:sz w:val="44"/>
          <w:szCs w:val="44"/>
          <w:lang w:val="zh-CN" w:eastAsia="zh-CN" w:bidi="ar-SA"/>
        </w:rPr>
      </w:pPr>
      <w:r>
        <w:rPr>
          <w:rFonts w:hint="eastAsia" w:ascii="方正小标宋简体" w:hAnsi="方正小标宋简体" w:eastAsia="方正小标宋简体" w:cs="方正小标宋简体"/>
          <w:color w:val="auto"/>
          <w:spacing w:val="0"/>
          <w:sz w:val="44"/>
          <w:szCs w:val="44"/>
          <w:lang w:val="zh-CN" w:eastAsia="zh-CN" w:bidi="ar-SA"/>
        </w:rPr>
        <w:t>地方志事业发展规划（</w:t>
      </w:r>
      <w:r>
        <w:rPr>
          <w:rFonts w:hint="eastAsia" w:ascii="方正小标宋简体" w:hAnsi="方正小标宋简体" w:eastAsia="方正小标宋简体" w:cs="方正小标宋简体"/>
          <w:b w:val="0"/>
          <w:bCs w:val="0"/>
          <w:color w:val="auto"/>
          <w:sz w:val="44"/>
          <w:szCs w:val="44"/>
          <w:lang w:val="zh-CN" w:eastAsia="zh-CN" w:bidi="ar-SA"/>
        </w:rPr>
        <w:t>2021</w:t>
      </w:r>
      <w:r>
        <w:rPr>
          <w:rFonts w:hint="eastAsia" w:ascii="方正小标宋简体" w:hAnsi="方正小标宋简体" w:eastAsia="方正小标宋简体" w:cs="方正小标宋简体"/>
          <w:b/>
          <w:bCs/>
          <w:color w:val="auto"/>
          <w:sz w:val="44"/>
          <w:szCs w:val="44"/>
          <w:lang w:val="en-US" w:eastAsia="zh-CN" w:bidi="ar-SA"/>
        </w:rPr>
        <w:t>-</w:t>
      </w:r>
      <w:r>
        <w:rPr>
          <w:rFonts w:hint="eastAsia" w:ascii="方正小标宋简体" w:hAnsi="方正小标宋简体" w:eastAsia="方正小标宋简体" w:cs="方正小标宋简体"/>
          <w:b w:val="0"/>
          <w:bCs w:val="0"/>
          <w:color w:val="auto"/>
          <w:sz w:val="44"/>
          <w:szCs w:val="44"/>
          <w:lang w:val="zh-CN" w:eastAsia="zh-CN" w:bidi="ar-SA"/>
        </w:rPr>
        <w:t>2025</w:t>
      </w:r>
      <w:r>
        <w:rPr>
          <w:rFonts w:hint="eastAsia" w:ascii="方正小标宋简体" w:hAnsi="方正小标宋简体" w:eastAsia="方正小标宋简体" w:cs="方正小标宋简体"/>
          <w:color w:val="auto"/>
          <w:spacing w:val="0"/>
          <w:sz w:val="44"/>
          <w:szCs w:val="44"/>
          <w:lang w:val="zh-CN" w:eastAsia="zh-CN" w:bidi="ar-SA"/>
        </w:rPr>
        <w:t>年）的通知</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color w:val="auto"/>
        </w:rPr>
      </w:pP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各县（市、区）人民政府，市人民政府各工作部门，市人民政府各直属企事业单位，驻港各单位：</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《防城港市地方志事业发展规划（</w:t>
      </w:r>
      <w:r>
        <w:rPr>
          <w:rFonts w:hint="eastAsia" w:ascii="仿宋_GB2312" w:hAnsi="仿宋_GB2312" w:eastAsia="仿宋_GB2312" w:cs="仿宋_GB2312"/>
          <w:color w:val="auto"/>
          <w:sz w:val="32"/>
          <w:szCs w:val="32"/>
          <w:lang w:bidi="ar-SA"/>
        </w:rPr>
        <w:t>2021</w:t>
      </w:r>
      <w:r>
        <w:rPr>
          <w:rFonts w:hint="eastAsia"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bidi="ar-SA"/>
        </w:rPr>
        <w:t>2025</w:t>
      </w:r>
      <w:r>
        <w:rPr>
          <w:rFonts w:hint="eastAsia" w:ascii="仿宋_GB2312" w:hAnsi="仿宋_GB2312" w:eastAsia="仿宋_GB2312" w:cs="仿宋_GB2312"/>
          <w:color w:val="auto"/>
          <w:sz w:val="32"/>
          <w:szCs w:val="32"/>
        </w:rPr>
        <w:t>年）》已</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lang w:val="en-US" w:eastAsia="zh-CN"/>
        </w:rPr>
        <w:t>2022年7月25日市七届</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lang w:val="en-US" w:eastAsia="zh-CN"/>
        </w:rPr>
        <w:t>23次常务会议审议通过</w:t>
      </w:r>
      <w:r>
        <w:rPr>
          <w:rFonts w:hint="eastAsia" w:ascii="仿宋_GB2312" w:hAnsi="仿宋_GB2312" w:eastAsia="仿宋_GB2312" w:cs="仿宋_GB2312"/>
          <w:color w:val="auto"/>
          <w:sz w:val="32"/>
          <w:szCs w:val="32"/>
        </w:rPr>
        <w:t>，现印发给你们，请认真组织实施。</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_GB2312" w:eastAsia="仿宋_GB2312" w:cs="仿宋_GB2312"/>
          <w:color w:val="auto"/>
          <w:sz w:val="32"/>
          <w:szCs w:val="32"/>
        </w:rPr>
      </w:pPr>
    </w:p>
    <w:p>
      <w:pPr>
        <w:pStyle w:val="2"/>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_GB2312" w:eastAsia="仿宋_GB2312" w:cs="仿宋_GB2312"/>
          <w:color w:val="auto"/>
          <w:sz w:val="32"/>
          <w:szCs w:val="32"/>
        </w:rPr>
      </w:pPr>
    </w:p>
    <w:p>
      <w:pPr>
        <w:pStyle w:val="3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480" w:lineRule="exact"/>
        <w:ind w:right="1283" w:rightChars="611"/>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bidi="ar-SA"/>
        </w:rPr>
        <w:t>2022年8月4日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spacing w:line="4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w:t>
      </w:r>
      <w:r>
        <w:rPr>
          <w:rFonts w:hint="eastAsia" w:ascii="黑体" w:hAnsi="黑体" w:eastAsia="黑体" w:cs="黑体"/>
          <w:color w:val="000000"/>
          <w:sz w:val="32"/>
          <w:szCs w:val="32"/>
          <w:lang w:val="en-US" w:eastAsia="zh-CN"/>
        </w:rPr>
        <w:t>公开方式：</w:t>
      </w:r>
      <w:r>
        <w:rPr>
          <w:rFonts w:hint="eastAsia" w:ascii="仿宋_GB2312" w:hAnsi="仿宋_GB2312" w:eastAsia="仿宋_GB2312" w:cs="仿宋_GB2312"/>
          <w:color w:val="000000"/>
          <w:sz w:val="32"/>
          <w:szCs w:val="32"/>
          <w:lang w:val="en-US" w:eastAsia="zh-CN"/>
        </w:rPr>
        <w:t>公开）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pacing w:val="-11"/>
          <w:sz w:val="44"/>
          <w:szCs w:val="44"/>
          <w:lang w:val="zh-CN"/>
        </w:rPr>
      </w:pPr>
      <w:r>
        <w:rPr>
          <w:rFonts w:hint="eastAsia" w:ascii="方正小标宋简体" w:hAnsi="方正小标宋简体" w:eastAsia="方正小标宋简体" w:cs="方正小标宋简体"/>
          <w:color w:val="auto"/>
          <w:spacing w:val="-11"/>
          <w:sz w:val="44"/>
          <w:szCs w:val="44"/>
          <w:lang w:val="zh-CN"/>
        </w:rPr>
        <w:t>防城港市地方志事业发展规划（</w:t>
      </w:r>
      <w:r>
        <w:rPr>
          <w:rFonts w:hint="eastAsia" w:ascii="方正小标宋简体" w:hAnsi="方正小标宋简体" w:eastAsia="方正小标宋简体" w:cs="方正小标宋简体"/>
          <w:color w:val="auto"/>
          <w:sz w:val="44"/>
          <w:szCs w:val="44"/>
          <w:lang w:val="zh-CN" w:bidi="ar-SA"/>
        </w:rPr>
        <w:t>2021</w:t>
      </w:r>
      <w:r>
        <w:rPr>
          <w:rFonts w:hint="eastAsia" w:ascii="方正小标宋简体" w:hAnsi="方正小标宋简体" w:eastAsia="方正小标宋简体" w:cs="方正小标宋简体"/>
          <w:color w:val="auto"/>
          <w:sz w:val="44"/>
          <w:szCs w:val="44"/>
          <w:lang w:val="en-US" w:eastAsia="zh-CN" w:bidi="ar-SA"/>
        </w:rPr>
        <w:t>-</w:t>
      </w:r>
      <w:r>
        <w:rPr>
          <w:rFonts w:hint="eastAsia" w:ascii="方正小标宋简体" w:hAnsi="方正小标宋简体" w:eastAsia="方正小标宋简体" w:cs="方正小标宋简体"/>
          <w:color w:val="auto"/>
          <w:sz w:val="44"/>
          <w:szCs w:val="44"/>
          <w:lang w:val="zh-CN" w:bidi="ar-SA"/>
        </w:rPr>
        <w:t>2025</w:t>
      </w:r>
      <w:r>
        <w:rPr>
          <w:rFonts w:hint="eastAsia" w:ascii="方正小标宋简体" w:hAnsi="方正小标宋简体" w:eastAsia="方正小标宋简体" w:cs="方正小标宋简体"/>
          <w:color w:val="auto"/>
          <w:spacing w:val="-11"/>
          <w:sz w:val="44"/>
          <w:szCs w:val="44"/>
          <w:lang w:val="zh-CN"/>
        </w:rPr>
        <w:t>年）</w:t>
      </w:r>
    </w:p>
    <w:p>
      <w:pPr>
        <w:keepNext w:val="0"/>
        <w:keepLines w:val="0"/>
        <w:pageBreakBefore w:val="0"/>
        <w:widowControl w:val="0"/>
        <w:kinsoku/>
        <w:wordWrap/>
        <w:overflowPunct/>
        <w:topLinePunct w:val="0"/>
        <w:autoSpaceDE/>
        <w:autoSpaceDN/>
        <w:bidi w:val="0"/>
        <w:spacing w:line="560" w:lineRule="exact"/>
        <w:jc w:val="center"/>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为推动全市地方志事业高质量发展，充分发挥地方志在围绕</w:t>
      </w:r>
      <w:r>
        <w:rPr>
          <w:rFonts w:hint="eastAsia" w:ascii="仿宋_GB2312" w:hAnsi="仿宋_GB2312" w:eastAsia="仿宋_GB2312" w:cs="仿宋_GB2312"/>
          <w:color w:val="auto"/>
          <w:sz w:val="32"/>
          <w:szCs w:val="32"/>
          <w:lang w:eastAsia="zh-CN"/>
        </w:rPr>
        <w:t>防城港市</w:t>
      </w:r>
      <w:r>
        <w:rPr>
          <w:rFonts w:hint="eastAsia" w:ascii="仿宋_GB2312" w:hAnsi="仿宋_GB2312" w:eastAsia="仿宋_GB2312" w:cs="仿宋_GB2312"/>
          <w:color w:val="auto"/>
          <w:sz w:val="32"/>
          <w:szCs w:val="32"/>
        </w:rPr>
        <w:t>建设现代化临港工业城市的发展定位，服务和融入新发展格局，加快构建边海国际大通道、建设开放开发先行区、建成产业集群新高地、建好边疆民族地区共同富裕示范市中的重要作用，根据国务院《地方志工作条例》、自治区《广西地方志事业发展规划（</w:t>
      </w:r>
      <w:r>
        <w:rPr>
          <w:rFonts w:hint="eastAsia" w:ascii="仿宋_GB2312" w:hAnsi="仿宋_GB2312" w:eastAsia="仿宋_GB2312" w:cs="仿宋_GB2312"/>
          <w:color w:val="auto"/>
          <w:sz w:val="32"/>
          <w:szCs w:val="32"/>
          <w:lang w:val="zh-CN" w:bidi="ar-SA"/>
        </w:rPr>
        <w:t>2021</w:t>
      </w:r>
      <w:r>
        <w:rPr>
          <w:rFonts w:hint="eastAsia"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zh-CN" w:bidi="ar-SA"/>
        </w:rPr>
        <w:t>2025</w:t>
      </w:r>
      <w:r>
        <w:rPr>
          <w:rFonts w:hint="eastAsia" w:ascii="仿宋_GB2312" w:hAnsi="仿宋_GB2312" w:eastAsia="仿宋_GB2312" w:cs="仿宋_GB2312"/>
          <w:color w:val="auto"/>
          <w:sz w:val="32"/>
          <w:szCs w:val="32"/>
        </w:rPr>
        <w:t>年）》，结合我市地方志工作实际，制定本规划。</w:t>
      </w:r>
    </w:p>
    <w:p>
      <w:pPr>
        <w:keepNext w:val="0"/>
        <w:keepLines w:val="0"/>
        <w:pageBreakBefore w:val="0"/>
        <w:widowControl w:val="0"/>
        <w:kinsoku/>
        <w:wordWrap/>
        <w:overflowPunct/>
        <w:topLinePunct w:val="0"/>
        <w:autoSpaceDE/>
        <w:autoSpaceDN/>
        <w:bidi w:val="0"/>
        <w:spacing w:line="560" w:lineRule="exact"/>
        <w:textAlignment w:val="auto"/>
        <w:rPr>
          <w:rFonts w:ascii="Times New Roman" w:hAnsi="Times New Roman" w:eastAsia="黑体" w:cs="Times New Roman"/>
          <w:b/>
          <w:color w:val="auto"/>
          <w:sz w:val="32"/>
          <w:szCs w:val="32"/>
        </w:rPr>
      </w:pPr>
      <w:r>
        <w:rPr>
          <w:rFonts w:ascii="Times New Roman" w:hAnsi="Times New Roman" w:eastAsia="仿宋_GB2312" w:cs="Times New Roman"/>
          <w:color w:val="auto"/>
          <w:sz w:val="32"/>
          <w:szCs w:val="32"/>
        </w:rPr>
        <w:t xml:space="preserve">  </w:t>
      </w:r>
      <w:r>
        <w:rPr>
          <w:rFonts w:ascii="Times New Roman" w:hAnsi="Times New Roman" w:eastAsia="黑体" w:cs="Times New Roman"/>
          <w:b/>
          <w:color w:val="auto"/>
          <w:sz w:val="32"/>
          <w:szCs w:val="32"/>
        </w:rPr>
        <w:t xml:space="preserve">  </w:t>
      </w:r>
      <w:r>
        <w:rPr>
          <w:rFonts w:ascii="Times New Roman" w:hAnsi="Times New Roman" w:eastAsia="黑体" w:cs="Times New Roman"/>
          <w:b w:val="0"/>
          <w:bCs/>
          <w:color w:val="auto"/>
          <w:sz w:val="32"/>
          <w:szCs w:val="32"/>
        </w:rPr>
        <w:t>一、发展历程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“十三五”期间，</w:t>
      </w:r>
      <w:r>
        <w:rPr>
          <w:rFonts w:hint="eastAsia" w:ascii="仿宋_GB2312" w:hAnsi="仿宋_GB2312" w:eastAsia="仿宋_GB2312" w:cs="仿宋_GB2312"/>
          <w:color w:val="auto"/>
          <w:sz w:val="32"/>
          <w:szCs w:val="32"/>
          <w:shd w:val="clear" w:color="auto" w:fill="FFFFFF"/>
        </w:rPr>
        <w:t>在市委、市</w:t>
      </w:r>
      <w:r>
        <w:rPr>
          <w:rFonts w:hint="eastAsia" w:ascii="仿宋_GB2312" w:hAnsi="仿宋_GB2312" w:eastAsia="仿宋_GB2312" w:cs="仿宋_GB2312"/>
          <w:color w:val="auto"/>
          <w:sz w:val="32"/>
          <w:szCs w:val="32"/>
          <w:shd w:val="clear" w:color="auto" w:fill="FFFFFF"/>
          <w:lang w:eastAsia="zh-CN"/>
        </w:rPr>
        <w:t>人民</w:t>
      </w:r>
      <w:r>
        <w:rPr>
          <w:rFonts w:hint="eastAsia" w:ascii="仿宋_GB2312" w:hAnsi="仿宋_GB2312" w:eastAsia="仿宋_GB2312" w:cs="仿宋_GB2312"/>
          <w:color w:val="auto"/>
          <w:sz w:val="32"/>
          <w:szCs w:val="32"/>
          <w:shd w:val="clear" w:color="auto" w:fill="FFFFFF"/>
        </w:rPr>
        <w:t>政府</w:t>
      </w:r>
      <w:r>
        <w:rPr>
          <w:rFonts w:hint="eastAsia" w:ascii="仿宋_GB2312" w:hAnsi="仿宋_GB2312" w:eastAsia="仿宋_GB2312" w:cs="仿宋_GB2312"/>
          <w:color w:val="auto"/>
          <w:sz w:val="32"/>
          <w:szCs w:val="32"/>
        </w:rPr>
        <w:t>的坚强领导下，全市各级政府、各部门认真贯彻落实《地方志工作条例》和国家、自治区、</w:t>
      </w:r>
      <w:r>
        <w:rPr>
          <w:rFonts w:hint="eastAsia" w:ascii="仿宋_GB2312" w:hAnsi="仿宋_GB2312" w:eastAsia="仿宋_GB2312" w:cs="仿宋_GB2312"/>
          <w:color w:val="auto"/>
          <w:sz w:val="32"/>
          <w:szCs w:val="32"/>
          <w:lang w:val="zh-CN"/>
        </w:rPr>
        <w:t>防城港</w:t>
      </w:r>
      <w:r>
        <w:rPr>
          <w:rFonts w:hint="eastAsia" w:ascii="仿宋_GB2312" w:hAnsi="仿宋_GB2312" w:eastAsia="仿宋_GB2312" w:cs="仿宋_GB2312"/>
          <w:color w:val="auto"/>
          <w:sz w:val="32"/>
          <w:szCs w:val="32"/>
        </w:rPr>
        <w:t>市地方志事业发展规划纲要（</w:t>
      </w:r>
      <w:r>
        <w:rPr>
          <w:rFonts w:hint="eastAsia" w:ascii="仿宋_GB2312" w:hAnsi="仿宋_GB2312" w:eastAsia="仿宋_GB2312" w:cs="仿宋_GB2312"/>
          <w:color w:val="auto"/>
          <w:sz w:val="32"/>
          <w:szCs w:val="32"/>
          <w:lang w:val="zh-CN" w:bidi="ar-SA"/>
        </w:rPr>
        <w:t>2015</w:t>
      </w:r>
      <w:r>
        <w:rPr>
          <w:rFonts w:hint="eastAsia"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zh-CN" w:bidi="ar-SA"/>
        </w:rPr>
        <w:t>2020</w:t>
      </w:r>
      <w:r>
        <w:rPr>
          <w:rFonts w:hint="eastAsia" w:ascii="仿宋_GB2312" w:hAnsi="仿宋_GB2312" w:eastAsia="仿宋_GB2312" w:cs="仿宋_GB2312"/>
          <w:color w:val="auto"/>
          <w:sz w:val="32"/>
          <w:szCs w:val="32"/>
        </w:rPr>
        <w:t>年），紧扣中心，服务大局，聚焦主业，修志为用、修用并举，全面推进各项工作并取得显著成绩。列入全区第二轮规划编纂任务的</w:t>
      </w:r>
      <w:r>
        <w:rPr>
          <w:rFonts w:hint="eastAsia" w:ascii="仿宋_GB2312" w:hAnsi="仿宋_GB2312" w:eastAsia="仿宋_GB2312" w:cs="仿宋_GB2312"/>
          <w:color w:val="auto"/>
          <w:sz w:val="32"/>
          <w:szCs w:val="32"/>
          <w:lang w:val="zh-CN" w:bidi="ar-SA"/>
        </w:rPr>
        <w:t>5</w:t>
      </w:r>
      <w:r>
        <w:rPr>
          <w:rFonts w:hint="eastAsia" w:ascii="仿宋_GB2312" w:hAnsi="仿宋_GB2312" w:eastAsia="仿宋_GB2312" w:cs="仿宋_GB2312"/>
          <w:color w:val="auto"/>
          <w:sz w:val="32"/>
          <w:szCs w:val="32"/>
        </w:rPr>
        <w:t>部二级地方志书如期出版，</w:t>
      </w:r>
      <w:r>
        <w:rPr>
          <w:rFonts w:hint="eastAsia" w:ascii="仿宋_GB2312" w:hAnsi="仿宋_GB2312" w:eastAsia="仿宋_GB2312" w:cs="仿宋_GB2312"/>
          <w:color w:val="auto"/>
          <w:sz w:val="32"/>
          <w:szCs w:val="32"/>
          <w:lang w:val="zh-CN" w:bidi="ar-SA"/>
        </w:rPr>
        <w:t>5</w:t>
      </w:r>
      <w:r>
        <w:rPr>
          <w:rFonts w:hint="eastAsia" w:ascii="仿宋_GB2312" w:hAnsi="仿宋_GB2312" w:eastAsia="仿宋_GB2312" w:cs="仿宋_GB2312"/>
          <w:color w:val="auto"/>
          <w:sz w:val="32"/>
          <w:szCs w:val="32"/>
        </w:rPr>
        <w:t>部二、三级地方综合年鉴提前实现出版全覆盖目标，其中</w:t>
      </w:r>
      <w:r>
        <w:rPr>
          <w:rFonts w:hint="eastAsia" w:ascii="仿宋_GB2312" w:hAnsi="仿宋_GB2312" w:eastAsia="仿宋_GB2312" w:cs="仿宋_GB2312"/>
          <w:color w:val="auto"/>
          <w:sz w:val="32"/>
          <w:szCs w:val="32"/>
          <w:lang w:val="zh-CN" w:bidi="ar-SA"/>
        </w:rPr>
        <w:t>2020</w:t>
      </w:r>
      <w:r>
        <w:rPr>
          <w:rFonts w:hint="eastAsia" w:ascii="仿宋_GB2312" w:hAnsi="仿宋_GB2312" w:eastAsia="仿宋_GB2312" w:cs="仿宋_GB2312"/>
          <w:color w:val="auto"/>
          <w:sz w:val="32"/>
          <w:szCs w:val="32"/>
        </w:rPr>
        <w:t>年卷《防城港年鉴》获得第八届全国优秀年鉴三等奖、</w:t>
      </w:r>
      <w:r>
        <w:rPr>
          <w:rFonts w:hint="eastAsia" w:ascii="仿宋_GB2312" w:hAnsi="仿宋_GB2312" w:eastAsia="仿宋_GB2312" w:cs="仿宋_GB2312"/>
          <w:color w:val="auto"/>
          <w:kern w:val="0"/>
          <w:sz w:val="32"/>
          <w:szCs w:val="32"/>
        </w:rPr>
        <w:t>《东兴市志》获2</w:t>
      </w:r>
      <w:r>
        <w:rPr>
          <w:rFonts w:hint="eastAsia" w:ascii="仿宋_GB2312" w:hAnsi="仿宋_GB2312" w:eastAsia="仿宋_GB2312" w:cs="仿宋_GB2312"/>
          <w:color w:val="auto"/>
          <w:sz w:val="32"/>
          <w:szCs w:val="32"/>
          <w:lang w:val="zh-CN" w:bidi="ar-SA"/>
        </w:rPr>
        <w:t>014-2017</w:t>
      </w:r>
      <w:r>
        <w:rPr>
          <w:rFonts w:hint="eastAsia" w:ascii="仿宋_GB2312" w:hAnsi="仿宋_GB2312" w:eastAsia="仿宋_GB2312" w:cs="仿宋_GB2312"/>
          <w:color w:val="auto"/>
          <w:kern w:val="0"/>
          <w:sz w:val="32"/>
          <w:szCs w:val="32"/>
        </w:rPr>
        <w:t>年度广西地方志成果质量评审地方志书类一等奖，论文《三轮修志应着力解决修志人才问题》入选</w:t>
      </w:r>
      <w:r>
        <w:rPr>
          <w:rFonts w:hint="eastAsia" w:ascii="仿宋_GB2312" w:hAnsi="仿宋_GB2312" w:eastAsia="仿宋_GB2312" w:cs="仿宋_GB2312"/>
          <w:color w:val="auto"/>
          <w:sz w:val="32"/>
          <w:szCs w:val="32"/>
        </w:rPr>
        <w:t>首届全国方志论坛暨中国地方志学会方志学分会</w:t>
      </w:r>
      <w:r>
        <w:rPr>
          <w:rFonts w:hint="eastAsia" w:ascii="仿宋_GB2312" w:hAnsi="仿宋_GB2312" w:eastAsia="仿宋_GB2312" w:cs="仿宋_GB2312"/>
          <w:color w:val="auto"/>
          <w:sz w:val="32"/>
          <w:szCs w:val="32"/>
          <w:lang w:val="zh-CN" w:bidi="ar-SA"/>
        </w:rPr>
        <w:t>2020</w:t>
      </w:r>
      <w:r>
        <w:rPr>
          <w:rFonts w:hint="eastAsia" w:ascii="仿宋_GB2312" w:hAnsi="仿宋_GB2312" w:eastAsia="仿宋_GB2312" w:cs="仿宋_GB2312"/>
          <w:color w:val="auto"/>
          <w:sz w:val="32"/>
          <w:szCs w:val="32"/>
        </w:rPr>
        <w:t>年年会。</w:t>
      </w:r>
      <w:r>
        <w:rPr>
          <w:rFonts w:hint="eastAsia" w:ascii="仿宋_GB2312" w:hAnsi="仿宋_GB2312" w:eastAsia="仿宋_GB2312" w:cs="仿宋_GB2312"/>
          <w:color w:val="auto"/>
          <w:sz w:val="32"/>
          <w:szCs w:val="32"/>
          <w:shd w:val="clear" w:color="auto" w:fill="FFFFFF"/>
        </w:rPr>
        <w:t>古籍旧志整理有突破</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相继整理影印出版清康熙版《上思州志》、民国版《上思县志》，古籍旧志文献资料得到妥善保存。</w:t>
      </w:r>
      <w:r>
        <w:rPr>
          <w:rFonts w:hint="eastAsia" w:ascii="仿宋_GB2312" w:hAnsi="仿宋_GB2312" w:eastAsia="仿宋_GB2312" w:cs="仿宋_GB2312"/>
          <w:color w:val="auto"/>
          <w:sz w:val="32"/>
          <w:szCs w:val="32"/>
        </w:rPr>
        <w:t>推动《广西壮族自治区地方志工作办法》颁布实施，依法治志进入新阶段。</w:t>
      </w:r>
      <w:r>
        <w:rPr>
          <w:rFonts w:hint="eastAsia" w:ascii="仿宋_GB2312" w:hAnsi="仿宋_GB2312" w:eastAsia="仿宋_GB2312" w:cs="仿宋_GB2312"/>
          <w:color w:val="auto"/>
          <w:sz w:val="32"/>
          <w:szCs w:val="32"/>
          <w:lang w:val="zh-CN" w:bidi="ar-SA"/>
        </w:rPr>
        <w:t>2019</w:t>
      </w:r>
      <w:r>
        <w:rPr>
          <w:rFonts w:hint="eastAsia" w:ascii="仿宋_GB2312" w:hAnsi="仿宋_GB2312" w:eastAsia="仿宋_GB2312" w:cs="仿宋_GB2312"/>
          <w:color w:val="auto"/>
          <w:kern w:val="0"/>
          <w:sz w:val="32"/>
          <w:szCs w:val="32"/>
        </w:rPr>
        <w:t>年机构改革后，全市地方志工作机构与同级党史研究部门合并列入参照公务员法管理公益一类事业单位，</w:t>
      </w:r>
      <w:r>
        <w:rPr>
          <w:rFonts w:hint="eastAsia" w:ascii="仿宋_GB2312" w:hAnsi="仿宋_GB2312" w:eastAsia="仿宋_GB2312" w:cs="仿宋_GB2312"/>
          <w:color w:val="auto"/>
          <w:sz w:val="32"/>
          <w:szCs w:val="32"/>
        </w:rPr>
        <w:t>人才队伍建设得到加强。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“十四五”时期是开启全面建设中国特色社会主义现代化国家新征程、向第二个百年奋斗目标进军的第一个五年。地方志事业迎来难得的发展机遇，也面临着不少挑战。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机遇方面，党的十九届五中全会明确提出到</w:t>
      </w:r>
      <w:r>
        <w:rPr>
          <w:rFonts w:hint="eastAsia" w:ascii="仿宋_GB2312" w:hAnsi="仿宋_GB2312" w:eastAsia="仿宋_GB2312" w:cs="仿宋_GB2312"/>
          <w:color w:val="auto"/>
          <w:sz w:val="32"/>
          <w:szCs w:val="32"/>
          <w:lang w:val="zh-CN" w:bidi="ar-SA"/>
        </w:rPr>
        <w:t>2035</w:t>
      </w:r>
      <w:r>
        <w:rPr>
          <w:rFonts w:hint="eastAsia" w:ascii="仿宋_GB2312" w:hAnsi="仿宋_GB2312" w:eastAsia="仿宋_GB2312" w:cs="仿宋_GB2312"/>
          <w:color w:val="auto"/>
          <w:sz w:val="32"/>
          <w:szCs w:val="32"/>
        </w:rPr>
        <w:t xml:space="preserve">年建成文化强国的战略目标，为地方志事业发展指明了方向、提供了遵循。《广西壮族自治区国民经济和社会发展第十四个五年规划和 </w:t>
      </w:r>
      <w:r>
        <w:rPr>
          <w:rFonts w:hint="eastAsia" w:ascii="仿宋_GB2312" w:hAnsi="仿宋_GB2312" w:eastAsia="仿宋_GB2312" w:cs="仿宋_GB2312"/>
          <w:color w:val="auto"/>
          <w:sz w:val="32"/>
          <w:szCs w:val="32"/>
          <w:lang w:val="zh-CN" w:bidi="ar-SA"/>
        </w:rPr>
        <w:t>2035</w:t>
      </w:r>
      <w:r>
        <w:rPr>
          <w:rFonts w:hint="eastAsia" w:ascii="仿宋_GB2312" w:hAnsi="仿宋_GB2312" w:eastAsia="仿宋_GB2312" w:cs="仿宋_GB2312"/>
          <w:color w:val="auto"/>
          <w:sz w:val="32"/>
          <w:szCs w:val="32"/>
        </w:rPr>
        <w:t>年远景目标纲要》明确提出“启动第三轮修志工程，编修乡村史志”，文化振兴纳入乡村振兴战略，地方志工作面临更加有利的发展环境。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挑战方面，全市地方志工作推进参差不齐，发展不均衡、不全面的现象仍存在；一些地方和部门对地方志工作重视不够，</w:t>
      </w:r>
      <w:r>
        <w:rPr>
          <w:rFonts w:hint="eastAsia" w:ascii="仿宋_GB2312" w:eastAsia="仿宋_GB2312"/>
          <w:color w:val="auto"/>
          <w:sz w:val="32"/>
          <w:szCs w:val="32"/>
          <w:lang w:eastAsia="zh-CN"/>
        </w:rPr>
        <w:t>“</w:t>
      </w:r>
      <w:r>
        <w:rPr>
          <w:rFonts w:hint="eastAsia" w:ascii="仿宋_GB2312" w:eastAsia="仿宋_GB2312"/>
          <w:color w:val="auto"/>
          <w:sz w:val="32"/>
          <w:szCs w:val="32"/>
        </w:rPr>
        <w:t>一纳入、八到位”落实不够到位，部分单位对地方志工作不认真支持、配合，依法治志意识有待进一步加强；地方志书和地方综合年鉴编纂急于完工，编纂质量有待进一步提升；地方志资源开发利用不够充分，修志为用意识有待进一步强化；部分机构编制偏少，专业修志人员匮乏，人才队伍建设有待进一步加强。</w:t>
      </w:r>
    </w:p>
    <w:p>
      <w:pPr>
        <w:keepNext w:val="0"/>
        <w:keepLines w:val="0"/>
        <w:pageBreakBefore w:val="0"/>
        <w:widowControl w:val="0"/>
        <w:kinsoku/>
        <w:wordWrap/>
        <w:overflowPunct/>
        <w:topLinePunct w:val="0"/>
        <w:autoSpaceDE/>
        <w:autoSpaceDN/>
        <w:bidi w:val="0"/>
        <w:spacing w:line="560" w:lineRule="exact"/>
        <w:textAlignment w:val="auto"/>
        <w:rPr>
          <w:rFonts w:ascii="华文楷体" w:hAnsi="华文楷体" w:eastAsia="华文楷体"/>
          <w:color w:val="auto"/>
          <w:sz w:val="32"/>
          <w:szCs w:val="32"/>
        </w:rPr>
      </w:pPr>
      <w:r>
        <w:rPr>
          <w:rFonts w:hint="eastAsia" w:ascii="仿宋_GB2312" w:eastAsia="仿宋_GB2312"/>
          <w:color w:val="auto"/>
          <w:sz w:val="32"/>
          <w:szCs w:val="32"/>
        </w:rPr>
        <w:t xml:space="preserve">    </w:t>
      </w:r>
      <w:r>
        <w:rPr>
          <w:rFonts w:hint="eastAsia" w:ascii="黑体" w:hAnsi="黑体" w:eastAsia="黑体"/>
          <w:b w:val="0"/>
          <w:bCs/>
          <w:color w:val="auto"/>
          <w:sz w:val="32"/>
          <w:szCs w:val="32"/>
        </w:rPr>
        <w:t>二、指导思想</w:t>
      </w:r>
      <w:r>
        <w:rPr>
          <w:rFonts w:hint="eastAsia" w:ascii="仿宋_GB2312" w:eastAsia="仿宋_GB2312"/>
          <w:b w:val="0"/>
          <w:bCs/>
          <w:color w:val="auto"/>
          <w:sz w:val="32"/>
          <w:szCs w:val="32"/>
        </w:rPr>
        <w:t xml:space="preserve">   </w:t>
      </w:r>
      <w:r>
        <w:rPr>
          <w:rFonts w:hint="eastAsia" w:ascii="仿宋_GB2312" w:eastAsia="仿宋_GB2312"/>
          <w:color w:val="auto"/>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rPr>
        <w:t>坚持以习近平新时代中国特色社会主义思想为指导，全面贯彻党的十九大和十九届历次全会精神，深入学习贯彻习近平总书</w:t>
      </w:r>
      <w:r>
        <w:rPr>
          <w:rFonts w:hint="eastAsia" w:ascii="仿宋_GB2312" w:hAnsi="仿宋_GB2312" w:eastAsia="仿宋_GB2312" w:cs="仿宋_GB2312"/>
          <w:color w:val="auto"/>
          <w:sz w:val="32"/>
          <w:szCs w:val="32"/>
        </w:rPr>
        <w:t>记视察广西“</w:t>
      </w:r>
      <w:r>
        <w:rPr>
          <w:rFonts w:hint="eastAsia" w:ascii="仿宋_GB2312" w:hAnsi="仿宋_GB2312" w:eastAsia="仿宋_GB2312" w:cs="仿宋_GB2312"/>
          <w:color w:val="auto"/>
          <w:sz w:val="32"/>
          <w:szCs w:val="32"/>
          <w:lang w:val="zh-CN" w:bidi="ar-SA"/>
        </w:rPr>
        <w:t>4·27</w:t>
      </w:r>
      <w:r>
        <w:rPr>
          <w:rFonts w:hint="eastAsia" w:ascii="仿宋_GB2312" w:hAnsi="仿宋_GB2312" w:eastAsia="仿宋_GB2312" w:cs="仿宋_GB2312"/>
          <w:color w:val="auto"/>
          <w:sz w:val="32"/>
          <w:szCs w:val="32"/>
        </w:rPr>
        <w:t>”重要讲话精神和对广西及防城港工作重要指示要求，紧紧围绕市第七次党代会的决策部署和新时代赋予地方志的使命要求，以志鉴编修为重点，以服务中心、服务社会为方向，</w:t>
      </w:r>
      <w:r>
        <w:rPr>
          <w:rFonts w:hint="eastAsia" w:ascii="仿宋_GB2312" w:hAnsi="仿宋_GB2312" w:eastAsia="仿宋_GB2312" w:cs="仿宋_GB2312"/>
          <w:color w:val="auto"/>
          <w:sz w:val="32"/>
          <w:szCs w:val="32"/>
          <w:shd w:val="clear" w:color="auto" w:fill="FFFFFF"/>
        </w:rPr>
        <w:t>深入挖掘防城港史志文化资源，</w:t>
      </w:r>
      <w:r>
        <w:rPr>
          <w:rFonts w:hint="eastAsia" w:ascii="仿宋_GB2312" w:hAnsi="仿宋_GB2312" w:eastAsia="仿宋_GB2312" w:cs="仿宋_GB2312"/>
          <w:color w:val="auto"/>
          <w:sz w:val="32"/>
          <w:szCs w:val="32"/>
        </w:rPr>
        <w:t>依法推动全市地方志事业高质量发展，充分发挥地方志存史、资政、育人的重要功能，</w:t>
      </w:r>
      <w:r>
        <w:rPr>
          <w:rFonts w:hint="eastAsia" w:ascii="仿宋_GB2312" w:hAnsi="仿宋_GB2312" w:eastAsia="仿宋_GB2312" w:cs="仿宋_GB2312"/>
          <w:color w:val="auto"/>
          <w:sz w:val="32"/>
          <w:szCs w:val="32"/>
          <w:shd w:val="clear" w:color="auto" w:fill="FFFFFF"/>
        </w:rPr>
        <w:t>编修好防城港市各族人民团结拼搏，</w:t>
      </w:r>
      <w:r>
        <w:rPr>
          <w:rFonts w:hint="eastAsia" w:ascii="仿宋_GB2312" w:hAnsi="仿宋_GB2312" w:eastAsia="仿宋_GB2312" w:cs="仿宋_GB2312"/>
          <w:color w:val="auto"/>
          <w:sz w:val="32"/>
          <w:szCs w:val="32"/>
        </w:rPr>
        <w:t>服务和融入新发展格局，构建边海国际大通道、建设开放开发先行区、建成产业集群新高地、</w:t>
      </w:r>
      <w:r>
        <w:rPr>
          <w:rFonts w:hint="eastAsia" w:ascii="仿宋_GB2312" w:hAnsi="仿宋_GB2312" w:eastAsia="仿宋_GB2312" w:cs="仿宋_GB2312"/>
          <w:color w:val="auto"/>
          <w:sz w:val="32"/>
          <w:szCs w:val="32"/>
          <w:shd w:val="clear" w:color="auto" w:fill="FFFFFF"/>
        </w:rPr>
        <w:t>建好边疆民族地区共同富裕示范市，推进现代化临港工业城市建设的奋斗史、辉煌史，为谱写</w:t>
      </w:r>
      <w:r>
        <w:rPr>
          <w:rFonts w:hint="eastAsia" w:ascii="仿宋_GB2312" w:hAnsi="仿宋_GB2312" w:eastAsia="仿宋_GB2312" w:cs="仿宋_GB2312"/>
          <w:color w:val="auto"/>
          <w:spacing w:val="2"/>
          <w:sz w:val="32"/>
          <w:szCs w:val="32"/>
          <w:shd w:val="clear" w:color="auto" w:fill="FFFFFF"/>
        </w:rPr>
        <w:t>新时代中国特色社会主义壮美广西防城港新篇章</w:t>
      </w:r>
      <w:r>
        <w:rPr>
          <w:rFonts w:hint="eastAsia" w:ascii="仿宋_GB2312" w:hAnsi="仿宋_GB2312" w:eastAsia="仿宋_GB2312" w:cs="仿宋_GB2312"/>
          <w:color w:val="auto"/>
          <w:sz w:val="32"/>
          <w:szCs w:val="32"/>
          <w:shd w:val="clear" w:color="auto" w:fill="FFFFFF"/>
        </w:rPr>
        <w:t>贡献方志力量。</w:t>
      </w:r>
    </w:p>
    <w:p>
      <w:pPr>
        <w:keepNext w:val="0"/>
        <w:keepLines w:val="0"/>
        <w:pageBreakBefore w:val="0"/>
        <w:widowControl w:val="0"/>
        <w:kinsoku/>
        <w:wordWrap/>
        <w:overflowPunct/>
        <w:topLinePunct w:val="0"/>
        <w:autoSpaceDE/>
        <w:autoSpaceDN/>
        <w:bidi w:val="0"/>
        <w:spacing w:line="560" w:lineRule="exact"/>
        <w:ind w:firstLine="645"/>
        <w:textAlignment w:val="auto"/>
        <w:rPr>
          <w:rFonts w:ascii="黑体" w:hAnsi="黑体" w:eastAsia="黑体"/>
          <w:b w:val="0"/>
          <w:bCs/>
          <w:color w:val="auto"/>
          <w:sz w:val="32"/>
          <w:szCs w:val="32"/>
        </w:rPr>
      </w:pPr>
      <w:r>
        <w:rPr>
          <w:rFonts w:hint="eastAsia" w:ascii="黑体" w:hAnsi="黑体" w:eastAsia="黑体"/>
          <w:b w:val="0"/>
          <w:bCs/>
          <w:color w:val="auto"/>
          <w:sz w:val="32"/>
          <w:szCs w:val="32"/>
        </w:rPr>
        <w:t>三、总体目标</w:t>
      </w:r>
    </w:p>
    <w:p>
      <w:pPr>
        <w:keepNext w:val="0"/>
        <w:keepLines w:val="0"/>
        <w:pageBreakBefore w:val="0"/>
        <w:widowControl w:val="0"/>
        <w:kinsoku/>
        <w:wordWrap/>
        <w:overflowPunct/>
        <w:topLinePunct w:val="0"/>
        <w:autoSpaceDE/>
        <w:autoSpaceDN/>
        <w:bidi w:val="0"/>
        <w:spacing w:line="560" w:lineRule="exact"/>
        <w:ind w:firstLine="645"/>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rPr>
        <w:t>贯彻落实《广西地方志事业发展规划（2</w:t>
      </w:r>
      <w:r>
        <w:rPr>
          <w:rFonts w:hint="eastAsia" w:ascii="仿宋_GB2312" w:hAnsi="仿宋_GB2312" w:eastAsia="仿宋_GB2312" w:cs="仿宋_GB2312"/>
          <w:color w:val="auto"/>
          <w:sz w:val="32"/>
          <w:szCs w:val="32"/>
          <w:lang w:val="zh-CN" w:bidi="ar-SA"/>
        </w:rPr>
        <w:t>021</w:t>
      </w:r>
      <w:r>
        <w:rPr>
          <w:rFonts w:hint="eastAsia"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zh-CN" w:bidi="ar-SA"/>
        </w:rPr>
        <w:t>2025</w:t>
      </w:r>
      <w:r>
        <w:rPr>
          <w:rFonts w:hint="eastAsia" w:ascii="仿宋_GB2312" w:hAnsi="仿宋_GB2312" w:eastAsia="仿宋_GB2312" w:cs="仿宋_GB2312"/>
          <w:color w:val="auto"/>
          <w:sz w:val="32"/>
          <w:szCs w:val="32"/>
        </w:rPr>
        <w:t>年）》实施的“‘六大工程’（即三轮修志启动及年鉴精品编纂工程、乡村史志编修与乡村振兴‘铸魂’工程、旧志古籍整理系统集成工程、地情资源开发利用创新工程、方志馆及地方志平台品牌建设工程、人才队伍建设提升工程）和‘四大保障’（组织保障、法治保障、制度保障、经费保障）”，全市</w:t>
      </w:r>
      <w:r>
        <w:rPr>
          <w:rFonts w:hint="eastAsia" w:ascii="仿宋_GB2312" w:hAnsi="仿宋_GB2312" w:eastAsia="仿宋_GB2312" w:cs="仿宋_GB2312"/>
          <w:color w:val="auto"/>
          <w:sz w:val="32"/>
          <w:szCs w:val="32"/>
          <w:shd w:val="clear" w:color="auto" w:fill="FFFFFF"/>
        </w:rPr>
        <w:t>志鉴史编修开创新格局，地方志服务大局、服务社会的能力明显提升。全面开展第三轮修志工作，巩固市、县（市、区）两级综合年鉴编纂出版；</w:t>
      </w:r>
      <w:r>
        <w:rPr>
          <w:rFonts w:hint="eastAsia" w:ascii="仿宋_GB2312" w:hAnsi="仿宋_GB2312" w:eastAsia="仿宋_GB2312" w:cs="仿宋_GB2312"/>
          <w:color w:val="auto"/>
          <w:sz w:val="32"/>
          <w:szCs w:val="32"/>
        </w:rPr>
        <w:t>传承防城港历史文化记忆，</w:t>
      </w:r>
      <w:r>
        <w:rPr>
          <w:rFonts w:hint="eastAsia" w:ascii="仿宋_GB2312" w:hAnsi="仿宋_GB2312" w:eastAsia="仿宋_GB2312" w:cs="仿宋_GB2312"/>
          <w:color w:val="auto"/>
          <w:sz w:val="32"/>
          <w:szCs w:val="32"/>
          <w:shd w:val="clear" w:color="auto" w:fill="FFFFFF"/>
        </w:rPr>
        <w:t>乡村史志文化建设取得新成效；地情资源的开发利用呈现新气象，专业人才队伍综合素质显著提高；社会各界共建共享地方志开创新局面，地方志事业发展综合体系进一步完</w:t>
      </w:r>
      <w:r>
        <w:rPr>
          <w:rFonts w:hint="eastAsia" w:ascii="仿宋_GB2312" w:hAnsi="宋体" w:eastAsia="仿宋_GB2312"/>
          <w:color w:val="auto"/>
          <w:sz w:val="32"/>
          <w:szCs w:val="32"/>
          <w:shd w:val="clear" w:color="auto" w:fill="FFFFFF"/>
        </w:rPr>
        <w:t>善，全市地方志事业迈上新台阶。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b w:val="0"/>
          <w:bCs/>
          <w:color w:val="auto"/>
          <w:sz w:val="32"/>
          <w:szCs w:val="32"/>
        </w:rPr>
      </w:pPr>
      <w:r>
        <w:rPr>
          <w:rFonts w:hint="eastAsia" w:ascii="黑体" w:hAnsi="黑体" w:eastAsia="黑体"/>
          <w:b w:val="0"/>
          <w:bCs/>
          <w:color w:val="auto"/>
          <w:sz w:val="32"/>
          <w:szCs w:val="32"/>
        </w:rPr>
        <w:t>四、主要任务</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楷体_GB2312" w:hAnsi="楷体_GB2312" w:eastAsia="楷体_GB2312" w:cs="楷体_GB2312"/>
          <w:bCs/>
          <w:color w:val="auto"/>
          <w:sz w:val="32"/>
          <w:szCs w:val="32"/>
          <w:lang w:eastAsia="zh-CN"/>
        </w:rPr>
      </w:pPr>
      <w:r>
        <w:rPr>
          <w:rFonts w:hint="eastAsia" w:ascii="楷体_GB2312" w:hAnsi="楷体_GB2312" w:eastAsia="楷体_GB2312" w:cs="楷体_GB2312"/>
          <w:bCs/>
          <w:color w:val="auto"/>
          <w:sz w:val="32"/>
          <w:szCs w:val="32"/>
        </w:rPr>
        <w:t>（一）抓好第二轮修志总结评估，启动三轮修志，继续推进精品年鉴编纂，保存新时代壮美广西防城港新篇章建设重要历史记忆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科学制定全市第二轮修志评估方案，总体剖析市、县（市、区）两级第二轮修志经验得失并形成评估报告，为第三轮修志提供有益借鉴。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适时启动第三轮修志工作，从组织推进、框架设计、资源调配、质量把控及系统管理等方面，科学编制第三轮修志规划。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推进地方综合年鉴编纂常态化，全面巩固地方综合年鉴编纂出版成果，做到一年一鉴，公开出版。加强质量把控，着力打造富有防城港特色的精品年鉴。积极推动年鉴编纂、地情年报、志书编修的有机融合。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大力推动防城港市扶贫开发志、全面建设小康社会志（以下称“两志”）编纂。</w:t>
      </w:r>
      <w:r>
        <w:rPr>
          <w:rFonts w:hint="eastAsia" w:ascii="仿宋_GB2312" w:hAnsi="宋体" w:eastAsia="仿宋_GB2312"/>
          <w:color w:val="auto"/>
          <w:sz w:val="32"/>
          <w:szCs w:val="32"/>
        </w:rPr>
        <w:t>围绕自治区统一部署要求，会同相关部门开展防城港市扶贫开发志和全面建成小康社会志“两志”编纂调研论证。制定工作方案</w:t>
      </w:r>
      <w:r>
        <w:rPr>
          <w:rFonts w:hint="eastAsia" w:ascii="仿宋_GB2312" w:hAnsi="宋体" w:eastAsia="仿宋_GB2312"/>
          <w:color w:val="auto"/>
          <w:sz w:val="32"/>
          <w:szCs w:val="32"/>
          <w:lang w:eastAsia="zh-CN"/>
        </w:rPr>
        <w:t>，</w:t>
      </w:r>
      <w:r>
        <w:rPr>
          <w:rFonts w:hint="eastAsia" w:ascii="仿宋_GB2312" w:eastAsia="仿宋_GB2312"/>
          <w:color w:val="auto"/>
          <w:sz w:val="32"/>
          <w:szCs w:val="32"/>
        </w:rPr>
        <w:t>加快推进“两志”编修，</w:t>
      </w:r>
      <w:r>
        <w:rPr>
          <w:rFonts w:hint="eastAsia" w:ascii="仿宋_GB2312" w:hAnsi="宋体" w:eastAsia="仿宋_GB2312"/>
          <w:color w:val="auto"/>
          <w:sz w:val="32"/>
          <w:szCs w:val="32"/>
        </w:rPr>
        <w:t>全面、系统记述</w:t>
      </w:r>
      <w:r>
        <w:rPr>
          <w:rFonts w:hint="eastAsia" w:ascii="仿宋_GB2312" w:eastAsia="仿宋_GB2312"/>
          <w:color w:val="auto"/>
          <w:sz w:val="32"/>
          <w:szCs w:val="32"/>
        </w:rPr>
        <w:t>防城港市脱贫攻坚和全面建成小康社会的重要历程。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（二）开展乡村史志编修，助推乡村文化振兴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olor w:val="auto"/>
          <w:sz w:val="32"/>
          <w:szCs w:val="32"/>
          <w:shd w:val="clear" w:color="auto" w:fill="FFFFFF"/>
        </w:rPr>
      </w:pPr>
      <w:r>
        <w:rPr>
          <w:rFonts w:hint="eastAsia" w:ascii="仿宋_GB2312" w:eastAsia="仿宋_GB2312"/>
          <w:color w:val="auto"/>
          <w:sz w:val="32"/>
          <w:szCs w:val="32"/>
        </w:rPr>
        <w:t>指导全市现有历史文化名镇名村及传统村落开展名镇（名村）志编纂，融入《广西历史文化名镇志》《广西传统村落志》等系列丛书。市本级统筹指导防城区编纂《那良镇志》、</w:t>
      </w:r>
      <w:r>
        <w:rPr>
          <w:rFonts w:hint="eastAsia" w:ascii="仿宋_GB2312" w:hAnsi="宋体" w:eastAsia="仿宋_GB2312"/>
          <w:color w:val="auto"/>
          <w:sz w:val="32"/>
          <w:szCs w:val="32"/>
          <w:shd w:val="clear" w:color="auto" w:fill="FFFFFF"/>
        </w:rPr>
        <w:t>上思县编修《孔驮屯志》、东</w:t>
      </w:r>
      <w:r>
        <w:rPr>
          <w:rFonts w:hint="eastAsia" w:ascii="仿宋_GB2312" w:eastAsia="仿宋_GB2312"/>
          <w:color w:val="auto"/>
          <w:sz w:val="32"/>
          <w:szCs w:val="32"/>
        </w:rPr>
        <w:t>兴市编修《竹山村志》，</w:t>
      </w:r>
      <w:r>
        <w:rPr>
          <w:rFonts w:hint="eastAsia" w:ascii="仿宋_GB2312" w:hAnsi="宋体" w:eastAsia="仿宋_GB2312"/>
          <w:color w:val="auto"/>
          <w:sz w:val="32"/>
          <w:szCs w:val="32"/>
        </w:rPr>
        <w:t>各县（市、区）根据实际</w:t>
      </w:r>
      <w:r>
        <w:rPr>
          <w:rFonts w:hint="eastAsia" w:ascii="仿宋_GB2312" w:eastAsia="仿宋_GB2312"/>
          <w:color w:val="auto"/>
          <w:sz w:val="32"/>
          <w:szCs w:val="32"/>
        </w:rPr>
        <w:t>统筹开展</w:t>
      </w:r>
      <w:r>
        <w:rPr>
          <w:rFonts w:hint="eastAsia" w:ascii="仿宋_GB2312" w:hAnsi="宋体" w:eastAsia="仿宋_GB2312"/>
          <w:color w:val="auto"/>
          <w:sz w:val="32"/>
          <w:szCs w:val="32"/>
          <w:shd w:val="clear" w:color="auto" w:fill="FFFFFF"/>
        </w:rPr>
        <w:t>光坡、扶隆等</w:t>
      </w:r>
      <w:r>
        <w:rPr>
          <w:rFonts w:hint="eastAsia" w:ascii="仿宋_GB2312" w:eastAsia="仿宋_GB2312"/>
          <w:color w:val="auto"/>
          <w:sz w:val="32"/>
          <w:szCs w:val="32"/>
        </w:rPr>
        <w:t>名镇</w:t>
      </w:r>
      <w:r>
        <w:rPr>
          <w:rFonts w:hint="eastAsia" w:ascii="仿宋_GB2312" w:hAnsi="宋体" w:eastAsia="仿宋_GB2312"/>
          <w:color w:val="auto"/>
          <w:sz w:val="32"/>
          <w:szCs w:val="32"/>
          <w:shd w:val="clear" w:color="auto" w:fill="FFFFFF"/>
        </w:rPr>
        <w:t>志和</w:t>
      </w:r>
      <w:r>
        <w:rPr>
          <w:rFonts w:hint="eastAsia" w:ascii="仿宋_GB2312" w:eastAsia="仿宋_GB2312"/>
          <w:color w:val="auto"/>
          <w:sz w:val="32"/>
          <w:szCs w:val="32"/>
        </w:rPr>
        <w:t>传统村落志编纂工作。鼓励支持条件</w:t>
      </w:r>
      <w:r>
        <w:rPr>
          <w:rFonts w:ascii="仿宋_GB2312" w:eastAsia="仿宋_GB2312"/>
          <w:color w:val="auto"/>
          <w:sz w:val="32"/>
          <w:szCs w:val="32"/>
        </w:rPr>
        <w:t>成熟的非历史文化名镇名村、非传统村落开展乡村史志（含乡镇志、街道志）编纂工作</w:t>
      </w:r>
      <w:r>
        <w:rPr>
          <w:rFonts w:hint="eastAsia" w:ascii="仿宋_GB2312" w:eastAsia="仿宋_GB2312"/>
          <w:color w:val="auto"/>
          <w:sz w:val="32"/>
          <w:szCs w:val="32"/>
        </w:rPr>
        <w:t>，</w:t>
      </w:r>
      <w:r>
        <w:rPr>
          <w:rFonts w:hint="eastAsia" w:ascii="仿宋_GB2312" w:hAnsi="Arial" w:eastAsia="仿宋_GB2312" w:cs="Arial"/>
          <w:color w:val="auto"/>
          <w:sz w:val="32"/>
          <w:szCs w:val="32"/>
          <w:shd w:val="clear" w:color="auto" w:fill="FFFFFF"/>
        </w:rPr>
        <w:t>传播防城港优秀本土文化，</w:t>
      </w:r>
      <w:r>
        <w:rPr>
          <w:rFonts w:hint="eastAsia" w:ascii="仿宋_GB2312" w:hAnsi="宋体" w:eastAsia="仿宋_GB2312"/>
          <w:color w:val="auto"/>
          <w:sz w:val="32"/>
          <w:szCs w:val="32"/>
          <w:shd w:val="clear" w:color="auto" w:fill="FFFFFF"/>
        </w:rPr>
        <w:t>助推乡村振兴战略。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color w:val="auto"/>
          <w:sz w:val="32"/>
          <w:szCs w:val="32"/>
          <w:shd w:val="clear" w:color="auto" w:fill="FFFFFF"/>
        </w:rPr>
      </w:pPr>
      <w:r>
        <w:rPr>
          <w:rFonts w:hint="eastAsia" w:ascii="仿宋_GB2312" w:eastAsia="仿宋_GB2312"/>
          <w:color w:val="auto"/>
          <w:sz w:val="32"/>
          <w:szCs w:val="32"/>
        </w:rPr>
        <w:t>适时启动</w:t>
      </w:r>
      <w:r>
        <w:rPr>
          <w:rFonts w:hint="eastAsia" w:ascii="仿宋_GB2312" w:hAnsi="宋体" w:eastAsia="仿宋_GB2312"/>
          <w:color w:val="auto"/>
          <w:sz w:val="32"/>
          <w:szCs w:val="32"/>
          <w:shd w:val="clear" w:color="auto" w:fill="FFFFFF"/>
        </w:rPr>
        <w:t>《防城港乡村简志》编修，</w:t>
      </w:r>
      <w:r>
        <w:rPr>
          <w:rFonts w:hint="eastAsia" w:ascii="仿宋_GB2312" w:eastAsia="仿宋_GB2312"/>
          <w:color w:val="auto"/>
          <w:sz w:val="32"/>
          <w:szCs w:val="32"/>
        </w:rPr>
        <w:t>营造全市修志读志用志氛围。</w:t>
      </w:r>
      <w:r>
        <w:rPr>
          <w:rFonts w:hint="eastAsia" w:ascii="仿宋_GB2312" w:hAnsi="宋体" w:eastAsia="仿宋_GB2312"/>
          <w:color w:val="auto"/>
          <w:sz w:val="32"/>
          <w:szCs w:val="32"/>
          <w:shd w:val="clear" w:color="auto" w:fill="FFFFFF"/>
        </w:rPr>
        <w:t>围绕全市乡村振兴，市地方志机构统筹规划，拟定出台《防城港乡村简志》编纂方案，指导各县（市、区）调动和运用社会力量开展</w:t>
      </w:r>
      <w:r>
        <w:rPr>
          <w:rFonts w:hint="eastAsia" w:ascii="仿宋_GB2312" w:eastAsia="仿宋_GB2312"/>
          <w:color w:val="auto"/>
          <w:sz w:val="32"/>
          <w:szCs w:val="32"/>
        </w:rPr>
        <w:t>《防城港乡村简志》</w:t>
      </w:r>
      <w:r>
        <w:rPr>
          <w:rFonts w:hint="eastAsia" w:ascii="仿宋_GB2312" w:hAnsi="宋体" w:eastAsia="仿宋_GB2312"/>
          <w:color w:val="auto"/>
          <w:sz w:val="32"/>
          <w:szCs w:val="32"/>
          <w:shd w:val="clear" w:color="auto" w:fill="FFFFFF"/>
        </w:rPr>
        <w:t>编修</w:t>
      </w:r>
      <w:r>
        <w:rPr>
          <w:rFonts w:hint="eastAsia" w:ascii="仿宋_GB2312" w:eastAsia="仿宋_GB2312"/>
          <w:color w:val="auto"/>
          <w:sz w:val="32"/>
          <w:szCs w:val="32"/>
        </w:rPr>
        <w:t>工作。</w:t>
      </w:r>
      <w:r>
        <w:rPr>
          <w:rFonts w:hint="eastAsia" w:ascii="仿宋_GB2312" w:hAnsi="宋体" w:eastAsia="仿宋_GB2312"/>
          <w:color w:val="auto"/>
          <w:sz w:val="32"/>
          <w:szCs w:val="32"/>
          <w:shd w:val="clear" w:color="auto" w:fill="FFFFFF"/>
        </w:rPr>
        <w:t>各县（市、区）应结合本地实际，制定本行政区域内乡村简志编修方案。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（三）开展乡村史馆建设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支持条件成熟的乡镇、村落，依托乡镇文化和卫生健康服务中心、村级公共服务中心等公共场所，建成一批特色鲜明的镇、村史馆，助推乡村振兴品牌项目。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（四）推进旧志古籍整理，实施谱牒文化工程，赓续防城港历史文脉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深入挖掘防城港历史文化资源，指导防城区、上思县推进旧志古籍整理。鼓励群众编修家谱族谱，记住乡愁，留住乡愁。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（五）挖掘地情资源，推出特色地情产品，进一步扩大方志文化影响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充分挖掘防城港市情特质和历史文化基因，努力打造防城港市情展示的亮丽名片。挖掘各地传统老字号及名优特产等地情资源，把防城港元素融入《广西传统老字号志》《广西名优特产志》，为原产地地理标志认证、名优特产品牌塑造等提供历史依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lang w:eastAsia="zh-CN"/>
        </w:rPr>
        <w:t>（六）</w:t>
      </w:r>
      <w:r>
        <w:rPr>
          <w:rFonts w:hint="eastAsia" w:ascii="楷体_GB2312" w:hAnsi="楷体_GB2312" w:eastAsia="楷体_GB2312" w:cs="楷体_GB2312"/>
          <w:bCs/>
          <w:color w:val="auto"/>
          <w:sz w:val="32"/>
          <w:szCs w:val="32"/>
        </w:rPr>
        <w:t>提升地情资源开发利用创新机制，进一步彰显地方志资政育人功能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持续推进《广西海外华侨华人志》防城港资料收集整理，彰显防城港海外华侨华人元素。协助编纂《广西抗日战争志》《广西边务志》等广西特色系列志书和《自卫还击战史料收集》以及广西近现代历史人物相关史料收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加强地方志成果转化，发挥</w:t>
      </w:r>
      <w:r>
        <w:rPr>
          <w:rFonts w:hint="eastAsia" w:ascii="仿宋_GB2312" w:eastAsia="仿宋_GB2312"/>
          <w:color w:val="auto"/>
          <w:sz w:val="32"/>
          <w:szCs w:val="32"/>
          <w:lang w:eastAsia="zh-CN"/>
        </w:rPr>
        <w:t>资政</w:t>
      </w:r>
      <w:r>
        <w:rPr>
          <w:rFonts w:hint="eastAsia" w:ascii="仿宋_GB2312" w:eastAsia="仿宋_GB2312"/>
          <w:color w:val="auto"/>
          <w:sz w:val="32"/>
          <w:szCs w:val="32"/>
        </w:rPr>
        <w:t>育人功能</w:t>
      </w:r>
      <w:r>
        <w:rPr>
          <w:rFonts w:hint="eastAsia" w:ascii="仿宋_GB2312" w:eastAsia="仿宋_GB2312"/>
          <w:color w:val="auto"/>
          <w:sz w:val="32"/>
          <w:szCs w:val="32"/>
          <w:lang w:eastAsia="zh-CN"/>
        </w:rPr>
        <w:t>。</w:t>
      </w:r>
      <w:r>
        <w:rPr>
          <w:rFonts w:hint="eastAsia" w:ascii="仿宋_GB2312" w:eastAsia="仿宋_GB2312"/>
          <w:color w:val="auto"/>
          <w:sz w:val="32"/>
          <w:szCs w:val="32"/>
        </w:rPr>
        <w:t>开展“方志文化进机关、进农村、进社区、进校园、进企业”活动，繁荣地方文化发展。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加强与兄弟地市、高等院校、科研机构、图书机构、档案机构等的学术交流与合作，广泛收集、引进海外收藏的防城港历代方志文献资料。服务国家文化“走出去”战略，推动防城港地方志书走出去。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lang w:eastAsia="zh-CN"/>
        </w:rPr>
        <w:t>（七）</w:t>
      </w:r>
      <w:r>
        <w:rPr>
          <w:rFonts w:hint="eastAsia" w:ascii="楷体_GB2312" w:hAnsi="楷体_GB2312" w:eastAsia="楷体_GB2312" w:cs="楷体_GB2312"/>
          <w:bCs/>
          <w:color w:val="auto"/>
          <w:sz w:val="32"/>
          <w:szCs w:val="32"/>
        </w:rPr>
        <w:t>着力打造高素质专业化的地方志人才队伍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hAnsi="Sinsum" w:eastAsia="仿宋_GB2312"/>
          <w:color w:val="auto"/>
          <w:sz w:val="32"/>
          <w:szCs w:val="32"/>
          <w:shd w:val="clear" w:color="auto" w:fill="FFFFFF"/>
        </w:rPr>
        <w:t>争取组织人事部门的支持，实施地方志人才梯队建设，打造地方志研究学科带头人。积极</w:t>
      </w:r>
      <w:r>
        <w:rPr>
          <w:rFonts w:hint="eastAsia" w:ascii="仿宋_GB2312" w:eastAsia="仿宋_GB2312"/>
          <w:color w:val="auto"/>
          <w:sz w:val="32"/>
          <w:szCs w:val="32"/>
        </w:rPr>
        <w:t>实施地方志人才培训工程</w:t>
      </w:r>
      <w:r>
        <w:rPr>
          <w:rFonts w:hint="eastAsia" w:ascii="仿宋_GB2312" w:eastAsia="仿宋_GB2312"/>
          <w:color w:val="auto"/>
          <w:sz w:val="32"/>
          <w:szCs w:val="32"/>
          <w:lang w:eastAsia="zh-CN"/>
        </w:rPr>
        <w:t>，</w:t>
      </w:r>
      <w:r>
        <w:rPr>
          <w:rFonts w:hint="eastAsia" w:ascii="仿宋_GB2312" w:hAnsi="Sinsum" w:eastAsia="仿宋_GB2312"/>
          <w:color w:val="auto"/>
          <w:sz w:val="32"/>
          <w:szCs w:val="32"/>
          <w:shd w:val="clear" w:color="auto" w:fill="FFFFFF"/>
        </w:rPr>
        <w:t>依托防城港市地方志学术委员会、专家库，建设地方志人才梯队，进一步提升地方志干部队伍业务研究水平。推荐地方志队伍参加评先评优</w:t>
      </w:r>
      <w:r>
        <w:rPr>
          <w:rFonts w:hint="eastAsia" w:ascii="仿宋_GB2312" w:eastAsia="仿宋_GB2312"/>
          <w:color w:val="auto"/>
          <w:sz w:val="32"/>
          <w:szCs w:val="32"/>
        </w:rPr>
        <w:t>评选表彰活动，激发干部队伍干事创业热情。</w:t>
      </w:r>
    </w:p>
    <w:p>
      <w:pPr>
        <w:keepNext w:val="0"/>
        <w:keepLines w:val="0"/>
        <w:pageBreakBefore w:val="0"/>
        <w:widowControl w:val="0"/>
        <w:kinsoku/>
        <w:wordWrap/>
        <w:overflowPunct/>
        <w:topLinePunct w:val="0"/>
        <w:autoSpaceDE/>
        <w:autoSpaceDN/>
        <w:bidi w:val="0"/>
        <w:spacing w:line="560" w:lineRule="exact"/>
        <w:textAlignment w:val="auto"/>
        <w:rPr>
          <w:rFonts w:ascii="黑体" w:hAnsi="黑体" w:eastAsia="黑体"/>
          <w:b w:val="0"/>
          <w:bCs w:val="0"/>
          <w:color w:val="auto"/>
          <w:sz w:val="32"/>
          <w:szCs w:val="32"/>
        </w:rPr>
      </w:pPr>
      <w:r>
        <w:rPr>
          <w:rFonts w:hint="eastAsia" w:ascii="仿宋_GB2312" w:eastAsia="仿宋_GB2312"/>
          <w:b w:val="0"/>
          <w:bCs w:val="0"/>
          <w:color w:val="auto"/>
          <w:sz w:val="32"/>
          <w:szCs w:val="32"/>
        </w:rPr>
        <w:t xml:space="preserve"> </w:t>
      </w:r>
      <w:r>
        <w:rPr>
          <w:rFonts w:hint="eastAsia" w:ascii="黑体" w:hAnsi="黑体" w:eastAsia="黑体"/>
          <w:b w:val="0"/>
          <w:bCs w:val="0"/>
          <w:color w:val="auto"/>
          <w:sz w:val="32"/>
          <w:szCs w:val="32"/>
        </w:rPr>
        <w:t xml:space="preserve">   五、保障措施</w:t>
      </w:r>
    </w:p>
    <w:p>
      <w:pPr>
        <w:keepNext w:val="0"/>
        <w:keepLines w:val="0"/>
        <w:pageBreakBefore w:val="0"/>
        <w:widowControl w:val="0"/>
        <w:kinsoku/>
        <w:wordWrap/>
        <w:overflowPunct/>
        <w:topLinePunct w:val="0"/>
        <w:autoSpaceDE/>
        <w:autoSpaceDN/>
        <w:bidi w:val="0"/>
        <w:spacing w:line="560" w:lineRule="exact"/>
        <w:textAlignment w:val="auto"/>
        <w:rPr>
          <w:rFonts w:ascii="楷体_GB2312" w:hAnsi="楷体_GB2312" w:eastAsia="楷体_GB2312" w:cs="楷体_GB2312"/>
          <w:bCs/>
          <w:color w:val="auto"/>
          <w:sz w:val="32"/>
          <w:szCs w:val="32"/>
        </w:rPr>
      </w:pPr>
      <w:r>
        <w:rPr>
          <w:rFonts w:hint="eastAsia" w:ascii="仿宋_GB2312" w:eastAsia="仿宋_GB2312"/>
          <w:color w:val="auto"/>
          <w:sz w:val="32"/>
          <w:szCs w:val="32"/>
        </w:rPr>
        <w:t xml:space="preserve">   </w:t>
      </w:r>
      <w:r>
        <w:rPr>
          <w:rFonts w:hint="eastAsia" w:ascii="华文楷体" w:hAnsi="华文楷体" w:eastAsia="华文楷体"/>
          <w:color w:val="auto"/>
          <w:sz w:val="32"/>
          <w:szCs w:val="32"/>
        </w:rPr>
        <w:t xml:space="preserve"> </w:t>
      </w:r>
      <w:r>
        <w:rPr>
          <w:rFonts w:hint="eastAsia" w:ascii="楷体_GB2312" w:hAnsi="楷体_GB2312" w:eastAsia="楷体_GB2312" w:cs="楷体_GB2312"/>
          <w:bCs/>
          <w:color w:val="auto"/>
          <w:sz w:val="32"/>
          <w:szCs w:val="32"/>
        </w:rPr>
        <w:t>（一）组织保障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各县（市、区）要高度重视地方志工作，加强对地方志工作的领导，建立健全党委统一领导、党政齐抓共管、地方志工作机构组织实施、社会各界广泛参与的工作体制。将地方志工作纳入议事日程，纳入各地国民经济和社会发展规划、各级政府工作任务，为地方志事业发展提供坚强保障。</w:t>
      </w:r>
    </w:p>
    <w:p>
      <w:pPr>
        <w:keepNext w:val="0"/>
        <w:keepLines w:val="0"/>
        <w:pageBreakBefore w:val="0"/>
        <w:widowControl w:val="0"/>
        <w:kinsoku/>
        <w:wordWrap/>
        <w:overflowPunct/>
        <w:topLinePunct w:val="0"/>
        <w:autoSpaceDE/>
        <w:autoSpaceDN/>
        <w:bidi w:val="0"/>
        <w:spacing w:line="560" w:lineRule="exact"/>
        <w:textAlignment w:val="auto"/>
        <w:rPr>
          <w:rFonts w:ascii="楷体_GB2312" w:hAnsi="楷体_GB2312" w:eastAsia="楷体_GB2312" w:cs="楷体_GB2312"/>
          <w:bCs/>
          <w:color w:val="auto"/>
          <w:sz w:val="32"/>
          <w:szCs w:val="32"/>
        </w:rPr>
      </w:pPr>
      <w:r>
        <w:rPr>
          <w:rFonts w:hint="eastAsia" w:ascii="仿宋_GB2312" w:eastAsia="仿宋_GB2312"/>
          <w:color w:val="auto"/>
          <w:sz w:val="32"/>
          <w:szCs w:val="32"/>
        </w:rPr>
        <w:t xml:space="preserve">  </w:t>
      </w:r>
      <w:r>
        <w:rPr>
          <w:rFonts w:hint="eastAsia" w:ascii="华文楷体" w:hAnsi="华文楷体" w:eastAsia="华文楷体"/>
          <w:color w:val="auto"/>
          <w:sz w:val="32"/>
          <w:szCs w:val="32"/>
        </w:rPr>
        <w:t xml:space="preserve">  </w:t>
      </w:r>
      <w:r>
        <w:rPr>
          <w:rFonts w:hint="eastAsia" w:ascii="楷体_GB2312" w:hAnsi="楷体_GB2312" w:eastAsia="楷体_GB2312" w:cs="楷体_GB2312"/>
          <w:b w:val="0"/>
          <w:bCs/>
          <w:color w:val="auto"/>
          <w:sz w:val="32"/>
          <w:szCs w:val="32"/>
        </w:rPr>
        <w:t>（二）法治保障</w:t>
      </w:r>
    </w:p>
    <w:p>
      <w:pPr>
        <w:keepNext w:val="0"/>
        <w:keepLines w:val="0"/>
        <w:pageBreakBefore w:val="0"/>
        <w:widowControl w:val="0"/>
        <w:kinsoku/>
        <w:wordWrap/>
        <w:overflowPunct/>
        <w:topLinePunct w:val="0"/>
        <w:autoSpaceDE/>
        <w:autoSpaceDN/>
        <w:bidi w:val="0"/>
        <w:spacing w:line="56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推动《地方志工作条例》《广西壮族自治区地方志工作办法》贯彻落实，强化依法治志意识。加大地方志工作法规规章的宣传、执行力度，各县（市、区）要将依法治志纳入依法行政、政府督办范畴，依法建立地方志工作督查通报制度，对本行政区域地方志工作进行督查，并通报督查情况。</w:t>
      </w:r>
    </w:p>
    <w:p>
      <w:pPr>
        <w:keepNext w:val="0"/>
        <w:keepLines w:val="0"/>
        <w:pageBreakBefore w:val="0"/>
        <w:widowControl w:val="0"/>
        <w:kinsoku/>
        <w:wordWrap/>
        <w:overflowPunct/>
        <w:topLinePunct w:val="0"/>
        <w:autoSpaceDE/>
        <w:autoSpaceDN/>
        <w:bidi w:val="0"/>
        <w:spacing w:line="560" w:lineRule="exact"/>
        <w:textAlignment w:val="auto"/>
        <w:rPr>
          <w:rFonts w:ascii="楷体_GB2312" w:hAnsi="楷体_GB2312" w:eastAsia="楷体_GB2312" w:cs="楷体_GB2312"/>
          <w:bCs/>
          <w:color w:val="auto"/>
          <w:sz w:val="32"/>
          <w:szCs w:val="32"/>
        </w:rPr>
      </w:pPr>
      <w:r>
        <w:rPr>
          <w:rFonts w:hint="eastAsia" w:ascii="仿宋_GB2312" w:eastAsia="仿宋_GB2312"/>
          <w:color w:val="auto"/>
          <w:sz w:val="32"/>
          <w:szCs w:val="32"/>
        </w:rPr>
        <w:t xml:space="preserve">    </w:t>
      </w:r>
      <w:r>
        <w:rPr>
          <w:rFonts w:hint="eastAsia" w:ascii="楷体_GB2312" w:hAnsi="楷体_GB2312" w:eastAsia="楷体_GB2312" w:cs="楷体_GB2312"/>
          <w:bCs/>
          <w:color w:val="auto"/>
          <w:sz w:val="32"/>
          <w:szCs w:val="32"/>
        </w:rPr>
        <w:t>（三）制度保障</w:t>
      </w:r>
    </w:p>
    <w:p>
      <w:pPr>
        <w:keepNext w:val="0"/>
        <w:keepLines w:val="0"/>
        <w:pageBreakBefore w:val="0"/>
        <w:widowControl w:val="0"/>
        <w:kinsoku/>
        <w:wordWrap/>
        <w:overflowPunct/>
        <w:topLinePunct w:val="0"/>
        <w:autoSpaceDE/>
        <w:autoSpaceDN/>
        <w:bidi w:val="0"/>
        <w:spacing w:line="56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进一步健全地方志机构主导、社会各界有序参与的地方志工作制度。健全和完善地情资料收（征）集及管理、修志编鉴主编（总纂）责任制和志鉴稿评议、审查验收、出版发行、报送备案等制度，妥善处理编纂进度与质量的关系，从严把关，确保质量。</w:t>
      </w:r>
    </w:p>
    <w:p>
      <w:pPr>
        <w:keepNext w:val="0"/>
        <w:keepLines w:val="0"/>
        <w:pageBreakBefore w:val="0"/>
        <w:widowControl w:val="0"/>
        <w:kinsoku/>
        <w:wordWrap/>
        <w:overflowPunct/>
        <w:topLinePunct w:val="0"/>
        <w:autoSpaceDE/>
        <w:autoSpaceDN/>
        <w:bidi w:val="0"/>
        <w:spacing w:line="560" w:lineRule="exact"/>
        <w:textAlignment w:val="auto"/>
        <w:rPr>
          <w:rFonts w:ascii="楷体_GB2312" w:hAnsi="楷体_GB2312" w:eastAsia="楷体_GB2312" w:cs="楷体_GB2312"/>
          <w:bCs/>
          <w:color w:val="auto"/>
          <w:sz w:val="32"/>
          <w:szCs w:val="32"/>
        </w:rPr>
      </w:pPr>
      <w:r>
        <w:rPr>
          <w:rFonts w:hint="eastAsia" w:ascii="仿宋_GB2312" w:eastAsia="仿宋_GB2312"/>
          <w:color w:val="auto"/>
          <w:sz w:val="32"/>
          <w:szCs w:val="32"/>
        </w:rPr>
        <w:t xml:space="preserve">    </w:t>
      </w:r>
      <w:r>
        <w:rPr>
          <w:rFonts w:hint="eastAsia" w:ascii="楷体_GB2312" w:hAnsi="楷体_GB2312" w:eastAsia="楷体_GB2312" w:cs="楷体_GB2312"/>
          <w:bCs/>
          <w:color w:val="auto"/>
          <w:sz w:val="32"/>
          <w:szCs w:val="32"/>
        </w:rPr>
        <w:t>（四）经费保障</w:t>
      </w:r>
    </w:p>
    <w:p>
      <w:pPr>
        <w:keepNext w:val="0"/>
        <w:keepLines w:val="0"/>
        <w:pageBreakBefore w:val="0"/>
        <w:widowControl w:val="0"/>
        <w:kinsoku/>
        <w:wordWrap/>
        <w:overflowPunct/>
        <w:topLinePunct w:val="0"/>
        <w:autoSpaceDE/>
        <w:autoSpaceDN/>
        <w:bidi w:val="0"/>
        <w:spacing w:line="56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各级政府要将地方志工作所需经费列入财政预算，承编单位要将修志编鉴工作经费列入本单位部门预算，确保工作经费按时、足额拨付到位，为地方志工作顺利开展提供经费保障。</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rPr>
        <w:t xml:space="preserve">    </w:t>
      </w:r>
      <w:r>
        <w:rPr>
          <w:rFonts w:hint="eastAsia" w:ascii="仿宋_GB2312" w:hAnsi="仿宋_GB2312" w:eastAsia="仿宋_GB2312" w:cs="仿宋_GB2312"/>
          <w:color w:val="auto"/>
          <w:sz w:val="32"/>
          <w:szCs w:val="32"/>
        </w:rPr>
        <w:t>各县（市、区）各有关部门要依据《全国地方志事业发展规划纲要（2021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2025 年）》《广西壮族自治区国民经济和社会发展第十四个五年规划和二〇三五年远景目标纲要》《广西地方志事业发展规划（2021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2025年）和本规划，制订本地本部门地方志事业发展规划或实施方案。</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市地方志工作机构要对本规划落实和执行情况进行督促检查，及时通报情况，推广各地好经验好做法，推动全市地方志事业高质量发展。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spacing w:line="480" w:lineRule="exact"/>
        <w:jc w:val="both"/>
        <w:textAlignment w:val="auto"/>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lang w:val="en-US" w:eastAsia="zh-CN"/>
        </w:rPr>
      </w:pPr>
    </w:p>
    <w:p>
      <w:pPr>
        <w:pStyle w:val="37"/>
        <w:rPr>
          <w:rFonts w:hint="eastAsia" w:ascii="仿宋_GB2312" w:hAnsi="仿宋_GB2312" w:eastAsia="仿宋_GB2312" w:cs="仿宋_GB2312"/>
          <w:color w:val="000000"/>
          <w:sz w:val="21"/>
          <w:szCs w:val="21"/>
          <w:lang w:val="en-US" w:eastAsia="zh-CN"/>
        </w:rPr>
      </w:pPr>
    </w:p>
    <w:p>
      <w:pPr>
        <w:pStyle w:val="38"/>
        <w:rPr>
          <w:rFonts w:hint="eastAsia" w:ascii="仿宋_GB2312" w:hAnsi="仿宋_GB2312" w:eastAsia="仿宋_GB2312" w:cs="仿宋_GB2312"/>
          <w:color w:val="000000"/>
          <w:sz w:val="21"/>
          <w:szCs w:val="21"/>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Style w:val="6"/>
        <w:spacing w:line="440" w:lineRule="exact"/>
        <w:ind w:left="1155" w:leftChars="150" w:hanging="840" w:hangingChars="30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抄送：市委各部门，东兴试验区工管委办公室，防城港军分区，</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各人民团体。</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市人大常委会办公室，市政协办公室，市监委，市中级法院，市检察院。</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各民主党派防城港市委会，市工商联。</w:t>
      </w:r>
    </w:p>
    <w:p>
      <w:pPr>
        <w:pStyle w:val="6"/>
        <w:pBdr>
          <w:top w:val="single" w:color="auto" w:sz="6" w:space="1"/>
          <w:bottom w:val="single" w:color="auto" w:sz="12" w:space="1"/>
        </w:pBdr>
        <w:spacing w:line="440" w:lineRule="exact"/>
        <w:ind w:firstLine="280" w:firstLineChars="100"/>
        <w:jc w:val="both"/>
        <w:rPr>
          <w:rFonts w:ascii="仿宋_GB2312" w:eastAsia="仿宋_GB2312"/>
          <w:color w:val="000000"/>
          <w:spacing w:val="0"/>
          <w:w w:val="100"/>
          <w:sz w:val="28"/>
          <w:szCs w:val="28"/>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eastAsia" w:ascii="仿宋_GB2312" w:eastAsia="仿宋_GB2312"/>
          <w:color w:val="000000"/>
          <w:spacing w:val="0"/>
          <w:w w:val="100"/>
          <w:sz w:val="28"/>
          <w:szCs w:val="28"/>
          <w:lang w:val="en-US" w:eastAsia="zh-CN"/>
        </w:rPr>
        <w:t>8</w:t>
      </w:r>
      <w:r>
        <w:rPr>
          <w:rFonts w:hint="eastAsia" w:ascii="仿宋_GB2312" w:eastAsia="仿宋_GB2312"/>
          <w:color w:val="000000"/>
          <w:spacing w:val="0"/>
          <w:w w:val="100"/>
          <w:sz w:val="28"/>
          <w:szCs w:val="28"/>
        </w:rPr>
        <w:t>月</w:t>
      </w:r>
      <w:r>
        <w:rPr>
          <w:rFonts w:hint="eastAsia" w:ascii="仿宋_GB2312" w:eastAsia="仿宋_GB2312"/>
          <w:color w:val="000000"/>
          <w:spacing w:val="0"/>
          <w:w w:val="100"/>
          <w:sz w:val="28"/>
          <w:szCs w:val="28"/>
          <w:lang w:val="en-US" w:eastAsia="zh-CN"/>
        </w:rPr>
        <w:t>5</w:t>
      </w:r>
      <w:r>
        <w:rPr>
          <w:rFonts w:hint="eastAsia" w:ascii="仿宋_GB2312" w:eastAsia="仿宋_GB2312"/>
          <w:color w:val="000000"/>
          <w:spacing w:val="0"/>
          <w:w w:val="100"/>
          <w:sz w:val="28"/>
          <w:szCs w:val="28"/>
        </w:rPr>
        <w:t>日印发</w:t>
      </w:r>
    </w:p>
    <w:sectPr>
      <w:headerReference r:id="rId3" w:type="default"/>
      <w:footerReference r:id="rId4" w:type="default"/>
      <w:footerReference r:id="rId5" w:type="even"/>
      <w:pgSz w:w="11906" w:h="16838"/>
      <w:pgMar w:top="2098" w:right="1474" w:bottom="1985" w:left="1588" w:header="1418" w:footer="1418" w:gutter="0"/>
      <w:pgBorders w:offsetFrom="page">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方正小标宋_GBK">
    <w:panose1 w:val="02000000000000000000"/>
    <w:charset w:val="86"/>
    <w:family w:val="roman"/>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MingLiU">
    <w:altName w:val="MT Extra"/>
    <w:panose1 w:val="02020509000000000000"/>
    <w:charset w:val="00"/>
    <w:family w:val="modern"/>
    <w:pitch w:val="default"/>
    <w:sig w:usb0="A00002FF" w:usb1="28CFFCFA" w:usb2="00000016" w:usb3="00000000" w:csb0="00100001" w:csb1="00000000"/>
  </w:font>
  <w:font w:name="FZFSK--GBK1-0">
    <w:altName w:val="汉仪仿宋S"/>
    <w:panose1 w:val="00000000000000000000"/>
    <w:charset w:val="00"/>
    <w:family w:val="auto"/>
    <w:pitch w:val="default"/>
    <w:sig w:usb0="00000001" w:usb1="080E0000" w:usb2="0000001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黑体">
    <w:altName w:val="方正黑体_GBK"/>
    <w:panose1 w:val="00000000000000000000"/>
    <w:charset w:val="00"/>
    <w:family w:val="swiss"/>
    <w:pitch w:val="default"/>
    <w:sig w:usb0="00000000" w:usb1="00000000" w:usb2="0000001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华文楷体">
    <w:altName w:val="楷体_GB2312"/>
    <w:panose1 w:val="02010600040101010101"/>
    <w:charset w:val="00"/>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Sinsum">
    <w:altName w:val="汉仪仿宋S"/>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Style w:val="25"/>
                              <w:rFonts w:hint="eastAsia"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lang/>
                            </w:rPr>
                            <w:t>3</w:t>
                          </w:r>
                          <w:r>
                            <w:rPr>
                              <w:rStyle w:val="25"/>
                              <w:rFonts w:ascii="宋体" w:hAnsi="宋体"/>
                              <w:sz w:val="28"/>
                              <w:szCs w:val="28"/>
                            </w:rPr>
                            <w:fldChar w:fldCharType="end"/>
                          </w:r>
                          <w:r>
                            <w:rPr>
                              <w:rStyle w:val="25"/>
                              <w:rFonts w:hint="eastAsia" w:ascii="宋体" w:hAnsi="宋体"/>
                              <w:sz w:val="28"/>
                              <w:szCs w:val="28"/>
                            </w:rPr>
                            <w:t xml:space="preserve"> —</w:t>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2"/>
                      <w:rPr>
                        <w:rStyle w:val="25"/>
                        <w:rFonts w:hint="eastAsia"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lang/>
                      </w:rPr>
                      <w:t>3</w:t>
                    </w:r>
                    <w:r>
                      <w:rPr>
                        <w:rStyle w:val="25"/>
                        <w:rFonts w:ascii="宋体" w:hAnsi="宋体"/>
                        <w:sz w:val="28"/>
                        <w:szCs w:val="28"/>
                      </w:rPr>
                      <w:fldChar w:fldCharType="end"/>
                    </w:r>
                    <w:r>
                      <w:rPr>
                        <w:rStyle w:val="2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25"/>
      </w:rPr>
    </w:pPr>
    <w:r>
      <w:rPr>
        <w:rStyle w:val="25"/>
      </w:rPr>
      <w:fldChar w:fldCharType="begin"/>
    </w:r>
    <w:r>
      <w:rPr>
        <w:rStyle w:val="25"/>
      </w:rPr>
      <w:instrText xml:space="preserve">PAGE  </w:instrText>
    </w:r>
    <w:r>
      <w:rPr>
        <w:rStyle w:val="25"/>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2618"/>
    <w:rsid w:val="000118AC"/>
    <w:rsid w:val="00020970"/>
    <w:rsid w:val="000219DF"/>
    <w:rsid w:val="00022DDD"/>
    <w:rsid w:val="00024191"/>
    <w:rsid w:val="00025924"/>
    <w:rsid w:val="00025B0B"/>
    <w:rsid w:val="00027703"/>
    <w:rsid w:val="000313A6"/>
    <w:rsid w:val="0004274F"/>
    <w:rsid w:val="000454CB"/>
    <w:rsid w:val="00050B12"/>
    <w:rsid w:val="00050DB0"/>
    <w:rsid w:val="0005153C"/>
    <w:rsid w:val="00060634"/>
    <w:rsid w:val="0006096E"/>
    <w:rsid w:val="00061BE3"/>
    <w:rsid w:val="00061ED9"/>
    <w:rsid w:val="00067136"/>
    <w:rsid w:val="000711A0"/>
    <w:rsid w:val="00073A49"/>
    <w:rsid w:val="00076823"/>
    <w:rsid w:val="00076D16"/>
    <w:rsid w:val="00083C14"/>
    <w:rsid w:val="00084C0F"/>
    <w:rsid w:val="00085F57"/>
    <w:rsid w:val="00087076"/>
    <w:rsid w:val="00090275"/>
    <w:rsid w:val="00090D2D"/>
    <w:rsid w:val="000973A9"/>
    <w:rsid w:val="00097C1E"/>
    <w:rsid w:val="000A35A7"/>
    <w:rsid w:val="000A3F95"/>
    <w:rsid w:val="000A70DE"/>
    <w:rsid w:val="000B2B7D"/>
    <w:rsid w:val="000B544D"/>
    <w:rsid w:val="000B7C16"/>
    <w:rsid w:val="000C29F6"/>
    <w:rsid w:val="000C602A"/>
    <w:rsid w:val="000C6A89"/>
    <w:rsid w:val="000D03B1"/>
    <w:rsid w:val="000D1D31"/>
    <w:rsid w:val="000D309C"/>
    <w:rsid w:val="000D4256"/>
    <w:rsid w:val="000D57A2"/>
    <w:rsid w:val="000D58E0"/>
    <w:rsid w:val="000E1FC4"/>
    <w:rsid w:val="000E3CE3"/>
    <w:rsid w:val="000F26C0"/>
    <w:rsid w:val="000F3CAD"/>
    <w:rsid w:val="000F4BCA"/>
    <w:rsid w:val="000F6547"/>
    <w:rsid w:val="000F68DA"/>
    <w:rsid w:val="000F76B7"/>
    <w:rsid w:val="001001A2"/>
    <w:rsid w:val="00101FB5"/>
    <w:rsid w:val="00107F76"/>
    <w:rsid w:val="00110402"/>
    <w:rsid w:val="00111D48"/>
    <w:rsid w:val="00112065"/>
    <w:rsid w:val="00115AED"/>
    <w:rsid w:val="0011622F"/>
    <w:rsid w:val="00122324"/>
    <w:rsid w:val="00130DA4"/>
    <w:rsid w:val="001340D4"/>
    <w:rsid w:val="0013508D"/>
    <w:rsid w:val="001358C4"/>
    <w:rsid w:val="0013669D"/>
    <w:rsid w:val="00136AF7"/>
    <w:rsid w:val="00136B3E"/>
    <w:rsid w:val="00143D7C"/>
    <w:rsid w:val="00144FA5"/>
    <w:rsid w:val="001504E8"/>
    <w:rsid w:val="001508A2"/>
    <w:rsid w:val="00150DA5"/>
    <w:rsid w:val="00150EBA"/>
    <w:rsid w:val="00154318"/>
    <w:rsid w:val="001549A7"/>
    <w:rsid w:val="00157324"/>
    <w:rsid w:val="001604E0"/>
    <w:rsid w:val="00163139"/>
    <w:rsid w:val="0016560B"/>
    <w:rsid w:val="0016644F"/>
    <w:rsid w:val="001677AC"/>
    <w:rsid w:val="00167AE5"/>
    <w:rsid w:val="001737CF"/>
    <w:rsid w:val="00173B83"/>
    <w:rsid w:val="00173BCD"/>
    <w:rsid w:val="00174C0F"/>
    <w:rsid w:val="00184644"/>
    <w:rsid w:val="0018464A"/>
    <w:rsid w:val="001857ED"/>
    <w:rsid w:val="0019141C"/>
    <w:rsid w:val="00193658"/>
    <w:rsid w:val="00193FED"/>
    <w:rsid w:val="0019701D"/>
    <w:rsid w:val="001979C7"/>
    <w:rsid w:val="001A1046"/>
    <w:rsid w:val="001A5423"/>
    <w:rsid w:val="001A5BD8"/>
    <w:rsid w:val="001A64A6"/>
    <w:rsid w:val="001A6727"/>
    <w:rsid w:val="001A70BE"/>
    <w:rsid w:val="001A71A0"/>
    <w:rsid w:val="001B0DE0"/>
    <w:rsid w:val="001B1B2C"/>
    <w:rsid w:val="001B29E4"/>
    <w:rsid w:val="001B3014"/>
    <w:rsid w:val="001B46CE"/>
    <w:rsid w:val="001B58C7"/>
    <w:rsid w:val="001C18AF"/>
    <w:rsid w:val="001C1B81"/>
    <w:rsid w:val="001C1C3C"/>
    <w:rsid w:val="001C258B"/>
    <w:rsid w:val="001C28B7"/>
    <w:rsid w:val="001C37C0"/>
    <w:rsid w:val="001C3A67"/>
    <w:rsid w:val="001D0E3E"/>
    <w:rsid w:val="001D2279"/>
    <w:rsid w:val="001D3F6F"/>
    <w:rsid w:val="001D5CEB"/>
    <w:rsid w:val="001E1259"/>
    <w:rsid w:val="001E3F89"/>
    <w:rsid w:val="001E43EC"/>
    <w:rsid w:val="001E6853"/>
    <w:rsid w:val="001F5537"/>
    <w:rsid w:val="002000B1"/>
    <w:rsid w:val="002032E7"/>
    <w:rsid w:val="00203AA8"/>
    <w:rsid w:val="0020487E"/>
    <w:rsid w:val="002054D4"/>
    <w:rsid w:val="00205FC5"/>
    <w:rsid w:val="0020651A"/>
    <w:rsid w:val="002075CB"/>
    <w:rsid w:val="00210E07"/>
    <w:rsid w:val="00212C54"/>
    <w:rsid w:val="00213F2A"/>
    <w:rsid w:val="002140B0"/>
    <w:rsid w:val="002170C9"/>
    <w:rsid w:val="00217469"/>
    <w:rsid w:val="0021747E"/>
    <w:rsid w:val="00217EF8"/>
    <w:rsid w:val="002203B6"/>
    <w:rsid w:val="00221588"/>
    <w:rsid w:val="00221CD0"/>
    <w:rsid w:val="0022330C"/>
    <w:rsid w:val="002234D5"/>
    <w:rsid w:val="00223F9E"/>
    <w:rsid w:val="00225376"/>
    <w:rsid w:val="0023158F"/>
    <w:rsid w:val="00232E2F"/>
    <w:rsid w:val="00232EF8"/>
    <w:rsid w:val="002360AE"/>
    <w:rsid w:val="0023613C"/>
    <w:rsid w:val="00240F41"/>
    <w:rsid w:val="00241BE7"/>
    <w:rsid w:val="00242F88"/>
    <w:rsid w:val="0024541C"/>
    <w:rsid w:val="00246CE4"/>
    <w:rsid w:val="0025245A"/>
    <w:rsid w:val="0025391A"/>
    <w:rsid w:val="002547E5"/>
    <w:rsid w:val="00261C6A"/>
    <w:rsid w:val="00261C98"/>
    <w:rsid w:val="0026760D"/>
    <w:rsid w:val="00267B56"/>
    <w:rsid w:val="00271874"/>
    <w:rsid w:val="002736FE"/>
    <w:rsid w:val="0027422D"/>
    <w:rsid w:val="002755E9"/>
    <w:rsid w:val="00275B66"/>
    <w:rsid w:val="002803B2"/>
    <w:rsid w:val="00280F7C"/>
    <w:rsid w:val="0028274C"/>
    <w:rsid w:val="00283F8F"/>
    <w:rsid w:val="00284227"/>
    <w:rsid w:val="00285B58"/>
    <w:rsid w:val="00286601"/>
    <w:rsid w:val="002870EF"/>
    <w:rsid w:val="002901C3"/>
    <w:rsid w:val="0029070D"/>
    <w:rsid w:val="00292A70"/>
    <w:rsid w:val="00293BD9"/>
    <w:rsid w:val="00297BFE"/>
    <w:rsid w:val="002A33FD"/>
    <w:rsid w:val="002A5879"/>
    <w:rsid w:val="002A5B05"/>
    <w:rsid w:val="002B10E6"/>
    <w:rsid w:val="002B28AB"/>
    <w:rsid w:val="002B2E6D"/>
    <w:rsid w:val="002B74C3"/>
    <w:rsid w:val="002B7C7C"/>
    <w:rsid w:val="002C0432"/>
    <w:rsid w:val="002C17F6"/>
    <w:rsid w:val="002C22C3"/>
    <w:rsid w:val="002C3948"/>
    <w:rsid w:val="002D2ACC"/>
    <w:rsid w:val="002D2DD8"/>
    <w:rsid w:val="002D3CEF"/>
    <w:rsid w:val="002E0A28"/>
    <w:rsid w:val="002E4F88"/>
    <w:rsid w:val="002E549E"/>
    <w:rsid w:val="002E6038"/>
    <w:rsid w:val="002F164C"/>
    <w:rsid w:val="002F269D"/>
    <w:rsid w:val="002F4A36"/>
    <w:rsid w:val="002F74B5"/>
    <w:rsid w:val="002F7CBA"/>
    <w:rsid w:val="002F7EF8"/>
    <w:rsid w:val="002F7FB7"/>
    <w:rsid w:val="003043CE"/>
    <w:rsid w:val="00305AED"/>
    <w:rsid w:val="00313CDF"/>
    <w:rsid w:val="00316400"/>
    <w:rsid w:val="003219C5"/>
    <w:rsid w:val="00336F86"/>
    <w:rsid w:val="003372DE"/>
    <w:rsid w:val="00337F59"/>
    <w:rsid w:val="00340573"/>
    <w:rsid w:val="003410EB"/>
    <w:rsid w:val="003413B9"/>
    <w:rsid w:val="0034148A"/>
    <w:rsid w:val="00343199"/>
    <w:rsid w:val="0034319B"/>
    <w:rsid w:val="003450E7"/>
    <w:rsid w:val="00350BB2"/>
    <w:rsid w:val="003569A0"/>
    <w:rsid w:val="00360B68"/>
    <w:rsid w:val="00362CEB"/>
    <w:rsid w:val="003641A9"/>
    <w:rsid w:val="00364280"/>
    <w:rsid w:val="00364E11"/>
    <w:rsid w:val="0036597E"/>
    <w:rsid w:val="00367ACC"/>
    <w:rsid w:val="00367FDF"/>
    <w:rsid w:val="0037081F"/>
    <w:rsid w:val="003717FE"/>
    <w:rsid w:val="0037213A"/>
    <w:rsid w:val="0037435D"/>
    <w:rsid w:val="00375C2F"/>
    <w:rsid w:val="00377644"/>
    <w:rsid w:val="00380E5D"/>
    <w:rsid w:val="003860F8"/>
    <w:rsid w:val="00386B91"/>
    <w:rsid w:val="0039018B"/>
    <w:rsid w:val="00390F87"/>
    <w:rsid w:val="00392956"/>
    <w:rsid w:val="003A0A13"/>
    <w:rsid w:val="003A0D28"/>
    <w:rsid w:val="003A1567"/>
    <w:rsid w:val="003A3A08"/>
    <w:rsid w:val="003A404D"/>
    <w:rsid w:val="003A7EE5"/>
    <w:rsid w:val="003B2170"/>
    <w:rsid w:val="003B450D"/>
    <w:rsid w:val="003B4B7D"/>
    <w:rsid w:val="003B5568"/>
    <w:rsid w:val="003B6210"/>
    <w:rsid w:val="003C0486"/>
    <w:rsid w:val="003C579B"/>
    <w:rsid w:val="003C64EE"/>
    <w:rsid w:val="003C7B4D"/>
    <w:rsid w:val="003D1AA7"/>
    <w:rsid w:val="003D2A08"/>
    <w:rsid w:val="003D56BC"/>
    <w:rsid w:val="003D5CBC"/>
    <w:rsid w:val="003E0FAF"/>
    <w:rsid w:val="003E108A"/>
    <w:rsid w:val="003E3DB0"/>
    <w:rsid w:val="003E3DC6"/>
    <w:rsid w:val="003E6606"/>
    <w:rsid w:val="003E7DA4"/>
    <w:rsid w:val="003F37B9"/>
    <w:rsid w:val="003F3FF4"/>
    <w:rsid w:val="003F4A25"/>
    <w:rsid w:val="003F5746"/>
    <w:rsid w:val="003F6702"/>
    <w:rsid w:val="003F79F9"/>
    <w:rsid w:val="00402B97"/>
    <w:rsid w:val="004047FE"/>
    <w:rsid w:val="00405146"/>
    <w:rsid w:val="00406412"/>
    <w:rsid w:val="0040771D"/>
    <w:rsid w:val="0041018B"/>
    <w:rsid w:val="00421622"/>
    <w:rsid w:val="00424FAD"/>
    <w:rsid w:val="00427C3D"/>
    <w:rsid w:val="004332FA"/>
    <w:rsid w:val="004334CC"/>
    <w:rsid w:val="004359BE"/>
    <w:rsid w:val="0044220B"/>
    <w:rsid w:val="00442285"/>
    <w:rsid w:val="00442E04"/>
    <w:rsid w:val="00443A2C"/>
    <w:rsid w:val="0044483F"/>
    <w:rsid w:val="004448D8"/>
    <w:rsid w:val="0045001C"/>
    <w:rsid w:val="004505E1"/>
    <w:rsid w:val="0045613E"/>
    <w:rsid w:val="004630CA"/>
    <w:rsid w:val="00463665"/>
    <w:rsid w:val="004636EA"/>
    <w:rsid w:val="00467EF1"/>
    <w:rsid w:val="00470F29"/>
    <w:rsid w:val="0047399C"/>
    <w:rsid w:val="004744F1"/>
    <w:rsid w:val="0047624A"/>
    <w:rsid w:val="00483B99"/>
    <w:rsid w:val="0048541C"/>
    <w:rsid w:val="00490A85"/>
    <w:rsid w:val="00491049"/>
    <w:rsid w:val="00491DE3"/>
    <w:rsid w:val="004937AD"/>
    <w:rsid w:val="0049494D"/>
    <w:rsid w:val="004A17E3"/>
    <w:rsid w:val="004A293A"/>
    <w:rsid w:val="004A57CC"/>
    <w:rsid w:val="004A678A"/>
    <w:rsid w:val="004B0456"/>
    <w:rsid w:val="004B496F"/>
    <w:rsid w:val="004B4A8A"/>
    <w:rsid w:val="004B6CA6"/>
    <w:rsid w:val="004B7C5C"/>
    <w:rsid w:val="004C34C3"/>
    <w:rsid w:val="004C4695"/>
    <w:rsid w:val="004D2444"/>
    <w:rsid w:val="004D5AF8"/>
    <w:rsid w:val="004D6F11"/>
    <w:rsid w:val="004D71E2"/>
    <w:rsid w:val="004D77CA"/>
    <w:rsid w:val="004E18A5"/>
    <w:rsid w:val="004E1EF2"/>
    <w:rsid w:val="004E43F0"/>
    <w:rsid w:val="004E60E7"/>
    <w:rsid w:val="004F1086"/>
    <w:rsid w:val="004F351C"/>
    <w:rsid w:val="004F67A1"/>
    <w:rsid w:val="004F6CDC"/>
    <w:rsid w:val="00502F97"/>
    <w:rsid w:val="00506765"/>
    <w:rsid w:val="0050689E"/>
    <w:rsid w:val="00511541"/>
    <w:rsid w:val="005123B7"/>
    <w:rsid w:val="00514751"/>
    <w:rsid w:val="00515518"/>
    <w:rsid w:val="005161E9"/>
    <w:rsid w:val="0051697B"/>
    <w:rsid w:val="0052182A"/>
    <w:rsid w:val="005239D7"/>
    <w:rsid w:val="00524BE2"/>
    <w:rsid w:val="00526E96"/>
    <w:rsid w:val="0052792A"/>
    <w:rsid w:val="0053113B"/>
    <w:rsid w:val="00532996"/>
    <w:rsid w:val="00533A33"/>
    <w:rsid w:val="00535820"/>
    <w:rsid w:val="00541E03"/>
    <w:rsid w:val="00545602"/>
    <w:rsid w:val="00555E72"/>
    <w:rsid w:val="00557839"/>
    <w:rsid w:val="00572261"/>
    <w:rsid w:val="0057734C"/>
    <w:rsid w:val="00577C71"/>
    <w:rsid w:val="00582AED"/>
    <w:rsid w:val="005836FB"/>
    <w:rsid w:val="00583CDF"/>
    <w:rsid w:val="00585D91"/>
    <w:rsid w:val="005877E8"/>
    <w:rsid w:val="00587EC6"/>
    <w:rsid w:val="005946BD"/>
    <w:rsid w:val="005970D7"/>
    <w:rsid w:val="005A02C2"/>
    <w:rsid w:val="005A2104"/>
    <w:rsid w:val="005A3255"/>
    <w:rsid w:val="005B0DBC"/>
    <w:rsid w:val="005B1788"/>
    <w:rsid w:val="005B30E8"/>
    <w:rsid w:val="005B3279"/>
    <w:rsid w:val="005B605C"/>
    <w:rsid w:val="005C017C"/>
    <w:rsid w:val="005C0768"/>
    <w:rsid w:val="005C0E9F"/>
    <w:rsid w:val="005C3D2D"/>
    <w:rsid w:val="005C6F90"/>
    <w:rsid w:val="005C7C6E"/>
    <w:rsid w:val="005D4672"/>
    <w:rsid w:val="005D7859"/>
    <w:rsid w:val="005D7DC3"/>
    <w:rsid w:val="005E164F"/>
    <w:rsid w:val="005E2CC4"/>
    <w:rsid w:val="005E3B40"/>
    <w:rsid w:val="005E6FF3"/>
    <w:rsid w:val="005F3625"/>
    <w:rsid w:val="005F5DA1"/>
    <w:rsid w:val="005F6784"/>
    <w:rsid w:val="005F7EAE"/>
    <w:rsid w:val="00603DC8"/>
    <w:rsid w:val="00603FA9"/>
    <w:rsid w:val="00613B61"/>
    <w:rsid w:val="0061430D"/>
    <w:rsid w:val="0061453C"/>
    <w:rsid w:val="006221C3"/>
    <w:rsid w:val="0062497E"/>
    <w:rsid w:val="006249DB"/>
    <w:rsid w:val="006320EC"/>
    <w:rsid w:val="00632919"/>
    <w:rsid w:val="00633019"/>
    <w:rsid w:val="00634BC1"/>
    <w:rsid w:val="006403B4"/>
    <w:rsid w:val="00640609"/>
    <w:rsid w:val="00640A0B"/>
    <w:rsid w:val="006432BE"/>
    <w:rsid w:val="0064346B"/>
    <w:rsid w:val="00644332"/>
    <w:rsid w:val="00646DCD"/>
    <w:rsid w:val="00650FFC"/>
    <w:rsid w:val="00653F62"/>
    <w:rsid w:val="00657E83"/>
    <w:rsid w:val="00662519"/>
    <w:rsid w:val="006703E8"/>
    <w:rsid w:val="00677D8F"/>
    <w:rsid w:val="00677F1A"/>
    <w:rsid w:val="00681474"/>
    <w:rsid w:val="006854DD"/>
    <w:rsid w:val="00685EA8"/>
    <w:rsid w:val="00687B1B"/>
    <w:rsid w:val="00693D87"/>
    <w:rsid w:val="00696920"/>
    <w:rsid w:val="006973CA"/>
    <w:rsid w:val="00697FFD"/>
    <w:rsid w:val="006A0C35"/>
    <w:rsid w:val="006A1703"/>
    <w:rsid w:val="006A3DDA"/>
    <w:rsid w:val="006B4E7B"/>
    <w:rsid w:val="006C6391"/>
    <w:rsid w:val="006D233E"/>
    <w:rsid w:val="006D272D"/>
    <w:rsid w:val="006D4504"/>
    <w:rsid w:val="006D537B"/>
    <w:rsid w:val="006D55B4"/>
    <w:rsid w:val="006D7585"/>
    <w:rsid w:val="006E0F1A"/>
    <w:rsid w:val="006E3537"/>
    <w:rsid w:val="006E4F27"/>
    <w:rsid w:val="006E579D"/>
    <w:rsid w:val="006E6678"/>
    <w:rsid w:val="006E699A"/>
    <w:rsid w:val="006F2AFB"/>
    <w:rsid w:val="006F2C65"/>
    <w:rsid w:val="006F3D35"/>
    <w:rsid w:val="006F559A"/>
    <w:rsid w:val="00700DDD"/>
    <w:rsid w:val="00701042"/>
    <w:rsid w:val="00703EAD"/>
    <w:rsid w:val="00705C50"/>
    <w:rsid w:val="0070728F"/>
    <w:rsid w:val="00712186"/>
    <w:rsid w:val="00713D21"/>
    <w:rsid w:val="00713F78"/>
    <w:rsid w:val="0071449C"/>
    <w:rsid w:val="00715036"/>
    <w:rsid w:val="00722088"/>
    <w:rsid w:val="00724215"/>
    <w:rsid w:val="00724737"/>
    <w:rsid w:val="007264E3"/>
    <w:rsid w:val="00727F1C"/>
    <w:rsid w:val="007331DB"/>
    <w:rsid w:val="0073366D"/>
    <w:rsid w:val="0073546D"/>
    <w:rsid w:val="0074289E"/>
    <w:rsid w:val="00743FE3"/>
    <w:rsid w:val="00744287"/>
    <w:rsid w:val="00744AE4"/>
    <w:rsid w:val="00750BE9"/>
    <w:rsid w:val="00750F9B"/>
    <w:rsid w:val="007522AB"/>
    <w:rsid w:val="00752512"/>
    <w:rsid w:val="00752C9A"/>
    <w:rsid w:val="00754165"/>
    <w:rsid w:val="00760BD2"/>
    <w:rsid w:val="00761882"/>
    <w:rsid w:val="00761BFD"/>
    <w:rsid w:val="00761E2E"/>
    <w:rsid w:val="00763928"/>
    <w:rsid w:val="00770481"/>
    <w:rsid w:val="00773A69"/>
    <w:rsid w:val="007776EE"/>
    <w:rsid w:val="00780419"/>
    <w:rsid w:val="00780754"/>
    <w:rsid w:val="0078206A"/>
    <w:rsid w:val="00782E4B"/>
    <w:rsid w:val="007867B9"/>
    <w:rsid w:val="00791E09"/>
    <w:rsid w:val="0079424F"/>
    <w:rsid w:val="007952AA"/>
    <w:rsid w:val="00795E74"/>
    <w:rsid w:val="007973B8"/>
    <w:rsid w:val="007A0C3D"/>
    <w:rsid w:val="007A1584"/>
    <w:rsid w:val="007A1FA8"/>
    <w:rsid w:val="007A5A4E"/>
    <w:rsid w:val="007A6FA4"/>
    <w:rsid w:val="007B238C"/>
    <w:rsid w:val="007B2A4A"/>
    <w:rsid w:val="007B3538"/>
    <w:rsid w:val="007B59B3"/>
    <w:rsid w:val="007C037D"/>
    <w:rsid w:val="007C0ADD"/>
    <w:rsid w:val="007C6F58"/>
    <w:rsid w:val="007C7378"/>
    <w:rsid w:val="007C7DD9"/>
    <w:rsid w:val="007D1148"/>
    <w:rsid w:val="007D40F0"/>
    <w:rsid w:val="007D41FB"/>
    <w:rsid w:val="007D4E2F"/>
    <w:rsid w:val="007D6276"/>
    <w:rsid w:val="007D68CF"/>
    <w:rsid w:val="007D69CB"/>
    <w:rsid w:val="007D76B2"/>
    <w:rsid w:val="007F02AE"/>
    <w:rsid w:val="007F11D4"/>
    <w:rsid w:val="007F1215"/>
    <w:rsid w:val="007F25B2"/>
    <w:rsid w:val="007F3C6F"/>
    <w:rsid w:val="007F7560"/>
    <w:rsid w:val="00801110"/>
    <w:rsid w:val="0080274E"/>
    <w:rsid w:val="00802B9B"/>
    <w:rsid w:val="00803E67"/>
    <w:rsid w:val="00805E0B"/>
    <w:rsid w:val="00811A6B"/>
    <w:rsid w:val="008137FC"/>
    <w:rsid w:val="00813930"/>
    <w:rsid w:val="008209BC"/>
    <w:rsid w:val="00825EBC"/>
    <w:rsid w:val="00830626"/>
    <w:rsid w:val="0083576F"/>
    <w:rsid w:val="00842B71"/>
    <w:rsid w:val="00843814"/>
    <w:rsid w:val="008453A5"/>
    <w:rsid w:val="00846D0F"/>
    <w:rsid w:val="00846EB2"/>
    <w:rsid w:val="0084777B"/>
    <w:rsid w:val="00850699"/>
    <w:rsid w:val="00851C75"/>
    <w:rsid w:val="00851E96"/>
    <w:rsid w:val="00854954"/>
    <w:rsid w:val="008704A7"/>
    <w:rsid w:val="00877F35"/>
    <w:rsid w:val="008806A9"/>
    <w:rsid w:val="008821AE"/>
    <w:rsid w:val="008826D5"/>
    <w:rsid w:val="0088345B"/>
    <w:rsid w:val="00885A09"/>
    <w:rsid w:val="00886011"/>
    <w:rsid w:val="00896BC6"/>
    <w:rsid w:val="00897835"/>
    <w:rsid w:val="00897950"/>
    <w:rsid w:val="008A2C06"/>
    <w:rsid w:val="008A4EFE"/>
    <w:rsid w:val="008A5431"/>
    <w:rsid w:val="008A71C4"/>
    <w:rsid w:val="008B29E2"/>
    <w:rsid w:val="008B40E4"/>
    <w:rsid w:val="008B4E66"/>
    <w:rsid w:val="008B53AE"/>
    <w:rsid w:val="008B7EE9"/>
    <w:rsid w:val="008C0C71"/>
    <w:rsid w:val="008C3C6A"/>
    <w:rsid w:val="008C51D4"/>
    <w:rsid w:val="008C6172"/>
    <w:rsid w:val="008C733B"/>
    <w:rsid w:val="008D62FC"/>
    <w:rsid w:val="008D75BF"/>
    <w:rsid w:val="008D7B20"/>
    <w:rsid w:val="008E3CD3"/>
    <w:rsid w:val="008E78B0"/>
    <w:rsid w:val="008F0A45"/>
    <w:rsid w:val="008F2040"/>
    <w:rsid w:val="008F28FE"/>
    <w:rsid w:val="008F3B9C"/>
    <w:rsid w:val="008F5ECE"/>
    <w:rsid w:val="008F7702"/>
    <w:rsid w:val="00900333"/>
    <w:rsid w:val="009034FC"/>
    <w:rsid w:val="00904977"/>
    <w:rsid w:val="00904C66"/>
    <w:rsid w:val="00906E9C"/>
    <w:rsid w:val="009105E0"/>
    <w:rsid w:val="009127D9"/>
    <w:rsid w:val="009137B3"/>
    <w:rsid w:val="0091469E"/>
    <w:rsid w:val="00916CBC"/>
    <w:rsid w:val="00917375"/>
    <w:rsid w:val="009207DD"/>
    <w:rsid w:val="009257CF"/>
    <w:rsid w:val="00926EA6"/>
    <w:rsid w:val="00927B87"/>
    <w:rsid w:val="00931554"/>
    <w:rsid w:val="00931AC6"/>
    <w:rsid w:val="009330EA"/>
    <w:rsid w:val="00933C7D"/>
    <w:rsid w:val="00933D2F"/>
    <w:rsid w:val="00934CC8"/>
    <w:rsid w:val="00936E77"/>
    <w:rsid w:val="00942EC6"/>
    <w:rsid w:val="00945D99"/>
    <w:rsid w:val="009506D7"/>
    <w:rsid w:val="00952B20"/>
    <w:rsid w:val="009549B1"/>
    <w:rsid w:val="00956162"/>
    <w:rsid w:val="00964574"/>
    <w:rsid w:val="00973310"/>
    <w:rsid w:val="00976275"/>
    <w:rsid w:val="009773CF"/>
    <w:rsid w:val="009775A3"/>
    <w:rsid w:val="009802D5"/>
    <w:rsid w:val="00981D57"/>
    <w:rsid w:val="00985945"/>
    <w:rsid w:val="00985DAB"/>
    <w:rsid w:val="00986D29"/>
    <w:rsid w:val="009871B2"/>
    <w:rsid w:val="00990261"/>
    <w:rsid w:val="0099060C"/>
    <w:rsid w:val="00991A6F"/>
    <w:rsid w:val="009930FC"/>
    <w:rsid w:val="00993274"/>
    <w:rsid w:val="00993BAD"/>
    <w:rsid w:val="00993C57"/>
    <w:rsid w:val="009A0C25"/>
    <w:rsid w:val="009A3849"/>
    <w:rsid w:val="009A6671"/>
    <w:rsid w:val="009B090D"/>
    <w:rsid w:val="009B36C7"/>
    <w:rsid w:val="009B4D97"/>
    <w:rsid w:val="009B6AC3"/>
    <w:rsid w:val="009C40D6"/>
    <w:rsid w:val="009C41BB"/>
    <w:rsid w:val="009C4B7D"/>
    <w:rsid w:val="009C4DDD"/>
    <w:rsid w:val="009D3805"/>
    <w:rsid w:val="009D487D"/>
    <w:rsid w:val="009D663C"/>
    <w:rsid w:val="009D7FA2"/>
    <w:rsid w:val="009E44F7"/>
    <w:rsid w:val="009E5BB5"/>
    <w:rsid w:val="009E7866"/>
    <w:rsid w:val="009F2A85"/>
    <w:rsid w:val="009F6442"/>
    <w:rsid w:val="009F7829"/>
    <w:rsid w:val="00A006B4"/>
    <w:rsid w:val="00A00FAE"/>
    <w:rsid w:val="00A02B3E"/>
    <w:rsid w:val="00A044DA"/>
    <w:rsid w:val="00A04FD3"/>
    <w:rsid w:val="00A06B10"/>
    <w:rsid w:val="00A13029"/>
    <w:rsid w:val="00A1520C"/>
    <w:rsid w:val="00A15AFA"/>
    <w:rsid w:val="00A20E86"/>
    <w:rsid w:val="00A21354"/>
    <w:rsid w:val="00A2212B"/>
    <w:rsid w:val="00A25D9E"/>
    <w:rsid w:val="00A31BDD"/>
    <w:rsid w:val="00A33B7F"/>
    <w:rsid w:val="00A43319"/>
    <w:rsid w:val="00A50706"/>
    <w:rsid w:val="00A515D1"/>
    <w:rsid w:val="00A52B4C"/>
    <w:rsid w:val="00A53B72"/>
    <w:rsid w:val="00A57D7C"/>
    <w:rsid w:val="00A60430"/>
    <w:rsid w:val="00A60ABB"/>
    <w:rsid w:val="00A61620"/>
    <w:rsid w:val="00A6479C"/>
    <w:rsid w:val="00A6593A"/>
    <w:rsid w:val="00A67F07"/>
    <w:rsid w:val="00A72482"/>
    <w:rsid w:val="00A7508D"/>
    <w:rsid w:val="00A80093"/>
    <w:rsid w:val="00A816E9"/>
    <w:rsid w:val="00A871AD"/>
    <w:rsid w:val="00A871DF"/>
    <w:rsid w:val="00A901C3"/>
    <w:rsid w:val="00A92557"/>
    <w:rsid w:val="00A95399"/>
    <w:rsid w:val="00AA0DD4"/>
    <w:rsid w:val="00AB372C"/>
    <w:rsid w:val="00AB3943"/>
    <w:rsid w:val="00AB6D95"/>
    <w:rsid w:val="00AD10DA"/>
    <w:rsid w:val="00AD28C5"/>
    <w:rsid w:val="00AD2B55"/>
    <w:rsid w:val="00AD3494"/>
    <w:rsid w:val="00AD34D8"/>
    <w:rsid w:val="00AD3DD3"/>
    <w:rsid w:val="00AD7E92"/>
    <w:rsid w:val="00AE3D3C"/>
    <w:rsid w:val="00AF3DC6"/>
    <w:rsid w:val="00AF4D05"/>
    <w:rsid w:val="00AF5DE1"/>
    <w:rsid w:val="00AF5FA6"/>
    <w:rsid w:val="00AF6A92"/>
    <w:rsid w:val="00AF6D84"/>
    <w:rsid w:val="00B00A8F"/>
    <w:rsid w:val="00B024C4"/>
    <w:rsid w:val="00B12FBE"/>
    <w:rsid w:val="00B15D45"/>
    <w:rsid w:val="00B17141"/>
    <w:rsid w:val="00B1794A"/>
    <w:rsid w:val="00B20CA7"/>
    <w:rsid w:val="00B214D7"/>
    <w:rsid w:val="00B2231C"/>
    <w:rsid w:val="00B23584"/>
    <w:rsid w:val="00B34223"/>
    <w:rsid w:val="00B36993"/>
    <w:rsid w:val="00B45BCE"/>
    <w:rsid w:val="00B45FC2"/>
    <w:rsid w:val="00B5031A"/>
    <w:rsid w:val="00B51CDD"/>
    <w:rsid w:val="00B52752"/>
    <w:rsid w:val="00B54927"/>
    <w:rsid w:val="00B54C04"/>
    <w:rsid w:val="00B55568"/>
    <w:rsid w:val="00B56140"/>
    <w:rsid w:val="00B56301"/>
    <w:rsid w:val="00B604F3"/>
    <w:rsid w:val="00B60974"/>
    <w:rsid w:val="00B60CAC"/>
    <w:rsid w:val="00B6211F"/>
    <w:rsid w:val="00B7465E"/>
    <w:rsid w:val="00B75620"/>
    <w:rsid w:val="00B80DF4"/>
    <w:rsid w:val="00B83443"/>
    <w:rsid w:val="00B9039B"/>
    <w:rsid w:val="00B90B57"/>
    <w:rsid w:val="00B91869"/>
    <w:rsid w:val="00B927C2"/>
    <w:rsid w:val="00B94AE0"/>
    <w:rsid w:val="00B95016"/>
    <w:rsid w:val="00BA1D45"/>
    <w:rsid w:val="00BA5051"/>
    <w:rsid w:val="00BA65C7"/>
    <w:rsid w:val="00BA6F8A"/>
    <w:rsid w:val="00BB5E31"/>
    <w:rsid w:val="00BB6A86"/>
    <w:rsid w:val="00BB6EE4"/>
    <w:rsid w:val="00BB7D2E"/>
    <w:rsid w:val="00BC0688"/>
    <w:rsid w:val="00BC7B76"/>
    <w:rsid w:val="00BD00C8"/>
    <w:rsid w:val="00BD2BDC"/>
    <w:rsid w:val="00BD30AF"/>
    <w:rsid w:val="00BD3EB4"/>
    <w:rsid w:val="00BD56FB"/>
    <w:rsid w:val="00BD62B3"/>
    <w:rsid w:val="00BD66F6"/>
    <w:rsid w:val="00BE0AA5"/>
    <w:rsid w:val="00BE161E"/>
    <w:rsid w:val="00BE1930"/>
    <w:rsid w:val="00BE2044"/>
    <w:rsid w:val="00BE36B3"/>
    <w:rsid w:val="00BE3D78"/>
    <w:rsid w:val="00BE4644"/>
    <w:rsid w:val="00BE465F"/>
    <w:rsid w:val="00BE4F08"/>
    <w:rsid w:val="00BE7E09"/>
    <w:rsid w:val="00BE7F08"/>
    <w:rsid w:val="00BF17F8"/>
    <w:rsid w:val="00BF2A12"/>
    <w:rsid w:val="00BF3353"/>
    <w:rsid w:val="00C00880"/>
    <w:rsid w:val="00C04235"/>
    <w:rsid w:val="00C044C1"/>
    <w:rsid w:val="00C047C2"/>
    <w:rsid w:val="00C050C4"/>
    <w:rsid w:val="00C1016F"/>
    <w:rsid w:val="00C13819"/>
    <w:rsid w:val="00C15FA4"/>
    <w:rsid w:val="00C16682"/>
    <w:rsid w:val="00C224F7"/>
    <w:rsid w:val="00C23BFA"/>
    <w:rsid w:val="00C31ED8"/>
    <w:rsid w:val="00C330D8"/>
    <w:rsid w:val="00C34DD6"/>
    <w:rsid w:val="00C3571A"/>
    <w:rsid w:val="00C36EDF"/>
    <w:rsid w:val="00C44FEB"/>
    <w:rsid w:val="00C459FD"/>
    <w:rsid w:val="00C45B1E"/>
    <w:rsid w:val="00C519AD"/>
    <w:rsid w:val="00C51B90"/>
    <w:rsid w:val="00C55F6D"/>
    <w:rsid w:val="00C61BED"/>
    <w:rsid w:val="00C6257E"/>
    <w:rsid w:val="00C62D60"/>
    <w:rsid w:val="00C66AC4"/>
    <w:rsid w:val="00C66E86"/>
    <w:rsid w:val="00C6797D"/>
    <w:rsid w:val="00C71A47"/>
    <w:rsid w:val="00C726CD"/>
    <w:rsid w:val="00C756B5"/>
    <w:rsid w:val="00C77076"/>
    <w:rsid w:val="00C771A0"/>
    <w:rsid w:val="00C80F3C"/>
    <w:rsid w:val="00C81A09"/>
    <w:rsid w:val="00C84138"/>
    <w:rsid w:val="00C84720"/>
    <w:rsid w:val="00C85EBC"/>
    <w:rsid w:val="00C86F4A"/>
    <w:rsid w:val="00C8738E"/>
    <w:rsid w:val="00C90C76"/>
    <w:rsid w:val="00C90E4F"/>
    <w:rsid w:val="00C91BE5"/>
    <w:rsid w:val="00C940D0"/>
    <w:rsid w:val="00C94B7D"/>
    <w:rsid w:val="00C952F2"/>
    <w:rsid w:val="00C972E5"/>
    <w:rsid w:val="00CA1EB0"/>
    <w:rsid w:val="00CA5B82"/>
    <w:rsid w:val="00CB06EC"/>
    <w:rsid w:val="00CB26C9"/>
    <w:rsid w:val="00CB410B"/>
    <w:rsid w:val="00CC1A1B"/>
    <w:rsid w:val="00CC2797"/>
    <w:rsid w:val="00CC654E"/>
    <w:rsid w:val="00CD0346"/>
    <w:rsid w:val="00CD03CD"/>
    <w:rsid w:val="00CD141D"/>
    <w:rsid w:val="00CD1616"/>
    <w:rsid w:val="00CD4EE4"/>
    <w:rsid w:val="00CD6848"/>
    <w:rsid w:val="00CE19F1"/>
    <w:rsid w:val="00CE2734"/>
    <w:rsid w:val="00CE4E0C"/>
    <w:rsid w:val="00CF1728"/>
    <w:rsid w:val="00CF1796"/>
    <w:rsid w:val="00CF2B03"/>
    <w:rsid w:val="00CF30D5"/>
    <w:rsid w:val="00CF5013"/>
    <w:rsid w:val="00CF57AC"/>
    <w:rsid w:val="00CF5A17"/>
    <w:rsid w:val="00D03D4F"/>
    <w:rsid w:val="00D0444E"/>
    <w:rsid w:val="00D04839"/>
    <w:rsid w:val="00D07DD4"/>
    <w:rsid w:val="00D106D2"/>
    <w:rsid w:val="00D10824"/>
    <w:rsid w:val="00D14571"/>
    <w:rsid w:val="00D15A69"/>
    <w:rsid w:val="00D1713B"/>
    <w:rsid w:val="00D17A63"/>
    <w:rsid w:val="00D21117"/>
    <w:rsid w:val="00D266C5"/>
    <w:rsid w:val="00D267CC"/>
    <w:rsid w:val="00D26A7C"/>
    <w:rsid w:val="00D26B8F"/>
    <w:rsid w:val="00D31032"/>
    <w:rsid w:val="00D36DBD"/>
    <w:rsid w:val="00D370A0"/>
    <w:rsid w:val="00D416DE"/>
    <w:rsid w:val="00D43650"/>
    <w:rsid w:val="00D51505"/>
    <w:rsid w:val="00D5386B"/>
    <w:rsid w:val="00D5393D"/>
    <w:rsid w:val="00D54218"/>
    <w:rsid w:val="00D5492F"/>
    <w:rsid w:val="00D57E28"/>
    <w:rsid w:val="00D60956"/>
    <w:rsid w:val="00D60C74"/>
    <w:rsid w:val="00D632D0"/>
    <w:rsid w:val="00D63F17"/>
    <w:rsid w:val="00D64362"/>
    <w:rsid w:val="00D64EB1"/>
    <w:rsid w:val="00D675BB"/>
    <w:rsid w:val="00D72276"/>
    <w:rsid w:val="00D752DE"/>
    <w:rsid w:val="00D75D86"/>
    <w:rsid w:val="00D770D1"/>
    <w:rsid w:val="00D77363"/>
    <w:rsid w:val="00D93420"/>
    <w:rsid w:val="00D96EE0"/>
    <w:rsid w:val="00DA3218"/>
    <w:rsid w:val="00DA49B6"/>
    <w:rsid w:val="00DA671A"/>
    <w:rsid w:val="00DA6B27"/>
    <w:rsid w:val="00DB2C1E"/>
    <w:rsid w:val="00DB6A46"/>
    <w:rsid w:val="00DC1EA1"/>
    <w:rsid w:val="00DC5A28"/>
    <w:rsid w:val="00DD6C5C"/>
    <w:rsid w:val="00DE2D1D"/>
    <w:rsid w:val="00DE32DC"/>
    <w:rsid w:val="00DE7604"/>
    <w:rsid w:val="00DE7A44"/>
    <w:rsid w:val="00DF11C3"/>
    <w:rsid w:val="00DF2F1F"/>
    <w:rsid w:val="00DF40A9"/>
    <w:rsid w:val="00E025E0"/>
    <w:rsid w:val="00E15B2A"/>
    <w:rsid w:val="00E162BB"/>
    <w:rsid w:val="00E23ED6"/>
    <w:rsid w:val="00E3201A"/>
    <w:rsid w:val="00E334CB"/>
    <w:rsid w:val="00E33C5E"/>
    <w:rsid w:val="00E35858"/>
    <w:rsid w:val="00E37821"/>
    <w:rsid w:val="00E425A6"/>
    <w:rsid w:val="00E4572A"/>
    <w:rsid w:val="00E55690"/>
    <w:rsid w:val="00E562C0"/>
    <w:rsid w:val="00E57989"/>
    <w:rsid w:val="00E606EC"/>
    <w:rsid w:val="00E615AA"/>
    <w:rsid w:val="00E62B62"/>
    <w:rsid w:val="00E6486B"/>
    <w:rsid w:val="00E651C4"/>
    <w:rsid w:val="00E65928"/>
    <w:rsid w:val="00E7092F"/>
    <w:rsid w:val="00E723F6"/>
    <w:rsid w:val="00E75B3B"/>
    <w:rsid w:val="00E816B3"/>
    <w:rsid w:val="00E839CF"/>
    <w:rsid w:val="00E9272C"/>
    <w:rsid w:val="00E96F0A"/>
    <w:rsid w:val="00E97115"/>
    <w:rsid w:val="00E97530"/>
    <w:rsid w:val="00EA150A"/>
    <w:rsid w:val="00EA4B9C"/>
    <w:rsid w:val="00EA6740"/>
    <w:rsid w:val="00EA67C1"/>
    <w:rsid w:val="00EB037D"/>
    <w:rsid w:val="00EB3E86"/>
    <w:rsid w:val="00EB7A10"/>
    <w:rsid w:val="00EC0079"/>
    <w:rsid w:val="00EC0A55"/>
    <w:rsid w:val="00EC1295"/>
    <w:rsid w:val="00EC1331"/>
    <w:rsid w:val="00EC2F79"/>
    <w:rsid w:val="00EC7C41"/>
    <w:rsid w:val="00ED3829"/>
    <w:rsid w:val="00ED743F"/>
    <w:rsid w:val="00ED7DA5"/>
    <w:rsid w:val="00EE18AC"/>
    <w:rsid w:val="00EE5AE4"/>
    <w:rsid w:val="00EE7690"/>
    <w:rsid w:val="00EF0AB7"/>
    <w:rsid w:val="00EF1868"/>
    <w:rsid w:val="00EF759D"/>
    <w:rsid w:val="00EF7755"/>
    <w:rsid w:val="00F018E8"/>
    <w:rsid w:val="00F0196B"/>
    <w:rsid w:val="00F06101"/>
    <w:rsid w:val="00F0701E"/>
    <w:rsid w:val="00F12973"/>
    <w:rsid w:val="00F1658C"/>
    <w:rsid w:val="00F17AB2"/>
    <w:rsid w:val="00F23348"/>
    <w:rsid w:val="00F23388"/>
    <w:rsid w:val="00F23E33"/>
    <w:rsid w:val="00F26B06"/>
    <w:rsid w:val="00F273BC"/>
    <w:rsid w:val="00F3794D"/>
    <w:rsid w:val="00F408E1"/>
    <w:rsid w:val="00F520FC"/>
    <w:rsid w:val="00F52607"/>
    <w:rsid w:val="00F536C0"/>
    <w:rsid w:val="00F54EE5"/>
    <w:rsid w:val="00F552BD"/>
    <w:rsid w:val="00F61815"/>
    <w:rsid w:val="00F63811"/>
    <w:rsid w:val="00F64E77"/>
    <w:rsid w:val="00F722FB"/>
    <w:rsid w:val="00F7606C"/>
    <w:rsid w:val="00F81ACC"/>
    <w:rsid w:val="00F83D84"/>
    <w:rsid w:val="00F8715D"/>
    <w:rsid w:val="00F92F5A"/>
    <w:rsid w:val="00F95163"/>
    <w:rsid w:val="00F95A6B"/>
    <w:rsid w:val="00FA0529"/>
    <w:rsid w:val="00FA3B8F"/>
    <w:rsid w:val="00FB0CD6"/>
    <w:rsid w:val="00FB1667"/>
    <w:rsid w:val="00FB23A0"/>
    <w:rsid w:val="00FB37E1"/>
    <w:rsid w:val="00FB483B"/>
    <w:rsid w:val="00FC3AF8"/>
    <w:rsid w:val="00FC53CF"/>
    <w:rsid w:val="00FC5506"/>
    <w:rsid w:val="00FC6CE1"/>
    <w:rsid w:val="00FD0057"/>
    <w:rsid w:val="00FD3455"/>
    <w:rsid w:val="00FD3E94"/>
    <w:rsid w:val="00FD4AD1"/>
    <w:rsid w:val="00FD6A84"/>
    <w:rsid w:val="00FE052F"/>
    <w:rsid w:val="00FE1ACE"/>
    <w:rsid w:val="00FE44D6"/>
    <w:rsid w:val="00FE4912"/>
    <w:rsid w:val="00FE5F59"/>
    <w:rsid w:val="00FF1866"/>
    <w:rsid w:val="00FF318B"/>
    <w:rsid w:val="00FF448C"/>
    <w:rsid w:val="0EFFB238"/>
    <w:rsid w:val="0FFDA4C4"/>
    <w:rsid w:val="25DF08A0"/>
    <w:rsid w:val="280558CA"/>
    <w:rsid w:val="33EF33A1"/>
    <w:rsid w:val="3AB47E01"/>
    <w:rsid w:val="3DFAC6D6"/>
    <w:rsid w:val="3DFF8EA2"/>
    <w:rsid w:val="4B0F538B"/>
    <w:rsid w:val="5CFB4FFA"/>
    <w:rsid w:val="5FABF033"/>
    <w:rsid w:val="67B7748C"/>
    <w:rsid w:val="6BBBDD2B"/>
    <w:rsid w:val="6EBFAD9D"/>
    <w:rsid w:val="6EFF866D"/>
    <w:rsid w:val="6FEE94B7"/>
    <w:rsid w:val="71DFFF90"/>
    <w:rsid w:val="73A1E834"/>
    <w:rsid w:val="73FF6059"/>
    <w:rsid w:val="75FFF39A"/>
    <w:rsid w:val="776C1114"/>
    <w:rsid w:val="77BCA902"/>
    <w:rsid w:val="77FBBF9D"/>
    <w:rsid w:val="78E738E7"/>
    <w:rsid w:val="7B4F9B54"/>
    <w:rsid w:val="7BF699E2"/>
    <w:rsid w:val="7CFF9326"/>
    <w:rsid w:val="7DDFADCA"/>
    <w:rsid w:val="7EE2E6F1"/>
    <w:rsid w:val="7F7796B1"/>
    <w:rsid w:val="7FEE21EA"/>
    <w:rsid w:val="7FFAD7B6"/>
    <w:rsid w:val="9DBE47EB"/>
    <w:rsid w:val="9EFB5171"/>
    <w:rsid w:val="BFF44CDA"/>
    <w:rsid w:val="BFFBB6D0"/>
    <w:rsid w:val="CBDD8C9B"/>
    <w:rsid w:val="D6BBA78B"/>
    <w:rsid w:val="DFDF94C8"/>
    <w:rsid w:val="E7DF56DA"/>
    <w:rsid w:val="E7F1F763"/>
    <w:rsid w:val="EBB52AD6"/>
    <w:rsid w:val="EBFBB134"/>
    <w:rsid w:val="EE5BEF01"/>
    <w:rsid w:val="EE6F5319"/>
    <w:rsid w:val="EEDB318D"/>
    <w:rsid w:val="EF8F7CB7"/>
    <w:rsid w:val="EFD7F44B"/>
    <w:rsid w:val="EFE5271C"/>
    <w:rsid w:val="EFF7A139"/>
    <w:rsid w:val="F3F5F2D2"/>
    <w:rsid w:val="F7DF56A2"/>
    <w:rsid w:val="F7FF0AC0"/>
    <w:rsid w:val="F8961DEA"/>
    <w:rsid w:val="FBE593BF"/>
    <w:rsid w:val="FD3DFFF9"/>
    <w:rsid w:val="FD7AFDF5"/>
    <w:rsid w:val="FDEBDFF9"/>
    <w:rsid w:val="FDF23D23"/>
    <w:rsid w:val="FEE586D7"/>
    <w:rsid w:val="FEE96660"/>
    <w:rsid w:val="FFFE3A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3">
    <w:name w:val="Default Paragraph Font"/>
    <w:semiHidden/>
    <w:uiPriority w:val="0"/>
  </w:style>
  <w:style w:type="table" w:default="1" w:styleId="21">
    <w:name w:val="Normal Table"/>
    <w:semiHidden/>
    <w:uiPriority w:val="0"/>
    <w:tblPr>
      <w:tblStyle w:val="21"/>
      <w:tblCellMar>
        <w:top w:w="0" w:type="dxa"/>
        <w:left w:w="108" w:type="dxa"/>
        <w:bottom w:w="0" w:type="dxa"/>
        <w:right w:w="108" w:type="dxa"/>
      </w:tblCellMar>
    </w:tblPr>
  </w:style>
  <w:style w:type="paragraph" w:styleId="2">
    <w:name w:val="footer"/>
    <w:basedOn w:val="1"/>
    <w:next w:val="1"/>
    <w:link w:val="28"/>
    <w:qFormat/>
    <w:uiPriority w:val="0"/>
    <w:pPr>
      <w:tabs>
        <w:tab w:val="center" w:pos="4153"/>
        <w:tab w:val="right" w:pos="8306"/>
      </w:tabs>
      <w:snapToGrid w:val="0"/>
      <w:jc w:val="left"/>
    </w:pPr>
    <w:rPr>
      <w:sz w:val="18"/>
      <w:szCs w:val="18"/>
    </w:rPr>
  </w:style>
  <w:style w:type="paragraph" w:styleId="5">
    <w:name w:val="annotation text"/>
    <w:basedOn w:val="1"/>
    <w:unhideWhenUsed/>
    <w:uiPriority w:val="0"/>
    <w:pPr>
      <w:jc w:val="left"/>
    </w:pPr>
    <w:rPr>
      <w:rFonts w:ascii="Times New Roman" w:hAnsi="Times New Roman"/>
      <w:szCs w:val="20"/>
    </w:rPr>
  </w:style>
  <w:style w:type="paragraph" w:styleId="6">
    <w:name w:val="Body Text"/>
    <w:basedOn w:val="1"/>
    <w:next w:val="7"/>
    <w:link w:val="29"/>
    <w:uiPriority w:val="0"/>
    <w:pPr>
      <w:spacing w:line="600" w:lineRule="exact"/>
      <w:jc w:val="center"/>
    </w:pPr>
    <w:rPr>
      <w:rFonts w:ascii="方正小标宋_GBK" w:hAnsi="宋体" w:eastAsia="方正小标宋_GBK"/>
      <w:spacing w:val="-12"/>
      <w:w w:val="90"/>
      <w:sz w:val="44"/>
      <w:szCs w:val="21"/>
    </w:rPr>
  </w:style>
  <w:style w:type="paragraph" w:styleId="7">
    <w:name w:val="Title"/>
    <w:basedOn w:val="1"/>
    <w:next w:val="1"/>
    <w:link w:val="30"/>
    <w:qFormat/>
    <w:uiPriority w:val="0"/>
    <w:pPr>
      <w:spacing w:before="240" w:after="60"/>
      <w:jc w:val="center"/>
      <w:outlineLvl w:val="0"/>
    </w:pPr>
    <w:rPr>
      <w:rFonts w:ascii="Arial" w:hAnsi="Arial" w:cs="Arial"/>
      <w:b/>
      <w:bCs/>
      <w:szCs w:val="32"/>
    </w:rPr>
  </w:style>
  <w:style w:type="paragraph" w:styleId="8">
    <w:name w:val="Body Text Indent"/>
    <w:basedOn w:val="1"/>
    <w:link w:val="31"/>
    <w:uiPriority w:val="0"/>
    <w:pPr>
      <w:spacing w:after="120"/>
      <w:ind w:left="420" w:leftChars="200"/>
    </w:pPr>
  </w:style>
  <w:style w:type="paragraph" w:styleId="9">
    <w:name w:val="Plain Text"/>
    <w:basedOn w:val="1"/>
    <w:link w:val="32"/>
    <w:uiPriority w:val="0"/>
    <w:rPr>
      <w:rFonts w:ascii="宋体" w:hAnsi="Courier New" w:cs="Courier New"/>
      <w:szCs w:val="21"/>
    </w:rPr>
  </w:style>
  <w:style w:type="paragraph" w:styleId="10">
    <w:name w:val="Date"/>
    <w:basedOn w:val="1"/>
    <w:next w:val="1"/>
    <w:uiPriority w:val="0"/>
    <w:pPr>
      <w:ind w:left="100" w:leftChars="2500"/>
    </w:pPr>
  </w:style>
  <w:style w:type="paragraph" w:styleId="11">
    <w:name w:val="Body Text Indent 2"/>
    <w:basedOn w:val="1"/>
    <w:uiPriority w:val="0"/>
    <w:pPr>
      <w:spacing w:after="120" w:line="480" w:lineRule="auto"/>
      <w:ind w:left="420" w:leftChars="200"/>
    </w:pPr>
  </w:style>
  <w:style w:type="paragraph" w:styleId="12">
    <w:name w:val="Balloon Text"/>
    <w:basedOn w:val="1"/>
    <w:unhideWhenUsed/>
    <w:uiPriority w:val="0"/>
    <w:rPr>
      <w:rFonts w:ascii="Times New Roman" w:hAnsi="Times New Roman"/>
      <w:sz w:val="18"/>
      <w:szCs w:val="18"/>
    </w:rPr>
  </w:style>
  <w:style w:type="paragraph" w:styleId="13">
    <w:name w:val="header"/>
    <w:basedOn w:val="1"/>
    <w:link w:val="3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4">
    <w:name w:val="footnote text"/>
    <w:basedOn w:val="1"/>
    <w:link w:val="34"/>
    <w:qFormat/>
    <w:uiPriority w:val="0"/>
    <w:pPr>
      <w:snapToGrid w:val="0"/>
      <w:jc w:val="left"/>
    </w:pPr>
    <w:rPr>
      <w:sz w:val="18"/>
      <w:szCs w:val="18"/>
    </w:rPr>
  </w:style>
  <w:style w:type="paragraph" w:styleId="15">
    <w:name w:val="toc 6"/>
    <w:basedOn w:val="1"/>
    <w:next w:val="1"/>
    <w:unhideWhenUsed/>
    <w:qFormat/>
    <w:uiPriority w:val="39"/>
    <w:pPr>
      <w:ind w:left="141" w:leftChars="67"/>
    </w:pPr>
    <w:rPr>
      <w:rFonts w:ascii="Times New Roman" w:hAnsi="Times New Roman" w:eastAsia="仿宋_GB2312" w:cs="Times New Roman"/>
      <w:sz w:val="32"/>
      <w:szCs w:val="32"/>
    </w:rPr>
  </w:style>
  <w:style w:type="paragraph" w:styleId="16">
    <w:name w:val="HTML Preformatted"/>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link w:val="35"/>
    <w:unhideWhenUsed/>
    <w:uiPriority w:val="0"/>
    <w:rPr>
      <w:rFonts w:eastAsia="Times New Roman"/>
      <w:sz w:val="18"/>
      <w:szCs w:val="18"/>
      <w:lang/>
    </w:rPr>
  </w:style>
  <w:style w:type="paragraph" w:styleId="19">
    <w:name w:val="Body Text First Indent"/>
    <w:basedOn w:val="6"/>
    <w:unhideWhenUsed/>
    <w:qFormat/>
    <w:uiPriority w:val="99"/>
    <w:pPr>
      <w:ind w:firstLine="420" w:firstLineChars="100"/>
    </w:pPr>
  </w:style>
  <w:style w:type="paragraph" w:styleId="20">
    <w:name w:val="Body Text First Indent 2"/>
    <w:basedOn w:val="8"/>
    <w:link w:val="36"/>
    <w:unhideWhenUsed/>
    <w:qFormat/>
    <w:uiPriority w:val="99"/>
    <w:pPr>
      <w:ind w:firstLine="420" w:firstLineChars="200"/>
    </w:pPr>
    <w:rPr>
      <w:rFonts w:ascii="Times New Roman" w:hAnsi="Times New Roman"/>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rPr>
      <w:rFonts w:cs="Times New Roman"/>
    </w:rPr>
  </w:style>
  <w:style w:type="character" w:styleId="26">
    <w:name w:val="Hyperlink"/>
    <w:basedOn w:val="23"/>
    <w:uiPriority w:val="0"/>
    <w:rPr>
      <w:color w:val="0000FF"/>
      <w:u w:val="single"/>
    </w:rPr>
  </w:style>
  <w:style w:type="character" w:styleId="27">
    <w:name w:val="annotation reference"/>
    <w:basedOn w:val="23"/>
    <w:semiHidden/>
    <w:uiPriority w:val="0"/>
    <w:rPr>
      <w:sz w:val="21"/>
      <w:szCs w:val="21"/>
    </w:rPr>
  </w:style>
  <w:style w:type="character" w:customStyle="1" w:styleId="28">
    <w:name w:val="页脚 Char"/>
    <w:basedOn w:val="23"/>
    <w:link w:val="2"/>
    <w:qFormat/>
    <w:uiPriority w:val="0"/>
    <w:rPr>
      <w:rFonts w:ascii="Calibri" w:hAnsi="Calibri" w:eastAsia="宋体"/>
      <w:kern w:val="2"/>
      <w:sz w:val="18"/>
      <w:szCs w:val="18"/>
      <w:lang w:val="en-US" w:eastAsia="zh-CN" w:bidi="ar-SA"/>
    </w:rPr>
  </w:style>
  <w:style w:type="character" w:customStyle="1" w:styleId="29">
    <w:name w:val="正文文本 Char1"/>
    <w:basedOn w:val="23"/>
    <w:link w:val="6"/>
    <w:uiPriority w:val="0"/>
    <w:rPr>
      <w:rFonts w:ascii="方正小标宋_GBK" w:hAnsi="宋体" w:eastAsia="方正小标宋_GBK"/>
      <w:spacing w:val="-12"/>
      <w:w w:val="90"/>
      <w:kern w:val="2"/>
      <w:sz w:val="44"/>
      <w:szCs w:val="21"/>
      <w:lang w:val="en-US" w:eastAsia="zh-CN" w:bidi="ar-SA"/>
    </w:rPr>
  </w:style>
  <w:style w:type="character" w:customStyle="1" w:styleId="30">
    <w:name w:val="标题 Char"/>
    <w:basedOn w:val="23"/>
    <w:link w:val="7"/>
    <w:uiPriority w:val="0"/>
    <w:rPr>
      <w:rFonts w:ascii="Arial" w:hAnsi="Arial" w:cs="Arial"/>
      <w:b/>
      <w:bCs/>
      <w:kern w:val="2"/>
      <w:sz w:val="21"/>
      <w:szCs w:val="32"/>
    </w:rPr>
  </w:style>
  <w:style w:type="character" w:customStyle="1" w:styleId="31">
    <w:name w:val="正文文本缩进 Char"/>
    <w:basedOn w:val="23"/>
    <w:link w:val="8"/>
    <w:uiPriority w:val="0"/>
    <w:rPr>
      <w:rFonts w:ascii="Calibri" w:hAnsi="Calibri"/>
      <w:kern w:val="2"/>
      <w:sz w:val="21"/>
      <w:szCs w:val="24"/>
    </w:rPr>
  </w:style>
  <w:style w:type="character" w:customStyle="1" w:styleId="32">
    <w:name w:val="纯文本 Char"/>
    <w:basedOn w:val="23"/>
    <w:link w:val="9"/>
    <w:uiPriority w:val="0"/>
    <w:rPr>
      <w:rFonts w:ascii="宋体" w:hAnsi="Courier New" w:cs="Courier New"/>
      <w:kern w:val="2"/>
      <w:sz w:val="21"/>
      <w:szCs w:val="21"/>
    </w:rPr>
  </w:style>
  <w:style w:type="character" w:customStyle="1" w:styleId="33">
    <w:name w:val="页眉 Char1"/>
    <w:link w:val="13"/>
    <w:locked/>
    <w:uiPriority w:val="0"/>
    <w:rPr>
      <w:rFonts w:eastAsia="宋体"/>
      <w:kern w:val="2"/>
      <w:sz w:val="18"/>
      <w:szCs w:val="18"/>
      <w:lang w:val="en-US" w:eastAsia="zh-CN" w:bidi="ar-SA"/>
    </w:rPr>
  </w:style>
  <w:style w:type="character" w:customStyle="1" w:styleId="34">
    <w:name w:val="脚注文本 Char"/>
    <w:basedOn w:val="23"/>
    <w:link w:val="14"/>
    <w:uiPriority w:val="0"/>
    <w:rPr>
      <w:rFonts w:ascii="Calibri" w:hAnsi="Calibri"/>
      <w:kern w:val="2"/>
      <w:sz w:val="18"/>
      <w:szCs w:val="18"/>
    </w:rPr>
  </w:style>
  <w:style w:type="character" w:customStyle="1" w:styleId="35">
    <w:name w:val="批注主题 Char"/>
    <w:basedOn w:val="23"/>
    <w:link w:val="18"/>
    <w:uiPriority w:val="0"/>
    <w:rPr>
      <w:kern w:val="2"/>
      <w:sz w:val="18"/>
      <w:szCs w:val="18"/>
    </w:rPr>
  </w:style>
  <w:style w:type="character" w:customStyle="1" w:styleId="36">
    <w:name w:val="正文首行缩进 2 Char"/>
    <w:basedOn w:val="31"/>
    <w:link w:val="20"/>
    <w:uiPriority w:val="99"/>
  </w:style>
  <w:style w:type="paragraph" w:customStyle="1" w:styleId="37">
    <w:name w:val="图表目录1"/>
    <w:basedOn w:val="38"/>
    <w:next w:val="38"/>
    <w:qFormat/>
    <w:uiPriority w:val="0"/>
    <w:pPr>
      <w:ind w:left="200" w:leftChars="200" w:hanging="200" w:hangingChars="200"/>
    </w:pPr>
    <w:rPr>
      <w:rFonts w:ascii="Times New Roman" w:hAnsi="Times New Roman" w:eastAsia="仿宋_GB2312"/>
      <w:sz w:val="32"/>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7"/>
    <w:qFormat/>
    <w:uiPriority w:val="0"/>
    <w:pPr>
      <w:widowControl w:val="0"/>
      <w:jc w:val="both"/>
    </w:pPr>
    <w:rPr>
      <w:rFonts w:ascii="Calibri" w:hAnsi="Calibri" w:eastAsia="宋体" w:cs="Times New Roman"/>
      <w:kern w:val="2"/>
      <w:sz w:val="21"/>
      <w:szCs w:val="24"/>
      <w:lang w:val="en-US" w:eastAsia="zh-CN" w:bidi="ar-SA"/>
    </w:rPr>
  </w:style>
  <w:style w:type="character" w:customStyle="1" w:styleId="39">
    <w:name w:val="font31"/>
    <w:basedOn w:val="23"/>
    <w:uiPriority w:val="0"/>
    <w:rPr>
      <w:rFonts w:hint="eastAsia" w:ascii="仿宋_GB2312" w:eastAsia="仿宋_GB2312"/>
      <w:color w:val="000000"/>
      <w:sz w:val="24"/>
      <w:szCs w:val="24"/>
      <w:u w:val="none"/>
    </w:rPr>
  </w:style>
  <w:style w:type="character" w:customStyle="1" w:styleId="40">
    <w:name w:val="页眉 Char"/>
    <w:basedOn w:val="23"/>
    <w:qFormat/>
    <w:uiPriority w:val="0"/>
    <w:rPr>
      <w:rFonts w:eastAsia="宋体"/>
      <w:kern w:val="2"/>
      <w:sz w:val="18"/>
      <w:szCs w:val="18"/>
      <w:lang w:val="en-US" w:eastAsia="zh-CN" w:bidi="ar-SA"/>
    </w:rPr>
  </w:style>
  <w:style w:type="character" w:customStyle="1" w:styleId="41">
    <w:name w:val="正文文本_"/>
    <w:basedOn w:val="23"/>
    <w:link w:val="42"/>
    <w:locked/>
    <w:uiPriority w:val="0"/>
    <w:rPr>
      <w:rFonts w:ascii="MingLiU" w:hAnsi="MingLiU" w:eastAsia="MingLiU"/>
      <w:spacing w:val="20"/>
      <w:sz w:val="29"/>
      <w:szCs w:val="29"/>
      <w:lang w:bidi="ar-SA"/>
    </w:rPr>
  </w:style>
  <w:style w:type="paragraph" w:customStyle="1" w:styleId="42">
    <w:name w:val="正文文本1"/>
    <w:basedOn w:val="1"/>
    <w:link w:val="41"/>
    <w:uiPriority w:val="0"/>
    <w:pPr>
      <w:spacing w:before="480" w:line="623" w:lineRule="exact"/>
      <w:jc w:val="distribute"/>
    </w:pPr>
    <w:rPr>
      <w:rFonts w:ascii="MingLiU" w:hAnsi="MingLiU" w:eastAsia="MingLiU"/>
      <w:spacing w:val="20"/>
      <w:kern w:val="0"/>
      <w:sz w:val="29"/>
      <w:szCs w:val="29"/>
      <w:lang/>
    </w:rPr>
  </w:style>
  <w:style w:type="character" w:customStyle="1" w:styleId="43">
    <w:name w:val="Char Char"/>
    <w:basedOn w:val="23"/>
    <w:locked/>
    <w:uiPriority w:val="0"/>
    <w:rPr>
      <w:rFonts w:ascii="方正小标宋_GBK" w:hAnsi="宋体" w:eastAsia="方正小标宋_GBK"/>
      <w:spacing w:val="-12"/>
      <w:w w:val="90"/>
      <w:kern w:val="2"/>
      <w:sz w:val="44"/>
      <w:szCs w:val="21"/>
      <w:lang w:val="en-US" w:eastAsia="zh-CN" w:bidi="ar-SA"/>
    </w:rPr>
  </w:style>
  <w:style w:type="character" w:customStyle="1" w:styleId="44">
    <w:name w:val=" Char Char4"/>
    <w:basedOn w:val="23"/>
    <w:semiHidden/>
    <w:uiPriority w:val="0"/>
    <w:rPr>
      <w:rFonts w:ascii="Times New Roman" w:hAnsi="Times New Roman" w:eastAsia="宋体" w:cs="Times New Roman"/>
      <w:sz w:val="18"/>
      <w:szCs w:val="18"/>
    </w:rPr>
  </w:style>
  <w:style w:type="character" w:customStyle="1" w:styleId="45">
    <w:name w:val="fontstyle01"/>
    <w:basedOn w:val="23"/>
    <w:uiPriority w:val="0"/>
    <w:rPr>
      <w:rFonts w:hint="eastAsia" w:ascii="FZFSK--GBK1-0" w:hAnsi="FZFSK--GBK1-0" w:eastAsia="FZFSK--GBK1-0"/>
      <w:color w:val="000000"/>
      <w:sz w:val="32"/>
      <w:szCs w:val="32"/>
    </w:rPr>
  </w:style>
  <w:style w:type="character" w:customStyle="1" w:styleId="46">
    <w:name w:val="Header Char"/>
    <w:basedOn w:val="23"/>
    <w:semiHidden/>
    <w:locked/>
    <w:uiPriority w:val="0"/>
    <w:rPr>
      <w:rFonts w:ascii="Calibri" w:hAnsi="Calibri" w:eastAsia="宋体"/>
      <w:kern w:val="2"/>
      <w:sz w:val="18"/>
      <w:szCs w:val="18"/>
      <w:lang w:val="en-US" w:eastAsia="zh-CN" w:bidi="ar-SA"/>
    </w:rPr>
  </w:style>
  <w:style w:type="character" w:customStyle="1" w:styleId="47">
    <w:name w:val=" Char Char3"/>
    <w:basedOn w:val="23"/>
    <w:semiHidden/>
    <w:uiPriority w:val="0"/>
    <w:rPr>
      <w:rFonts w:ascii="Times New Roman" w:hAnsi="Times New Roman" w:eastAsia="宋体" w:cs="Times New Roman"/>
      <w:sz w:val="18"/>
      <w:szCs w:val="18"/>
    </w:rPr>
  </w:style>
  <w:style w:type="character" w:customStyle="1" w:styleId="48">
    <w:name w:val="xl"/>
    <w:basedOn w:val="23"/>
    <w:uiPriority w:val="0"/>
    <w:rPr>
      <w:rFonts w:cs="Times New Roman"/>
    </w:rPr>
  </w:style>
  <w:style w:type="character" w:customStyle="1" w:styleId="49">
    <w:name w:val="font161"/>
    <w:basedOn w:val="23"/>
    <w:uiPriority w:val="0"/>
    <w:rPr>
      <w:rFonts w:hint="eastAsia" w:ascii="宋体" w:hAnsi="宋体" w:eastAsia="宋体"/>
      <w:b/>
      <w:bCs/>
      <w:color w:val="000000"/>
      <w:sz w:val="24"/>
      <w:szCs w:val="24"/>
      <w:u w:val="none"/>
    </w:rPr>
  </w:style>
  <w:style w:type="character" w:customStyle="1" w:styleId="50">
    <w:name w:val="正文文本 Char"/>
    <w:basedOn w:val="23"/>
    <w:uiPriority w:val="0"/>
    <w:rPr>
      <w:rFonts w:ascii="方正小标宋_GBK" w:hAnsi="宋体" w:eastAsia="方正小标宋_GBK"/>
      <w:spacing w:val="-12"/>
      <w:w w:val="90"/>
      <w:kern w:val="2"/>
      <w:sz w:val="44"/>
      <w:szCs w:val="21"/>
      <w:lang w:val="en-US" w:eastAsia="zh-CN" w:bidi="ar-SA"/>
    </w:rPr>
  </w:style>
  <w:style w:type="character" w:customStyle="1" w:styleId="51">
    <w:name w:val="ca-11"/>
    <w:basedOn w:val="23"/>
    <w:uiPriority w:val="0"/>
    <w:rPr>
      <w:rFonts w:ascii="仿宋_GB2312" w:eastAsia="仿宋_GB2312" w:cs="Times New Roman"/>
      <w:sz w:val="18"/>
      <w:szCs w:val="18"/>
    </w:rPr>
  </w:style>
  <w:style w:type="character" w:customStyle="1" w:styleId="52">
    <w:name w:val="font01"/>
    <w:basedOn w:val="23"/>
    <w:uiPriority w:val="0"/>
    <w:rPr>
      <w:rFonts w:hint="eastAsia" w:ascii="宋体" w:hAnsi="宋体" w:eastAsia="宋体"/>
      <w:color w:val="000000"/>
      <w:sz w:val="24"/>
      <w:szCs w:val="24"/>
      <w:u w:val="none"/>
    </w:rPr>
  </w:style>
  <w:style w:type="character" w:customStyle="1" w:styleId="53">
    <w:name w:val="Footer Char"/>
    <w:basedOn w:val="23"/>
    <w:locked/>
    <w:uiPriority w:val="0"/>
    <w:rPr>
      <w:rFonts w:ascii="Calibri" w:hAnsi="Calibri" w:eastAsia="宋体"/>
      <w:kern w:val="2"/>
      <w:sz w:val="18"/>
      <w:szCs w:val="18"/>
      <w:lang w:val="en-US" w:eastAsia="zh-CN" w:bidi="ar-SA"/>
    </w:rPr>
  </w:style>
  <w:style w:type="character" w:customStyle="1" w:styleId="54">
    <w:name w:val="font91"/>
    <w:basedOn w:val="23"/>
    <w:uiPriority w:val="0"/>
    <w:rPr>
      <w:rFonts w:hint="eastAsia" w:ascii="仿宋_GB2312" w:eastAsia="仿宋_GB2312"/>
      <w:color w:val="000000"/>
      <w:sz w:val="24"/>
      <w:szCs w:val="24"/>
      <w:u w:val="none"/>
    </w:rPr>
  </w:style>
  <w:style w:type="character" w:customStyle="1" w:styleId="55">
    <w:name w:val="正文文本 (3)_"/>
    <w:basedOn w:val="23"/>
    <w:link w:val="56"/>
    <w:locked/>
    <w:uiPriority w:val="0"/>
    <w:rPr>
      <w:rFonts w:ascii="MingLiUfalt" w:hAnsi="MingLiUfalt" w:eastAsia="MingLiUfalt"/>
      <w:spacing w:val="40"/>
      <w:sz w:val="30"/>
      <w:szCs w:val="30"/>
      <w:shd w:val="clear" w:color="auto" w:fill="FFFFFF"/>
      <w:lang w:bidi="ar-SA"/>
    </w:rPr>
  </w:style>
  <w:style w:type="paragraph" w:customStyle="1" w:styleId="56">
    <w:name w:val="正文文本 (3)"/>
    <w:basedOn w:val="1"/>
    <w:link w:val="55"/>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character" w:customStyle="1" w:styleId="57">
    <w:name w:val="font101"/>
    <w:basedOn w:val="23"/>
    <w:uiPriority w:val="0"/>
    <w:rPr>
      <w:rFonts w:hint="default" w:ascii="Times New Roman" w:hAnsi="Times New Roman" w:cs="Times New Roman"/>
      <w:color w:val="000000"/>
      <w:sz w:val="24"/>
      <w:szCs w:val="24"/>
      <w:u w:val="none"/>
    </w:rPr>
  </w:style>
  <w:style w:type="paragraph" w:customStyle="1" w:styleId="58">
    <w:name w:val="Defaul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customStyle="1" w:styleId="59">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paragraph" w:customStyle="1" w:styleId="60">
    <w:name w:val="List Paragraph"/>
    <w:basedOn w:val="1"/>
    <w:uiPriority w:val="0"/>
    <w:pPr>
      <w:widowControl/>
      <w:ind w:left="720" w:firstLine="360"/>
      <w:jc w:val="left"/>
    </w:pPr>
    <w:rPr>
      <w:kern w:val="0"/>
      <w:sz w:val="22"/>
      <w:szCs w:val="22"/>
      <w:lang w:eastAsia="en-US"/>
    </w:rPr>
  </w:style>
  <w:style w:type="paragraph" w:customStyle="1" w:styleId="61">
    <w:name w:val="列出段落2"/>
    <w:basedOn w:val="1"/>
    <w:uiPriority w:val="0"/>
    <w:pPr>
      <w:ind w:firstLine="420" w:firstLineChars="200"/>
    </w:pPr>
    <w:rPr>
      <w:rFonts w:eastAsia="仿宋_GB2312" w:cs="Calibri"/>
      <w:sz w:val="32"/>
      <w:szCs w:val="32"/>
    </w:rPr>
  </w:style>
  <w:style w:type="paragraph" w:customStyle="1" w:styleId="62">
    <w:name w:val="列出段落1"/>
    <w:basedOn w:val="1"/>
    <w:uiPriority w:val="0"/>
    <w:pPr>
      <w:ind w:firstLine="420" w:firstLineChars="200"/>
    </w:pPr>
    <w:rPr>
      <w:rFonts w:cs="Calibri"/>
      <w:szCs w:val="21"/>
    </w:rPr>
  </w:style>
  <w:style w:type="paragraph" w:styleId="63">
    <w:name w:val="List Paragraph"/>
    <w:basedOn w:val="1"/>
    <w:qFormat/>
    <w:uiPriority w:val="0"/>
    <w:pPr>
      <w:ind w:firstLine="420" w:firstLineChars="200"/>
    </w:pPr>
    <w:rPr>
      <w:rFonts w:ascii="Times New Roman" w:hAnsi="Times New Roman"/>
      <w:szCs w:val="20"/>
    </w:rPr>
  </w:style>
  <w:style w:type="paragraph" w:styleId="64">
    <w:name w:val=""/>
    <w:semiHidden/>
    <w:uiPriority w:val="0"/>
    <w:rPr>
      <w:kern w:val="2"/>
      <w:sz w:val="21"/>
      <w:lang w:val="en-US" w:eastAsia="zh-CN" w:bidi="ar-SA"/>
    </w:rPr>
  </w:style>
  <w:style w:type="paragraph" w:customStyle="1" w:styleId="65">
    <w:name w:val="我的正文"/>
    <w:basedOn w:val="1"/>
    <w:uiPriority w:val="0"/>
    <w:rPr>
      <w:szCs w:val="21"/>
    </w:rPr>
  </w:style>
  <w:style w:type="paragraph" w:customStyle="1" w:styleId="66">
    <w:name w:val="2#小标宋"/>
    <w:basedOn w:val="1"/>
    <w:uiPriority w:val="0"/>
    <w:rPr>
      <w:rFonts w:eastAsia="方正小标宋简体" w:cs="Calibri"/>
      <w:sz w:val="44"/>
      <w:szCs w:val="44"/>
    </w:rPr>
  </w:style>
  <w:style w:type="paragraph" w:customStyle="1" w:styleId="67">
    <w:name w:val="a"/>
    <w:basedOn w:val="1"/>
    <w:uiPriority w:val="0"/>
    <w:pPr>
      <w:widowControl/>
      <w:spacing w:before="100" w:beforeAutospacing="1" w:after="100" w:afterAutospacing="1"/>
      <w:jc w:val="left"/>
    </w:pPr>
    <w:rPr>
      <w:rFonts w:ascii="宋体" w:hAnsi="宋体" w:cs="宋体"/>
      <w:kern w:val="0"/>
      <w:sz w:val="24"/>
    </w:rPr>
  </w:style>
  <w:style w:type="character" w:customStyle="1" w:styleId="68">
    <w:name w:val="NormalCharacter"/>
    <w:qFormat/>
    <w:uiPriority w:val="0"/>
    <w:rPr>
      <w:rFonts w:ascii="Times New Roman" w:hAnsi="Times New Roman" w:eastAsia="宋体"/>
    </w:rPr>
  </w:style>
  <w:style w:type="paragraph" w:customStyle="1" w:styleId="69">
    <w:name w:val="UserStyle_3"/>
    <w:basedOn w:val="1"/>
    <w:uiPriority w:val="0"/>
    <w:pPr>
      <w:widowControl/>
      <w:ind w:firstLine="420" w:firstLineChars="200"/>
      <w:textAlignment w:val="baseline"/>
    </w:pPr>
    <w:rPr>
      <w:szCs w:val="22"/>
    </w:rPr>
  </w:style>
  <w:style w:type="paragraph" w:customStyle="1" w:styleId="70">
    <w:name w:val="179"/>
    <w:basedOn w:val="1"/>
    <w:uiPriority w:val="0"/>
    <w:pPr>
      <w:widowControl/>
      <w:ind w:firstLine="420" w:firstLineChars="200"/>
      <w:textAlignment w:val="baseline"/>
    </w:pPr>
    <w:rPr>
      <w:szCs w:val="22"/>
    </w:rPr>
  </w:style>
  <w:style w:type="paragraph" w:customStyle="1" w:styleId="71">
    <w:name w:val="正文文本 (2)"/>
    <w:basedOn w:val="1"/>
    <w:qFormat/>
    <w:uiPriority w:val="0"/>
    <w:pPr>
      <w:shd w:val="clear" w:color="auto" w:fill="FFFFFF"/>
      <w:spacing w:before="600" w:after="960" w:line="240" w:lineRule="atLeast"/>
      <w:jc w:val="distribute"/>
    </w:pPr>
    <w:rPr>
      <w:rFonts w:ascii="MingLiU" w:eastAsia="MingLiU" w:cs="MingLiU"/>
      <w:kern w:val="0"/>
      <w:sz w:val="30"/>
      <w:szCs w:val="30"/>
    </w:rPr>
  </w:style>
  <w:style w:type="paragraph" w:customStyle="1" w:styleId="72">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545</Words>
  <Characters>3110</Characters>
  <Lines>25</Lines>
  <Paragraphs>7</Paragraphs>
  <TotalTime>8.66666666666667</TotalTime>
  <ScaleCrop>false</ScaleCrop>
  <LinksUpToDate>false</LinksUpToDate>
  <CharactersWithSpaces>3648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2021-06-10T03:19:00Z</dcterms:created>
  <dc:creator>刘洪(收)</dc:creator>
  <cp:lastModifiedBy>gxxc</cp:lastModifiedBy>
  <cp:lastPrinted>2022-08-06T01:41:35Z</cp:lastPrinted>
  <dcterms:modified xsi:type="dcterms:W3CDTF">2022-08-09T10:36:54Z</dcterms:modified>
  <dc:title>防城港市人民政府办公室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