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jc w:val="center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201</w:t>
      </w:r>
      <w:r>
        <w:rPr>
          <w:rFonts w:hint="eastAsia"/>
          <w:color w:val="auto"/>
          <w:highlight w:val="none"/>
          <w:lang w:val="en-US" w:eastAsia="zh-CN"/>
        </w:rPr>
        <w:t>8</w:t>
      </w:r>
      <w:r>
        <w:rPr>
          <w:rFonts w:hint="eastAsia"/>
          <w:color w:val="auto"/>
          <w:highlight w:val="none"/>
        </w:rPr>
        <w:t>年防城港市防城区社会经济发展统计公报</w:t>
      </w:r>
    </w:p>
    <w:p>
      <w:pPr>
        <w:pStyle w:val="12"/>
        <w:ind w:firstLine="3840" w:firstLineChars="1200"/>
        <w:jc w:val="both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防城区统计局</w:t>
      </w:r>
    </w:p>
    <w:p>
      <w:pPr>
        <w:rPr>
          <w:color w:val="auto"/>
          <w:highlight w:val="none"/>
        </w:rPr>
      </w:pPr>
    </w:p>
    <w:p>
      <w:pPr>
        <w:pStyle w:val="8"/>
        <w:spacing w:line="580" w:lineRule="exact"/>
        <w:ind w:left="0" w:leftChars="0"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32"/>
          <w:highlight w:val="none"/>
        </w:rPr>
        <w:t>201</w:t>
      </w:r>
      <w:r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年，面对错综复杂的经济形势，在经济增长压力</w:t>
      </w:r>
      <w:r>
        <w:rPr>
          <w:rFonts w:hint="eastAsia" w:ascii="仿宋" w:hAnsi="仿宋" w:eastAsia="仿宋" w:cs="仿宋"/>
          <w:color w:val="auto"/>
          <w:szCs w:val="32"/>
          <w:highlight w:val="none"/>
          <w:lang w:eastAsia="zh-CN"/>
        </w:rPr>
        <w:t>持续加大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的情况下，区委、区政府把稳增长摆在更加突出的位置，</w:t>
      </w:r>
      <w:r>
        <w:rPr>
          <w:rFonts w:ascii="Times New Roman" w:hAnsi="Times New Roman" w:eastAsia="仿宋_GB2312"/>
          <w:color w:val="auto"/>
          <w:sz w:val="32"/>
          <w:highlight w:val="none"/>
        </w:rPr>
        <w:t>坚持稳中求进工作总基调，落实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高质量发展要求，持续打好三大攻坚战，统筹抓好稳增长、促改革、调结构、惠民生、防风险各项工作，经济发展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shd w:val="clear" w:color="auto" w:fill="FFFFFF"/>
        </w:rPr>
        <w:t>稳中向实，稳中提质，各项事业全面进步</w:t>
      </w:r>
      <w:r>
        <w:rPr>
          <w:rFonts w:hint="eastAsia" w:ascii="Times New Roman" w:hAnsi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。</w:t>
      </w:r>
    </w:p>
    <w:p>
      <w:pPr>
        <w:pStyle w:val="8"/>
        <w:spacing w:line="580" w:lineRule="exact"/>
        <w:ind w:left="0" w:leftChars="0"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</w:pPr>
    </w:p>
    <w:p>
      <w:pPr>
        <w:pStyle w:val="6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一、综</w:t>
      </w:r>
      <w:r>
        <w:rPr>
          <w:rFonts w:hint="eastAsia" w:ascii="宋体"/>
          <w:color w:val="auto"/>
          <w:highlight w:val="none"/>
        </w:rPr>
        <w:t> </w:t>
      </w:r>
      <w:r>
        <w:rPr>
          <w:rFonts w:hint="eastAsia"/>
          <w:color w:val="auto"/>
          <w:highlight w:val="none"/>
        </w:rPr>
        <w:t xml:space="preserve"> 合</w:t>
      </w:r>
    </w:p>
    <w:p>
      <w:pPr>
        <w:ind w:firstLine="640"/>
        <w:rPr>
          <w:rFonts w:hint="eastAsia" w:ascii="仿宋" w:hAnsi="仿宋" w:eastAsia="仿宋"/>
          <w:color w:val="auto"/>
          <w:highlight w:val="none"/>
        </w:rPr>
      </w:pPr>
      <w:r>
        <w:rPr>
          <w:color w:val="auto"/>
          <w:highlight w:val="none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120650</wp:posOffset>
            </wp:positionH>
            <wp:positionV relativeFrom="paragraph">
              <wp:posOffset>148590</wp:posOffset>
            </wp:positionV>
            <wp:extent cx="5967730" cy="2041525"/>
            <wp:effectExtent l="0" t="0" r="13970" b="15875"/>
            <wp:wrapSquare wrapText="bothSides"/>
            <wp:docPr id="453699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>
      <w:pPr>
        <w:ind w:left="0" w:leftChars="0" w:firstLine="640" w:firstLineChars="200"/>
        <w:rPr>
          <w:rFonts w:ascii="仿宋" w:hAnsi="仿宋" w:eastAsia="仿宋"/>
          <w:color w:val="auto"/>
          <w:highlight w:val="none"/>
        </w:rPr>
      </w:pPr>
      <w:r>
        <w:rPr>
          <w:rFonts w:hint="eastAsia" w:ascii="仿宋" w:hAnsi="仿宋" w:eastAsia="仿宋"/>
          <w:color w:val="auto"/>
          <w:highlight w:val="none"/>
        </w:rPr>
        <w:t>初步核算，201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color w:val="auto"/>
          <w:highlight w:val="none"/>
        </w:rPr>
        <w:t>年防城区实现生产总值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同比</w:t>
      </w:r>
      <w:r>
        <w:rPr>
          <w:rFonts w:hint="eastAsia" w:ascii="仿宋" w:hAnsi="仿宋" w:eastAsia="仿宋"/>
          <w:color w:val="auto"/>
          <w:highlight w:val="none"/>
        </w:rPr>
        <w:t>增长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0.5</w:t>
      </w:r>
      <w:r>
        <w:rPr>
          <w:rFonts w:hint="eastAsia" w:ascii="仿宋" w:hAnsi="仿宋" w:eastAsia="仿宋"/>
          <w:color w:val="auto"/>
          <w:highlight w:val="none"/>
        </w:rPr>
        <w:t>%（按可比价格计算，下同）。分产业看，第一产业增加值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同比</w:t>
      </w:r>
      <w:r>
        <w:rPr>
          <w:rFonts w:hint="eastAsia" w:ascii="仿宋" w:hAnsi="仿宋" w:eastAsia="仿宋"/>
          <w:color w:val="auto"/>
          <w:highlight w:val="none"/>
        </w:rPr>
        <w:t>增长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5.7</w:t>
      </w:r>
      <w:r>
        <w:rPr>
          <w:rFonts w:hint="eastAsia" w:ascii="仿宋" w:hAnsi="仿宋" w:eastAsia="仿宋"/>
          <w:color w:val="auto"/>
          <w:highlight w:val="none"/>
        </w:rPr>
        <w:t>%；第二产业增加值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同比下降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9.9</w:t>
      </w:r>
      <w:r>
        <w:rPr>
          <w:rFonts w:hint="eastAsia" w:ascii="仿宋" w:hAnsi="仿宋" w:eastAsia="仿宋"/>
          <w:color w:val="auto"/>
          <w:highlight w:val="none"/>
        </w:rPr>
        <w:t>%；第三产业增加值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同比</w:t>
      </w:r>
      <w:r>
        <w:rPr>
          <w:rFonts w:hint="eastAsia" w:ascii="仿宋" w:hAnsi="仿宋" w:eastAsia="仿宋"/>
          <w:color w:val="auto"/>
          <w:highlight w:val="none"/>
        </w:rPr>
        <w:t>增长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9.4</w:t>
      </w:r>
      <w:r>
        <w:rPr>
          <w:rFonts w:hint="eastAsia" w:ascii="仿宋" w:hAnsi="仿宋" w:eastAsia="仿宋"/>
          <w:color w:val="auto"/>
          <w:highlight w:val="none"/>
        </w:rPr>
        <w:t>%。</w:t>
      </w:r>
    </w:p>
    <w:p>
      <w:pPr>
        <w:pStyle w:val="2"/>
        <w:ind w:left="0" w:leftChars="0" w:firstLine="0" w:firstLineChars="0"/>
        <w:rPr>
          <w:rFonts w:hint="eastAsia"/>
          <w:color w:val="auto"/>
          <w:highlight w:val="none"/>
          <w:lang w:val="en-US" w:eastAsia="zh-CN"/>
        </w:rPr>
        <w:sectPr>
          <w:headerReference r:id="rId3" w:type="default"/>
          <w:footerReference r:id="rId4" w:type="default"/>
          <w:type w:val="continuous"/>
          <w:pgSz w:w="11906" w:h="16838"/>
          <w:pgMar w:top="1440" w:right="1077" w:bottom="1440" w:left="107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290" w:charSpace="0"/>
        </w:sectPr>
      </w:pPr>
      <w:r>
        <w:rPr>
          <w:color w:val="auto"/>
          <w:highlight w:val="non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172720</wp:posOffset>
            </wp:positionH>
            <wp:positionV relativeFrom="paragraph">
              <wp:posOffset>45085</wp:posOffset>
            </wp:positionV>
            <wp:extent cx="2959100" cy="2634615"/>
            <wp:effectExtent l="0" t="0" r="12700" b="13335"/>
            <wp:wrapTopAndBottom/>
            <wp:docPr id="453688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>
        <w:rPr>
          <w:color w:val="auto"/>
          <w:highlight w:val="non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3449955</wp:posOffset>
            </wp:positionH>
            <wp:positionV relativeFrom="paragraph">
              <wp:posOffset>-57785</wp:posOffset>
            </wp:positionV>
            <wp:extent cx="2997200" cy="2912110"/>
            <wp:effectExtent l="0" t="0" r="12700" b="2540"/>
            <wp:wrapTopAndBottom/>
            <wp:docPr id="453687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>
      <w:pPr>
        <w:pStyle w:val="2"/>
        <w:ind w:left="0" w:leftChars="0" w:firstLine="0" w:firstLineChars="0"/>
        <w:rPr>
          <w:rFonts w:hint="default" w:eastAsia="仿宋_GB2312"/>
          <w:color w:val="auto"/>
          <w:highlight w:val="none"/>
          <w:lang w:val="en-US" w:eastAsia="zh-CN"/>
        </w:rPr>
        <w:sectPr>
          <w:type w:val="continuous"/>
          <w:pgSz w:w="11906" w:h="16838"/>
          <w:pgMar w:top="1440" w:right="1077" w:bottom="1440" w:left="107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290" w:charSpace="0"/>
        </w:sectPr>
      </w:pPr>
    </w:p>
    <w:p>
      <w:pPr>
        <w:spacing w:line="240" w:lineRule="auto"/>
        <w:ind w:left="0" w:leftChars="0" w:firstLine="640" w:firstLineChars="200"/>
        <w:rPr>
          <w:rFonts w:ascii="仿宋" w:hAnsi="仿宋" w:eastAsia="仿宋"/>
          <w:color w:val="auto"/>
          <w:highlight w:val="none"/>
        </w:rPr>
      </w:pPr>
      <w:r>
        <w:rPr>
          <w:rFonts w:hint="eastAsia" w:ascii="仿宋" w:hAnsi="仿宋" w:eastAsia="仿宋"/>
          <w:color w:val="auto"/>
          <w:highlight w:val="none"/>
        </w:rPr>
        <w:t>防城区全年新增城镇就业人数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4501</w:t>
      </w:r>
      <w:r>
        <w:rPr>
          <w:rFonts w:hint="eastAsia" w:ascii="仿宋" w:hAnsi="仿宋" w:eastAsia="仿宋"/>
          <w:color w:val="auto"/>
          <w:highlight w:val="none"/>
        </w:rPr>
        <w:t>人,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增长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12.9</w:t>
      </w:r>
      <w:r>
        <w:rPr>
          <w:rFonts w:hint="eastAsia" w:ascii="仿宋" w:hAnsi="仿宋" w:eastAsia="仿宋"/>
          <w:color w:val="auto"/>
          <w:highlight w:val="none"/>
        </w:rPr>
        <w:t>%。年末城镇登记失业人数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856</w:t>
      </w:r>
      <w:r>
        <w:rPr>
          <w:rFonts w:hint="eastAsia" w:ascii="仿宋" w:hAnsi="仿宋" w:eastAsia="仿宋"/>
          <w:color w:val="auto"/>
          <w:highlight w:val="none"/>
        </w:rPr>
        <w:t>人，增长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2.5</w:t>
      </w:r>
      <w:r>
        <w:rPr>
          <w:rFonts w:hint="eastAsia" w:ascii="仿宋" w:hAnsi="仿宋" w:eastAsia="仿宋"/>
          <w:color w:val="auto"/>
          <w:highlight w:val="none"/>
        </w:rPr>
        <w:t>%。城镇在岗职工年平均工资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59848</w:t>
      </w:r>
      <w:r>
        <w:rPr>
          <w:rFonts w:hint="eastAsia" w:ascii="仿宋" w:hAnsi="仿宋" w:eastAsia="仿宋"/>
          <w:color w:val="auto"/>
          <w:highlight w:val="none"/>
        </w:rPr>
        <w:t>元(包括劳务派遣职工），增长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9.4</w:t>
      </w:r>
      <w:r>
        <w:rPr>
          <w:rFonts w:hint="eastAsia" w:ascii="仿宋" w:hAnsi="仿宋" w:eastAsia="仿宋"/>
          <w:color w:val="auto"/>
          <w:highlight w:val="none"/>
        </w:rPr>
        <w:t>%。</w:t>
      </w:r>
    </w:p>
    <w:p>
      <w:pPr>
        <w:ind w:firstLine="640"/>
        <w:rPr>
          <w:rFonts w:ascii="仿宋" w:hAnsi="仿宋" w:eastAsia="仿宋"/>
          <w:color w:val="auto"/>
          <w:highlight w:val="none"/>
        </w:rPr>
      </w:pPr>
      <w:r>
        <w:rPr>
          <w:rFonts w:hint="eastAsia" w:ascii="仿宋" w:hAnsi="仿宋" w:eastAsia="仿宋"/>
          <w:color w:val="auto"/>
          <w:highlight w:val="none"/>
        </w:rPr>
        <w:t>全年实现财政收入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7.38</w:t>
      </w:r>
      <w:r>
        <w:rPr>
          <w:rFonts w:hint="eastAsia" w:ascii="仿宋" w:hAnsi="仿宋" w:eastAsia="仿宋"/>
          <w:color w:val="auto"/>
          <w:highlight w:val="none"/>
        </w:rPr>
        <w:t>亿元，下降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16.2</w:t>
      </w:r>
      <w:r>
        <w:rPr>
          <w:rFonts w:hint="eastAsia" w:ascii="仿宋" w:hAnsi="仿宋" w:eastAsia="仿宋"/>
          <w:color w:val="auto"/>
          <w:highlight w:val="none"/>
        </w:rPr>
        <w:t>%，其中公共财政预算收入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3.85</w:t>
      </w:r>
      <w:r>
        <w:rPr>
          <w:rFonts w:hint="eastAsia" w:ascii="仿宋" w:hAnsi="仿宋" w:eastAsia="仿宋"/>
          <w:color w:val="auto"/>
          <w:highlight w:val="none"/>
        </w:rPr>
        <w:t>亿元，下降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34.8</w:t>
      </w:r>
      <w:r>
        <w:rPr>
          <w:rFonts w:hint="eastAsia" w:ascii="仿宋" w:hAnsi="仿宋" w:eastAsia="仿宋"/>
          <w:color w:val="auto"/>
          <w:highlight w:val="none"/>
        </w:rPr>
        <w:t>%。税收收入（全口径）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6.71</w:t>
      </w:r>
      <w:r>
        <w:rPr>
          <w:rFonts w:hint="eastAsia" w:ascii="仿宋" w:hAnsi="仿宋" w:eastAsia="仿宋"/>
          <w:color w:val="auto"/>
          <w:highlight w:val="none"/>
        </w:rPr>
        <w:t>亿元，下降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4.8</w:t>
      </w:r>
      <w:r>
        <w:rPr>
          <w:rFonts w:hint="eastAsia" w:ascii="仿宋" w:hAnsi="仿宋" w:eastAsia="仿宋"/>
          <w:color w:val="auto"/>
          <w:highlight w:val="none"/>
        </w:rPr>
        <w:t>%。公共财政预算支出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21.66</w:t>
      </w:r>
      <w:r>
        <w:rPr>
          <w:rFonts w:hint="eastAsia" w:ascii="仿宋" w:hAnsi="仿宋" w:eastAsia="仿宋"/>
          <w:color w:val="auto"/>
          <w:highlight w:val="none"/>
        </w:rPr>
        <w:t>亿元，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 xml:space="preserve">增长3.4 </w:t>
      </w:r>
      <w:r>
        <w:rPr>
          <w:rFonts w:hint="eastAsia" w:ascii="仿宋" w:hAnsi="仿宋" w:eastAsia="仿宋"/>
          <w:color w:val="auto"/>
          <w:highlight w:val="none"/>
        </w:rPr>
        <w:t>%，其中，一般公共服务支出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1.92</w:t>
      </w:r>
      <w:r>
        <w:rPr>
          <w:rFonts w:hint="eastAsia" w:ascii="仿宋" w:hAnsi="仿宋" w:eastAsia="仿宋"/>
          <w:color w:val="auto"/>
          <w:highlight w:val="none"/>
        </w:rPr>
        <w:t>亿元，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下降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0.4</w:t>
      </w:r>
      <w:r>
        <w:rPr>
          <w:rFonts w:hint="eastAsia" w:ascii="仿宋" w:hAnsi="仿宋" w:eastAsia="仿宋"/>
          <w:color w:val="auto"/>
          <w:highlight w:val="none"/>
        </w:rPr>
        <w:t>%；教育支出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4.07</w:t>
      </w:r>
      <w:r>
        <w:rPr>
          <w:rFonts w:hint="eastAsia" w:ascii="仿宋" w:hAnsi="仿宋" w:eastAsia="仿宋"/>
          <w:color w:val="auto"/>
          <w:highlight w:val="none"/>
        </w:rPr>
        <w:t>亿元，增长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1.0</w:t>
      </w:r>
      <w:r>
        <w:rPr>
          <w:rFonts w:hint="eastAsia" w:ascii="仿宋" w:hAnsi="仿宋" w:eastAsia="仿宋"/>
          <w:color w:val="auto"/>
          <w:highlight w:val="none"/>
        </w:rPr>
        <w:t>%；科学技术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支出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223万元，下降46.0%；公共安全支出0.70亿元，增长0.4%;</w:t>
      </w:r>
      <w:r>
        <w:rPr>
          <w:rFonts w:hint="eastAsia" w:ascii="仿宋" w:hAnsi="仿宋" w:eastAsia="仿宋"/>
          <w:color w:val="auto"/>
          <w:highlight w:val="none"/>
        </w:rPr>
        <w:t>文化体育与传媒支出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0.19</w:t>
      </w:r>
      <w:r>
        <w:rPr>
          <w:rFonts w:hint="eastAsia" w:ascii="仿宋" w:hAnsi="仿宋" w:eastAsia="仿宋"/>
          <w:color w:val="auto"/>
          <w:highlight w:val="none"/>
        </w:rPr>
        <w:t>亿元，增长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4.1</w:t>
      </w:r>
      <w:r>
        <w:rPr>
          <w:rFonts w:hint="eastAsia" w:ascii="仿宋" w:hAnsi="仿宋" w:eastAsia="仿宋"/>
          <w:color w:val="auto"/>
          <w:highlight w:val="none"/>
        </w:rPr>
        <w:t>%；社会保障和就业支出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5.81</w:t>
      </w:r>
      <w:r>
        <w:rPr>
          <w:rFonts w:hint="eastAsia" w:ascii="仿宋" w:hAnsi="仿宋" w:eastAsia="仿宋"/>
          <w:color w:val="auto"/>
          <w:highlight w:val="none"/>
        </w:rPr>
        <w:t>亿元，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增长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37.3</w:t>
      </w:r>
      <w:r>
        <w:rPr>
          <w:rFonts w:hint="eastAsia" w:ascii="仿宋" w:hAnsi="仿宋" w:eastAsia="仿宋"/>
          <w:color w:val="auto"/>
          <w:highlight w:val="none"/>
        </w:rPr>
        <w:t>%；医疗卫生与计划生育支出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1.19</w:t>
      </w:r>
      <w:r>
        <w:rPr>
          <w:rFonts w:hint="eastAsia" w:ascii="仿宋" w:hAnsi="仿宋" w:eastAsia="仿宋"/>
          <w:color w:val="auto"/>
          <w:highlight w:val="none"/>
        </w:rPr>
        <w:t>亿元，下降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4.0</w:t>
      </w:r>
      <w:r>
        <w:rPr>
          <w:rFonts w:hint="eastAsia" w:ascii="仿宋" w:hAnsi="仿宋" w:eastAsia="仿宋"/>
          <w:color w:val="auto"/>
          <w:highlight w:val="none"/>
        </w:rPr>
        <w:t>%；节能环保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支出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0.12亿元，下降22.0%；城乡社区事务3.86亿元，下降36.3%；</w:t>
      </w:r>
      <w:r>
        <w:rPr>
          <w:rFonts w:hint="eastAsia" w:ascii="仿宋" w:hAnsi="仿宋" w:eastAsia="仿宋"/>
          <w:color w:val="auto"/>
          <w:highlight w:val="none"/>
        </w:rPr>
        <w:t>农林水事务支出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2.14</w:t>
      </w:r>
      <w:r>
        <w:rPr>
          <w:rFonts w:hint="eastAsia" w:ascii="仿宋" w:hAnsi="仿宋" w:eastAsia="仿宋"/>
          <w:color w:val="auto"/>
          <w:highlight w:val="none"/>
        </w:rPr>
        <w:t>亿元，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增长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26.2</w:t>
      </w:r>
      <w:r>
        <w:rPr>
          <w:rFonts w:hint="eastAsia" w:ascii="仿宋" w:hAnsi="仿宋" w:eastAsia="仿宋"/>
          <w:color w:val="auto"/>
          <w:highlight w:val="none"/>
        </w:rPr>
        <w:t>%；人均财政收入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1876</w:t>
      </w:r>
      <w:r>
        <w:rPr>
          <w:rFonts w:hint="eastAsia" w:ascii="仿宋" w:hAnsi="仿宋" w:eastAsia="仿宋"/>
          <w:color w:val="auto"/>
          <w:highlight w:val="none"/>
        </w:rPr>
        <w:t>元，下降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17.0</w:t>
      </w:r>
      <w:r>
        <w:rPr>
          <w:rFonts w:hint="eastAsia" w:ascii="仿宋" w:hAnsi="仿宋" w:eastAsia="仿宋"/>
          <w:color w:val="auto"/>
          <w:highlight w:val="none"/>
        </w:rPr>
        <w:t>%。</w:t>
      </w:r>
    </w:p>
    <w:p>
      <w:pPr>
        <w:pStyle w:val="6"/>
        <w:numPr>
          <w:ilvl w:val="0"/>
          <w:numId w:val="1"/>
        </w:num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农  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color w:val="auto"/>
          <w:highlight w:val="none"/>
        </w:rPr>
      </w:pPr>
      <w:r>
        <w:rPr>
          <w:rFonts w:hint="eastAsia" w:ascii="仿宋" w:hAnsi="仿宋" w:eastAsia="仿宋"/>
          <w:color w:val="auto"/>
          <w:highlight w:val="none"/>
        </w:rPr>
        <w:t>201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color w:val="auto"/>
          <w:highlight w:val="none"/>
        </w:rPr>
        <w:t>年，防城区实现农林牧渔业增加值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33.94</w:t>
      </w:r>
      <w:r>
        <w:rPr>
          <w:rFonts w:hint="eastAsia" w:ascii="仿宋" w:hAnsi="仿宋" w:eastAsia="仿宋"/>
          <w:color w:val="auto"/>
          <w:highlight w:val="none"/>
        </w:rPr>
        <w:t>亿元，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同比</w:t>
      </w:r>
      <w:r>
        <w:rPr>
          <w:rFonts w:hint="eastAsia" w:ascii="仿宋" w:hAnsi="仿宋" w:eastAsia="仿宋"/>
          <w:color w:val="auto"/>
          <w:highlight w:val="none"/>
        </w:rPr>
        <w:t>增长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5.7</w:t>
      </w:r>
      <w:r>
        <w:rPr>
          <w:rFonts w:hint="eastAsia" w:ascii="仿宋" w:hAnsi="仿宋" w:eastAsia="仿宋"/>
          <w:color w:val="auto"/>
          <w:highlight w:val="none"/>
        </w:rPr>
        <w:t>%；实现农林牧渔业总产值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55.39</w:t>
      </w:r>
      <w:r>
        <w:rPr>
          <w:rFonts w:hint="eastAsia" w:ascii="仿宋" w:hAnsi="仿宋" w:eastAsia="仿宋"/>
          <w:color w:val="auto"/>
          <w:highlight w:val="none"/>
        </w:rPr>
        <w:t>亿元，增长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6.0</w:t>
      </w:r>
      <w:r>
        <w:rPr>
          <w:rFonts w:hint="eastAsia" w:ascii="仿宋" w:hAnsi="仿宋" w:eastAsia="仿宋"/>
          <w:color w:val="auto"/>
          <w:highlight w:val="none"/>
        </w:rPr>
        <w:t>%。</w:t>
      </w:r>
    </w:p>
    <w:p>
      <w:pPr>
        <w:pStyle w:val="2"/>
      </w:pPr>
    </w:p>
    <w:p>
      <w:pPr>
        <w:pStyle w:val="2"/>
      </w:pPr>
      <w: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434975</wp:posOffset>
            </wp:positionH>
            <wp:positionV relativeFrom="paragraph">
              <wp:posOffset>113030</wp:posOffset>
            </wp:positionV>
            <wp:extent cx="5505450" cy="4123690"/>
            <wp:effectExtent l="0" t="0" r="0" b="10160"/>
            <wp:wrapSquare wrapText="bothSides"/>
            <wp:docPr id="454028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>
      <w:pPr>
        <w:widowControl/>
        <w:spacing w:line="560" w:lineRule="exact"/>
        <w:ind w:firstLine="0" w:firstLineChars="0"/>
        <w:rPr>
          <w:rFonts w:ascii="仿宋_GB2312" w:hAnsi="宋体" w:cs="宋体"/>
          <w:color w:val="auto"/>
          <w:kern w:val="0"/>
          <w:szCs w:val="32"/>
          <w:highlight w:val="none"/>
        </w:rPr>
      </w:pPr>
    </w:p>
    <w:p>
      <w:pPr>
        <w:widowControl/>
        <w:spacing w:line="560" w:lineRule="exact"/>
        <w:ind w:firstLine="0" w:firstLineChars="0"/>
        <w:rPr>
          <w:rFonts w:ascii="仿宋_GB2312" w:hAnsi="宋体" w:cs="宋体"/>
          <w:color w:val="auto"/>
          <w:kern w:val="0"/>
          <w:szCs w:val="32"/>
          <w:highlight w:val="none"/>
        </w:rPr>
      </w:pPr>
    </w:p>
    <w:p>
      <w:pPr>
        <w:widowControl/>
        <w:spacing w:line="560" w:lineRule="exact"/>
        <w:ind w:firstLine="0" w:firstLineChars="0"/>
        <w:rPr>
          <w:rFonts w:ascii="仿宋_GB2312" w:hAnsi="宋体" w:cs="宋体"/>
          <w:color w:val="auto"/>
          <w:kern w:val="0"/>
          <w:szCs w:val="32"/>
          <w:highlight w:val="none"/>
        </w:rPr>
      </w:pPr>
    </w:p>
    <w:p>
      <w:pPr>
        <w:widowControl/>
        <w:spacing w:line="560" w:lineRule="exact"/>
        <w:ind w:firstLine="0" w:firstLineChars="0"/>
        <w:rPr>
          <w:rFonts w:ascii="仿宋_GB2312" w:hAnsi="宋体" w:cs="宋体"/>
          <w:color w:val="auto"/>
          <w:kern w:val="0"/>
          <w:szCs w:val="32"/>
          <w:highlight w:val="none"/>
        </w:rPr>
      </w:pPr>
    </w:p>
    <w:p>
      <w:pPr>
        <w:widowControl/>
        <w:spacing w:line="560" w:lineRule="exact"/>
        <w:ind w:firstLine="0" w:firstLineChars="0"/>
        <w:rPr>
          <w:rFonts w:ascii="仿宋_GB2312" w:hAnsi="宋体" w:cs="宋体"/>
          <w:color w:val="auto"/>
          <w:kern w:val="0"/>
          <w:szCs w:val="32"/>
          <w:highlight w:val="none"/>
        </w:rPr>
      </w:pPr>
    </w:p>
    <w:p>
      <w:pPr>
        <w:widowControl/>
        <w:spacing w:line="560" w:lineRule="exact"/>
        <w:ind w:firstLine="0" w:firstLineChars="0"/>
        <w:rPr>
          <w:rFonts w:ascii="仿宋_GB2312" w:hAnsi="宋体" w:cs="宋体"/>
          <w:color w:val="auto"/>
          <w:kern w:val="0"/>
          <w:szCs w:val="32"/>
          <w:highlight w:val="none"/>
        </w:rPr>
      </w:pPr>
    </w:p>
    <w:p>
      <w:pPr>
        <w:widowControl/>
        <w:spacing w:line="560" w:lineRule="exact"/>
        <w:ind w:firstLine="0" w:firstLineChars="0"/>
        <w:rPr>
          <w:rFonts w:ascii="仿宋_GB2312" w:hAnsi="宋体" w:cs="宋体"/>
          <w:color w:val="auto"/>
          <w:kern w:val="0"/>
          <w:szCs w:val="32"/>
          <w:highlight w:val="none"/>
        </w:rPr>
      </w:pPr>
    </w:p>
    <w:p>
      <w:pPr>
        <w:widowControl/>
        <w:spacing w:line="560" w:lineRule="exact"/>
        <w:ind w:firstLine="640" w:firstLineChars="200"/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</w:pPr>
    </w:p>
    <w:p>
      <w:pPr>
        <w:widowControl/>
        <w:spacing w:line="560" w:lineRule="exact"/>
        <w:ind w:firstLine="640" w:firstLineChars="200"/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</w:pPr>
    </w:p>
    <w:p>
      <w:pPr>
        <w:widowControl/>
        <w:spacing w:line="560" w:lineRule="exact"/>
        <w:ind w:firstLine="640" w:firstLineChars="200"/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</w:pPr>
    </w:p>
    <w:p>
      <w:pPr>
        <w:widowControl/>
        <w:spacing w:line="560" w:lineRule="exact"/>
        <w:ind w:firstLine="640" w:firstLineChars="200"/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</w:pPr>
    </w:p>
    <w:p>
      <w:pPr>
        <w:widowControl/>
        <w:spacing w:line="560" w:lineRule="exact"/>
        <w:ind w:firstLine="640" w:firstLineChars="200"/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</w:pPr>
    </w:p>
    <w:p>
      <w:pPr>
        <w:widowControl/>
        <w:spacing w:line="560" w:lineRule="exact"/>
        <w:ind w:firstLine="640" w:firstLineChars="200"/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</w:pPr>
    </w:p>
    <w:p>
      <w:pPr>
        <w:widowControl/>
        <w:spacing w:line="560" w:lineRule="exact"/>
        <w:ind w:left="0" w:leftChars="0" w:firstLine="640" w:firstLineChars="200"/>
        <w:rPr>
          <w:rFonts w:ascii="仿宋" w:hAnsi="仿宋" w:eastAsia="仿宋" w:cs="宋体"/>
          <w:color w:val="auto"/>
          <w:szCs w:val="32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全年农作物总播种面积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48643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公顷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eastAsia="zh-CN"/>
        </w:rPr>
        <w:t>，增长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0.4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%。其中，粮食作物播种面积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24307</w:t>
      </w:r>
      <w:r>
        <w:rPr>
          <w:rFonts w:hint="eastAsia" w:ascii="仿宋" w:hAnsi="仿宋" w:eastAsia="仿宋"/>
          <w:color w:val="auto"/>
          <w:szCs w:val="32"/>
          <w:highlight w:val="none"/>
        </w:rPr>
        <w:t>公顷</w:t>
      </w:r>
      <w:r>
        <w:rPr>
          <w:rFonts w:hint="eastAsia" w:ascii="仿宋" w:hAnsi="仿宋" w:eastAsia="仿宋"/>
          <w:color w:val="auto"/>
          <w:kern w:val="0"/>
          <w:szCs w:val="32"/>
          <w:highlight w:val="none"/>
        </w:rPr>
        <w:t>，下降</w:t>
      </w:r>
      <w:r>
        <w:rPr>
          <w:rFonts w:hint="eastAsia" w:ascii="仿宋" w:hAnsi="仿宋" w:eastAsia="仿宋"/>
          <w:color w:val="auto"/>
          <w:kern w:val="0"/>
          <w:szCs w:val="32"/>
          <w:highlight w:val="none"/>
          <w:lang w:val="en-US" w:eastAsia="zh-CN"/>
        </w:rPr>
        <w:t>1.7</w:t>
      </w:r>
      <w:r>
        <w:rPr>
          <w:rFonts w:hint="eastAsia" w:ascii="仿宋" w:hAnsi="仿宋" w:eastAsia="仿宋"/>
          <w:color w:val="auto"/>
          <w:kern w:val="0"/>
          <w:szCs w:val="32"/>
          <w:highlight w:val="none"/>
        </w:rPr>
        <w:t>%，经济作物种植面积</w:t>
      </w:r>
      <w:r>
        <w:rPr>
          <w:rFonts w:hint="eastAsia" w:ascii="仿宋" w:hAnsi="仿宋" w:eastAsia="仿宋"/>
          <w:color w:val="auto"/>
          <w:kern w:val="0"/>
          <w:szCs w:val="32"/>
          <w:highlight w:val="none"/>
          <w:lang w:val="en-US" w:eastAsia="zh-CN"/>
        </w:rPr>
        <w:t>8288</w:t>
      </w:r>
      <w:r>
        <w:rPr>
          <w:rFonts w:hint="eastAsia" w:ascii="仿宋" w:hAnsi="仿宋" w:eastAsia="仿宋"/>
          <w:color w:val="auto"/>
          <w:kern w:val="0"/>
          <w:szCs w:val="32"/>
          <w:highlight w:val="none"/>
        </w:rPr>
        <w:t>公顷，增长</w:t>
      </w:r>
      <w:r>
        <w:rPr>
          <w:rFonts w:hint="eastAsia" w:ascii="仿宋" w:hAnsi="仿宋" w:eastAsia="仿宋"/>
          <w:color w:val="auto"/>
          <w:kern w:val="0"/>
          <w:szCs w:val="32"/>
          <w:highlight w:val="none"/>
          <w:lang w:val="en-US" w:eastAsia="zh-CN"/>
        </w:rPr>
        <w:t>4.4</w:t>
      </w:r>
      <w:r>
        <w:rPr>
          <w:rFonts w:hint="eastAsia" w:ascii="仿宋" w:hAnsi="仿宋" w:eastAsia="仿宋"/>
          <w:color w:val="auto"/>
          <w:kern w:val="0"/>
          <w:szCs w:val="32"/>
          <w:highlight w:val="none"/>
        </w:rPr>
        <w:t>%。粮食播种面积中，谷物播种面积</w:t>
      </w:r>
      <w:r>
        <w:rPr>
          <w:rFonts w:hint="eastAsia" w:ascii="仿宋" w:hAnsi="仿宋" w:eastAsia="仿宋"/>
          <w:color w:val="auto"/>
          <w:kern w:val="0"/>
          <w:szCs w:val="32"/>
          <w:highlight w:val="none"/>
          <w:lang w:val="en-US" w:eastAsia="zh-CN"/>
        </w:rPr>
        <w:t>18918</w:t>
      </w:r>
      <w:r>
        <w:rPr>
          <w:rFonts w:hint="eastAsia" w:ascii="仿宋" w:hAnsi="仿宋" w:eastAsia="仿宋"/>
          <w:color w:val="auto"/>
          <w:kern w:val="0"/>
          <w:szCs w:val="32"/>
          <w:highlight w:val="none"/>
        </w:rPr>
        <w:t>公顷，其中，稻谷播种</w:t>
      </w:r>
      <w:r>
        <w:rPr>
          <w:rFonts w:hint="eastAsia" w:ascii="仿宋" w:hAnsi="仿宋" w:eastAsia="仿宋"/>
          <w:color w:val="auto"/>
          <w:kern w:val="0"/>
          <w:szCs w:val="32"/>
          <w:highlight w:val="none"/>
          <w:lang w:val="en-US" w:eastAsia="zh-CN"/>
        </w:rPr>
        <w:t>15865</w:t>
      </w:r>
      <w:r>
        <w:rPr>
          <w:rFonts w:hint="eastAsia" w:ascii="仿宋" w:hAnsi="仿宋" w:eastAsia="仿宋"/>
          <w:color w:val="auto"/>
          <w:kern w:val="0"/>
          <w:szCs w:val="32"/>
          <w:highlight w:val="none"/>
        </w:rPr>
        <w:t>公顷，玉米播种</w:t>
      </w:r>
      <w:r>
        <w:rPr>
          <w:rFonts w:hint="eastAsia" w:ascii="仿宋" w:hAnsi="仿宋" w:eastAsia="仿宋"/>
          <w:color w:val="auto"/>
          <w:kern w:val="0"/>
          <w:szCs w:val="32"/>
          <w:highlight w:val="none"/>
          <w:lang w:val="en-US" w:eastAsia="zh-CN"/>
        </w:rPr>
        <w:t>3053</w:t>
      </w:r>
      <w:r>
        <w:rPr>
          <w:rFonts w:hint="eastAsia" w:ascii="仿宋" w:hAnsi="仿宋" w:eastAsia="仿宋"/>
          <w:color w:val="auto"/>
          <w:kern w:val="0"/>
          <w:szCs w:val="32"/>
          <w:highlight w:val="none"/>
        </w:rPr>
        <w:t>公顷。经济作物中，油料种植面积</w:t>
      </w:r>
      <w:r>
        <w:rPr>
          <w:rFonts w:hint="eastAsia" w:ascii="仿宋" w:hAnsi="仿宋" w:eastAsia="仿宋"/>
          <w:color w:val="auto"/>
          <w:kern w:val="0"/>
          <w:szCs w:val="32"/>
          <w:highlight w:val="none"/>
          <w:lang w:val="en-US" w:eastAsia="zh-CN"/>
        </w:rPr>
        <w:t>1500</w:t>
      </w:r>
      <w:r>
        <w:rPr>
          <w:rFonts w:hint="eastAsia" w:ascii="仿宋" w:hAnsi="仿宋" w:eastAsia="仿宋"/>
          <w:color w:val="auto"/>
          <w:kern w:val="0"/>
          <w:szCs w:val="32"/>
          <w:highlight w:val="none"/>
        </w:rPr>
        <w:t>公顷，</w:t>
      </w:r>
      <w:r>
        <w:rPr>
          <w:rFonts w:hint="eastAsia" w:ascii="仿宋" w:hAnsi="仿宋" w:eastAsia="仿宋" w:cs="宋体"/>
          <w:color w:val="auto"/>
          <w:szCs w:val="32"/>
          <w:highlight w:val="none"/>
        </w:rPr>
        <w:t>甘蔗种植面积</w:t>
      </w:r>
      <w:r>
        <w:rPr>
          <w:rFonts w:hint="eastAsia" w:ascii="仿宋" w:hAnsi="仿宋" w:eastAsia="仿宋" w:cs="宋体"/>
          <w:color w:val="auto"/>
          <w:szCs w:val="32"/>
          <w:highlight w:val="none"/>
          <w:lang w:val="en-US" w:eastAsia="zh-CN"/>
        </w:rPr>
        <w:t>4948</w:t>
      </w:r>
      <w:r>
        <w:rPr>
          <w:rFonts w:hint="eastAsia" w:ascii="仿宋" w:hAnsi="仿宋" w:eastAsia="仿宋" w:cs="宋体"/>
          <w:color w:val="auto"/>
          <w:szCs w:val="32"/>
          <w:highlight w:val="none"/>
        </w:rPr>
        <w:t>公顷，木薯种植面积</w:t>
      </w:r>
      <w:r>
        <w:rPr>
          <w:rFonts w:hint="eastAsia" w:ascii="仿宋" w:hAnsi="仿宋" w:eastAsia="仿宋" w:cs="宋体"/>
          <w:color w:val="auto"/>
          <w:szCs w:val="32"/>
          <w:highlight w:val="none"/>
          <w:lang w:val="en-US" w:eastAsia="zh-CN"/>
        </w:rPr>
        <w:t>1703</w:t>
      </w:r>
      <w:r>
        <w:rPr>
          <w:rFonts w:hint="eastAsia" w:ascii="仿宋" w:hAnsi="仿宋" w:eastAsia="仿宋" w:cs="宋体"/>
          <w:color w:val="auto"/>
          <w:szCs w:val="32"/>
          <w:highlight w:val="none"/>
        </w:rPr>
        <w:t>公顷。</w:t>
      </w:r>
      <w:r>
        <w:rPr>
          <w:rFonts w:hint="eastAsia" w:ascii="仿宋" w:hAnsi="仿宋" w:eastAsia="仿宋"/>
          <w:color w:val="auto"/>
          <w:kern w:val="0"/>
          <w:szCs w:val="32"/>
          <w:highlight w:val="none"/>
        </w:rPr>
        <w:t>蔬菜种植面积</w:t>
      </w:r>
      <w:r>
        <w:rPr>
          <w:rFonts w:hint="eastAsia" w:ascii="仿宋" w:hAnsi="仿宋" w:eastAsia="仿宋"/>
          <w:color w:val="auto"/>
          <w:kern w:val="0"/>
          <w:szCs w:val="32"/>
          <w:highlight w:val="none"/>
          <w:lang w:val="en-US" w:eastAsia="zh-CN"/>
        </w:rPr>
        <w:t>15536</w:t>
      </w:r>
      <w:r>
        <w:rPr>
          <w:rFonts w:hint="eastAsia" w:ascii="仿宋" w:hAnsi="仿宋" w:eastAsia="仿宋"/>
          <w:color w:val="auto"/>
          <w:kern w:val="0"/>
          <w:szCs w:val="32"/>
          <w:highlight w:val="none"/>
        </w:rPr>
        <w:t>公顷。</w:t>
      </w:r>
    </w:p>
    <w:p>
      <w:pPr>
        <w:widowControl/>
        <w:tabs>
          <w:tab w:val="left" w:pos="7824"/>
        </w:tabs>
        <w:spacing w:line="600" w:lineRule="exact"/>
        <w:ind w:firstLine="640"/>
        <w:jc w:val="left"/>
        <w:rPr>
          <w:rFonts w:ascii="仿宋" w:hAnsi="仿宋" w:eastAsia="仿宋" w:cs="宋体"/>
          <w:color w:val="auto"/>
          <w:kern w:val="0"/>
          <w:szCs w:val="32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全年粮食总产量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9.47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万吨，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eastAsia="zh-CN"/>
        </w:rPr>
        <w:t>增长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1.8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%；油料产量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3116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吨，增长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5.3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%，甘蔗产量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44.66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万吨，增长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5.5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%；园林水果产量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5.65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万吨，增长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0.5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%。</w:t>
      </w:r>
    </w:p>
    <w:p>
      <w:pPr>
        <w:widowControl/>
        <w:tabs>
          <w:tab w:val="left" w:pos="7824"/>
        </w:tabs>
        <w:spacing w:line="600" w:lineRule="exact"/>
        <w:ind w:firstLine="640"/>
        <w:jc w:val="left"/>
        <w:rPr>
          <w:rFonts w:ascii="仿宋" w:hAnsi="仿宋" w:eastAsia="仿宋" w:cs="宋体"/>
          <w:color w:val="auto"/>
          <w:kern w:val="0"/>
          <w:szCs w:val="32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年末生猪存栏数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17.73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万头，增长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0.2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%，全年生猪出栏数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23.03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万头，增长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6.0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%。全年肉类总产量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2.71万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吨，增长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4.3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%。其中，猪肉产量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1.74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万吨，增长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6.0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%；牛肉产量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735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吨，增长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5.0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%；家禽肉产量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8100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吨。</w:t>
      </w:r>
    </w:p>
    <w:p>
      <w:pPr>
        <w:widowControl/>
        <w:tabs>
          <w:tab w:val="left" w:pos="7824"/>
        </w:tabs>
        <w:spacing w:line="600" w:lineRule="exact"/>
        <w:ind w:firstLine="640"/>
        <w:jc w:val="left"/>
        <w:rPr>
          <w:rFonts w:ascii="仿宋" w:hAnsi="仿宋" w:eastAsia="仿宋" w:cs="宋体"/>
          <w:color w:val="auto"/>
          <w:kern w:val="0"/>
          <w:szCs w:val="32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水产品产量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14.40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万吨，增长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1.4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%。其中，海水产品产量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12.91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万吨，增长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1.3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%。</w:t>
      </w:r>
    </w:p>
    <w:p>
      <w:pPr>
        <w:pStyle w:val="6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三、工业和建筑业</w:t>
      </w:r>
    </w:p>
    <w:p>
      <w:pPr>
        <w:spacing w:line="600" w:lineRule="exact"/>
        <w:ind w:firstLine="640"/>
        <w:rPr>
          <w:rFonts w:ascii="仿宋" w:hAnsi="仿宋" w:eastAsia="仿宋" w:cs="宋体"/>
          <w:color w:val="auto"/>
          <w:kern w:val="0"/>
          <w:szCs w:val="32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201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年防城区全部工业总产值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eastAsia="zh-CN"/>
        </w:rPr>
        <w:t>同比下降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28.9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%，其中，规模以上工业产值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eastAsia="zh-CN"/>
        </w:rPr>
        <w:t>下降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31.3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%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规模以上工业增加值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eastAsia="zh-CN"/>
        </w:rPr>
        <w:t>下降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10.1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%。</w:t>
      </w:r>
    </w:p>
    <w:p>
      <w:pPr>
        <w:ind w:firstLine="640"/>
        <w:rPr>
          <w:rFonts w:ascii="仿宋_GB2312" w:hAnsi="宋体" w:cs="宋体"/>
          <w:color w:val="auto"/>
          <w:kern w:val="0"/>
          <w:szCs w:val="32"/>
          <w:highlight w:val="none"/>
        </w:rPr>
      </w:pPr>
      <w:r>
        <w:rPr>
          <w:color w:val="auto"/>
          <w:highlight w:val="non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344805</wp:posOffset>
            </wp:positionV>
            <wp:extent cx="6388100" cy="3482975"/>
            <wp:effectExtent l="0" t="0" r="12700" b="3175"/>
            <wp:wrapTopAndBottom/>
            <wp:docPr id="3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>
      <w:pPr>
        <w:ind w:firstLine="0" w:firstLineChars="0"/>
        <w:jc w:val="center"/>
        <w:rPr>
          <w:rFonts w:asciiTheme="majorEastAsia" w:hAnsiTheme="majorEastAsia" w:eastAsiaTheme="majorEastAsia"/>
          <w:b/>
          <w:color w:val="auto"/>
          <w:sz w:val="28"/>
          <w:highlight w:val="none"/>
        </w:rPr>
      </w:pPr>
      <w:r>
        <w:rPr>
          <w:rFonts w:hint="eastAsia" w:asciiTheme="majorEastAsia" w:hAnsiTheme="majorEastAsia" w:eastAsiaTheme="majorEastAsia"/>
          <w:b/>
          <w:color w:val="auto"/>
          <w:sz w:val="28"/>
          <w:highlight w:val="none"/>
        </w:rPr>
        <w:t>201</w:t>
      </w:r>
      <w:r>
        <w:rPr>
          <w:rFonts w:hint="eastAsia" w:asciiTheme="majorEastAsia" w:hAnsiTheme="majorEastAsia" w:eastAsiaTheme="majorEastAsia"/>
          <w:b/>
          <w:color w:val="auto"/>
          <w:sz w:val="28"/>
          <w:highlight w:val="none"/>
          <w:lang w:val="en-US" w:eastAsia="zh-CN"/>
        </w:rPr>
        <w:t>8</w:t>
      </w:r>
      <w:r>
        <w:rPr>
          <w:rFonts w:hint="eastAsia" w:asciiTheme="majorEastAsia" w:hAnsiTheme="majorEastAsia" w:eastAsiaTheme="majorEastAsia"/>
          <w:b/>
          <w:color w:val="auto"/>
          <w:sz w:val="28"/>
          <w:highlight w:val="none"/>
        </w:rPr>
        <w:t>年防城区规模以上工业财务指标</w:t>
      </w:r>
    </w:p>
    <w:tbl>
      <w:tblPr>
        <w:tblStyle w:val="16"/>
        <w:tblW w:w="9354" w:type="dxa"/>
        <w:tblInd w:w="30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8"/>
        <w:gridCol w:w="1253"/>
        <w:gridCol w:w="1242"/>
        <w:gridCol w:w="1746"/>
        <w:gridCol w:w="204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0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  <w:t>指标名称</w:t>
            </w:r>
          </w:p>
        </w:tc>
        <w:tc>
          <w:tcPr>
            <w:tcW w:w="12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73"/>
              </w:tabs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单位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本月止累计</w:t>
            </w: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去年同期</w:t>
            </w:r>
          </w:p>
        </w:tc>
        <w:tc>
          <w:tcPr>
            <w:tcW w:w="2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比去年同期增长%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3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一、资产负债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流动资产合计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278830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336871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-17.23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其中：应收帐款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40318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54413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-25.90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 存货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132865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102651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29.43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   其中：产成品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103644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70519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46.97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资产总计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481619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603181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-20.15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负债合计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267007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306203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-12.80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二、损益及分配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营业收入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960843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1236013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-22.26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其中：主营业务收入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957733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1235426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-22.48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营业成本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881798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1092349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-19.28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其中：主营业务成本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878909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1091731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-19.49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营业税金及附加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12363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-81.27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其中：主营业务税金及附加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2297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12151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-81.10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销售费用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24173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23768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管理费用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20595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23263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-11.47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财务费用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7413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8525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-13.04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其中：利息收入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199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92.66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 利息支出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5495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4667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资产减值损失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1745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1266.09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公允价值变动收益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投资收益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-177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-27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566.04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其他收益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营业利润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22708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75585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-69.96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营业外收入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2855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462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517.43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营业外支出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14087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24316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-42.07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利润总额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11476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51730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-77.82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三、应交增值税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9105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15920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-42.81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四、平均用工人数(人)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3155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4211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-25.08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五、企业单位数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-2.22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　　亏损面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18.18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0.00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六、亏损企业亏损额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22208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5330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316.68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七、税金总额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11402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28071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-59.38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八、利税总额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22878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79801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-71.33</w:t>
            </w:r>
          </w:p>
        </w:tc>
      </w:tr>
    </w:tbl>
    <w:p>
      <w:pPr>
        <w:ind w:left="0" w:leftChars="0" w:firstLine="0" w:firstLineChars="0"/>
        <w:rPr>
          <w:color w:val="auto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146" w:afterLines="50"/>
        <w:ind w:firstLine="640"/>
        <w:textAlignment w:val="auto"/>
        <w:rPr>
          <w:color w:val="auto"/>
          <w:highlight w:val="none"/>
        </w:rPr>
      </w:pP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2018</w:t>
      </w:r>
      <w:r>
        <w:rPr>
          <w:rFonts w:hint="eastAsia" w:ascii="仿宋" w:hAnsi="仿宋" w:eastAsia="仿宋"/>
          <w:color w:val="auto"/>
          <w:highlight w:val="none"/>
        </w:rPr>
        <w:t>年防城区实现建筑业增加值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12.67</w:t>
      </w:r>
      <w:r>
        <w:rPr>
          <w:rFonts w:hint="eastAsia" w:ascii="仿宋" w:hAnsi="仿宋" w:eastAsia="仿宋"/>
          <w:color w:val="auto"/>
          <w:highlight w:val="none"/>
        </w:rPr>
        <w:t>亿元，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下降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12.2</w:t>
      </w:r>
      <w:r>
        <w:rPr>
          <w:rFonts w:hint="eastAsia" w:ascii="仿宋" w:hAnsi="仿宋" w:eastAsia="仿宋"/>
          <w:color w:val="auto"/>
          <w:highlight w:val="none"/>
        </w:rPr>
        <w:t>%(按可比价格计算）。实现资质等级建筑业总产值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69.70</w:t>
      </w:r>
      <w:r>
        <w:rPr>
          <w:rFonts w:hint="eastAsia" w:ascii="仿宋" w:hAnsi="仿宋" w:eastAsia="仿宋"/>
          <w:color w:val="auto"/>
          <w:highlight w:val="none"/>
        </w:rPr>
        <w:t>亿元，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下降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10.5</w:t>
      </w:r>
      <w:r>
        <w:rPr>
          <w:rFonts w:hint="eastAsia" w:ascii="仿宋" w:hAnsi="仿宋" w:eastAsia="仿宋"/>
          <w:color w:val="auto"/>
          <w:highlight w:val="none"/>
        </w:rPr>
        <w:t>%。</w:t>
      </w:r>
    </w:p>
    <w:p>
      <w:pPr>
        <w:pStyle w:val="6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after="146" w:afterLines="50"/>
        <w:ind w:left="0" w:leftChars="0" w:firstLine="0" w:firstLineChars="0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固定资产投资</w:t>
      </w:r>
    </w:p>
    <w:p>
      <w:pPr>
        <w:numPr>
          <w:ilvl w:val="0"/>
          <w:numId w:val="0"/>
        </w:numPr>
        <w:ind w:leftChars="0"/>
        <w:rPr>
          <w:color w:val="auto"/>
          <w:highlight w:val="none"/>
        </w:rPr>
      </w:pPr>
      <w:r>
        <w:rPr>
          <w:color w:val="auto"/>
          <w:highlight w:val="none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168910</wp:posOffset>
            </wp:positionV>
            <wp:extent cx="6050280" cy="2762885"/>
            <wp:effectExtent l="0" t="0" r="7620" b="18415"/>
            <wp:wrapTopAndBottom/>
            <wp:docPr id="453880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46" w:afterLines="50" w:line="600" w:lineRule="exact"/>
        <w:ind w:firstLine="640"/>
        <w:textAlignment w:val="auto"/>
        <w:rPr>
          <w:rFonts w:hint="eastAsia" w:ascii="仿宋" w:hAnsi="仿宋" w:eastAsia="仿宋"/>
          <w:color w:val="auto"/>
          <w:highlight w:val="none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46" w:afterLines="50" w:line="600" w:lineRule="exact"/>
        <w:textAlignment w:val="auto"/>
        <w:rPr>
          <w:rFonts w:hint="default" w:ascii="仿宋_GB2312" w:eastAsia="仿宋"/>
          <w:color w:val="auto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2018</w:t>
      </w:r>
      <w:r>
        <w:rPr>
          <w:rFonts w:hint="eastAsia" w:ascii="仿宋" w:hAnsi="仿宋" w:eastAsia="仿宋"/>
          <w:color w:val="auto"/>
          <w:highlight w:val="none"/>
        </w:rPr>
        <w:t>年防城区实现固定资产投资增长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7.1</w:t>
      </w:r>
      <w:r>
        <w:rPr>
          <w:rFonts w:hint="eastAsia" w:ascii="仿宋" w:hAnsi="仿宋" w:eastAsia="仿宋"/>
          <w:color w:val="auto"/>
          <w:highlight w:val="none"/>
        </w:rPr>
        <w:t>%。其中，项目投资增长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26.3</w:t>
      </w:r>
      <w:r>
        <w:rPr>
          <w:rFonts w:hint="eastAsia" w:ascii="仿宋" w:hAnsi="仿宋" w:eastAsia="仿宋"/>
          <w:color w:val="auto"/>
          <w:highlight w:val="none"/>
        </w:rPr>
        <w:t>%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，其中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5000万以上项目同比增长43.0%，5000万以下项目投资同比下降57.8%</w:t>
      </w:r>
      <w:r>
        <w:rPr>
          <w:rFonts w:hint="eastAsia" w:ascii="仿宋" w:hAnsi="仿宋" w:eastAsia="仿宋"/>
          <w:color w:val="auto"/>
          <w:highlight w:val="none"/>
        </w:rPr>
        <w:t>；房地产投资同比下降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35.7</w:t>
      </w:r>
      <w:r>
        <w:rPr>
          <w:rFonts w:hint="eastAsia" w:ascii="仿宋" w:hAnsi="仿宋" w:eastAsia="仿宋"/>
          <w:color w:val="auto"/>
          <w:highlight w:val="none"/>
        </w:rPr>
        <w:t>%。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基础设施投资同比下降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11.2%，民间投资同比下降10.0%。</w:t>
      </w:r>
    </w:p>
    <w:p>
      <w:pPr>
        <w:widowControl/>
        <w:spacing w:line="600" w:lineRule="exact"/>
        <w:ind w:firstLine="640"/>
        <w:rPr>
          <w:rFonts w:ascii="仿宋" w:hAnsi="仿宋" w:eastAsia="仿宋"/>
          <w:color w:val="auto"/>
          <w:szCs w:val="32"/>
          <w:highlight w:val="none"/>
        </w:rPr>
      </w:pPr>
      <w:r>
        <w:rPr>
          <w:rFonts w:hint="eastAsia" w:ascii="仿宋" w:hAnsi="仿宋" w:eastAsia="仿宋"/>
          <w:color w:val="auto"/>
          <w:szCs w:val="32"/>
          <w:highlight w:val="none"/>
        </w:rPr>
        <w:t>在固定资产投资中，分产业看，第一产业投资下降</w:t>
      </w:r>
      <w:r>
        <w:rPr>
          <w:rFonts w:hint="eastAsia" w:ascii="仿宋" w:hAnsi="仿宋" w:eastAsia="仿宋"/>
          <w:color w:val="auto"/>
          <w:szCs w:val="32"/>
          <w:highlight w:val="none"/>
          <w:lang w:val="en-US" w:eastAsia="zh-CN"/>
        </w:rPr>
        <w:t>14.4</w:t>
      </w:r>
      <w:r>
        <w:rPr>
          <w:rFonts w:hint="eastAsia" w:ascii="仿宋" w:hAnsi="仿宋" w:eastAsia="仿宋"/>
          <w:color w:val="auto"/>
          <w:szCs w:val="32"/>
          <w:highlight w:val="none"/>
        </w:rPr>
        <w:t>%；第二产业投资</w:t>
      </w:r>
      <w:r>
        <w:rPr>
          <w:rFonts w:hint="eastAsia" w:ascii="仿宋" w:hAnsi="仿宋" w:eastAsia="仿宋"/>
          <w:color w:val="auto"/>
          <w:szCs w:val="32"/>
          <w:highlight w:val="none"/>
          <w:lang w:eastAsia="zh-CN"/>
        </w:rPr>
        <w:t>下降</w:t>
      </w:r>
      <w:r>
        <w:rPr>
          <w:rFonts w:hint="eastAsia" w:ascii="仿宋" w:hAnsi="仿宋" w:eastAsia="仿宋"/>
          <w:color w:val="auto"/>
          <w:szCs w:val="32"/>
          <w:highlight w:val="none"/>
          <w:lang w:val="en-US" w:eastAsia="zh-CN"/>
        </w:rPr>
        <w:t>42.2</w:t>
      </w:r>
      <w:r>
        <w:rPr>
          <w:rFonts w:hint="eastAsia" w:ascii="仿宋" w:hAnsi="仿宋" w:eastAsia="仿宋"/>
          <w:color w:val="auto"/>
          <w:szCs w:val="32"/>
          <w:highlight w:val="none"/>
        </w:rPr>
        <w:t>%</w:t>
      </w:r>
      <w:r>
        <w:rPr>
          <w:rFonts w:hint="eastAsia" w:ascii="仿宋" w:hAnsi="仿宋" w:eastAsia="仿宋"/>
          <w:color w:val="auto"/>
          <w:szCs w:val="32"/>
          <w:highlight w:val="none"/>
          <w:lang w:eastAsia="zh-CN"/>
        </w:rPr>
        <w:t>，其中工业投资下降</w:t>
      </w:r>
      <w:r>
        <w:rPr>
          <w:rFonts w:hint="eastAsia" w:ascii="仿宋" w:hAnsi="仿宋" w:eastAsia="仿宋"/>
          <w:color w:val="auto"/>
          <w:szCs w:val="32"/>
          <w:highlight w:val="none"/>
          <w:lang w:val="en-US" w:eastAsia="zh-CN"/>
        </w:rPr>
        <w:t>55.4%</w:t>
      </w:r>
      <w:r>
        <w:rPr>
          <w:rFonts w:hint="eastAsia" w:ascii="仿宋" w:hAnsi="仿宋" w:eastAsia="仿宋"/>
          <w:color w:val="auto"/>
          <w:szCs w:val="32"/>
          <w:highlight w:val="none"/>
        </w:rPr>
        <w:t>；第三产业投资增长</w:t>
      </w:r>
      <w:r>
        <w:rPr>
          <w:rFonts w:hint="eastAsia" w:ascii="仿宋" w:hAnsi="仿宋" w:eastAsia="仿宋"/>
          <w:color w:val="auto"/>
          <w:szCs w:val="32"/>
          <w:highlight w:val="none"/>
          <w:lang w:val="en-US" w:eastAsia="zh-CN"/>
        </w:rPr>
        <w:t>18.9</w:t>
      </w:r>
      <w:r>
        <w:rPr>
          <w:rFonts w:hint="eastAsia" w:ascii="仿宋" w:hAnsi="仿宋" w:eastAsia="仿宋"/>
          <w:color w:val="auto"/>
          <w:szCs w:val="32"/>
          <w:highlight w:val="none"/>
        </w:rPr>
        <w:t>%。</w:t>
      </w:r>
    </w:p>
    <w:p>
      <w:pPr>
        <w:widowControl/>
        <w:spacing w:line="600" w:lineRule="exact"/>
        <w:ind w:firstLine="0" w:firstLineChars="0"/>
        <w:jc w:val="center"/>
        <w:rPr>
          <w:rFonts w:asciiTheme="minorEastAsia" w:hAnsiTheme="minorEastAsia" w:eastAsiaTheme="minorEastAsia"/>
          <w:b/>
          <w:color w:val="auto"/>
          <w:sz w:val="28"/>
          <w:szCs w:val="32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sz w:val="28"/>
          <w:szCs w:val="32"/>
          <w:highlight w:val="none"/>
        </w:rPr>
        <w:t>201</w:t>
      </w:r>
      <w:r>
        <w:rPr>
          <w:rFonts w:hint="eastAsia" w:asciiTheme="minorEastAsia" w:hAnsiTheme="minorEastAsia" w:eastAsiaTheme="minorEastAsia"/>
          <w:b/>
          <w:color w:val="auto"/>
          <w:sz w:val="28"/>
          <w:szCs w:val="32"/>
          <w:highlight w:val="none"/>
          <w:lang w:val="en-US" w:eastAsia="zh-CN"/>
        </w:rPr>
        <w:t>8</w:t>
      </w:r>
      <w:r>
        <w:rPr>
          <w:rFonts w:hint="eastAsia" w:asciiTheme="minorEastAsia" w:hAnsiTheme="minorEastAsia" w:eastAsiaTheme="minorEastAsia"/>
          <w:b/>
          <w:color w:val="auto"/>
          <w:sz w:val="28"/>
          <w:szCs w:val="32"/>
          <w:highlight w:val="none"/>
        </w:rPr>
        <w:t>年防城区</w:t>
      </w:r>
      <w:r>
        <w:rPr>
          <w:rFonts w:asciiTheme="minorEastAsia" w:hAnsiTheme="minorEastAsia" w:eastAsiaTheme="minorEastAsia"/>
          <w:b/>
          <w:color w:val="auto"/>
          <w:sz w:val="28"/>
          <w:szCs w:val="32"/>
          <w:highlight w:val="none"/>
        </w:rPr>
        <w:t>分行业固定资产投资</w:t>
      </w:r>
    </w:p>
    <w:tbl>
      <w:tblPr>
        <w:tblStyle w:val="16"/>
        <w:tblW w:w="8427" w:type="dxa"/>
        <w:tblInd w:w="425" w:type="dxa"/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19"/>
        <w:gridCol w:w="2208"/>
      </w:tblGrid>
      <w:tr>
        <w:tblPrEx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exact"/>
        </w:trPr>
        <w:tc>
          <w:tcPr>
            <w:tcW w:w="6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>指标名称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</w:rPr>
              <w:t>比去年同期</w:t>
            </w:r>
          </w:p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</w:rPr>
              <w:t>增长（%）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>自年初累计完成投资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right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>农、林、牧、渔业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right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-14.45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>采矿业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right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>制造业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right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-7.78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电力、热力、燃气及水生产和供应业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right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-88.87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>建筑业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>批发和零售业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right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223.76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>交通运输、仓储和邮政业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right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49.35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>住宿和餐饮业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right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>信息传输、软件和信息技术服务业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right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-94.31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>金融业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>房地产业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right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58.48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>租赁和商务服务业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right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153.73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>科学研究和技术服务业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right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79.22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>水利、环境和公共设施管理业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right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-36.08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>居民服务</w:t>
            </w: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和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>其他服务业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right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>教育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right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-78.16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>卫生和社会工作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right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-18.16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>文化、体育和娱乐业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right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16404.71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>公共管理和社会组织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right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201.81</w:t>
            </w:r>
          </w:p>
        </w:tc>
      </w:tr>
    </w:tbl>
    <w:p>
      <w:pPr>
        <w:pStyle w:val="2"/>
        <w:ind w:left="640" w:firstLine="640"/>
        <w:jc w:val="center"/>
        <w:rPr>
          <w:color w:val="auto"/>
          <w:highlight w:val="none"/>
        </w:rPr>
      </w:pPr>
    </w:p>
    <w:p>
      <w:pPr>
        <w:pStyle w:val="6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五、国内贸易</w:t>
      </w:r>
    </w:p>
    <w:p>
      <w:pPr>
        <w:widowControl/>
        <w:snapToGrid w:val="0"/>
        <w:spacing w:line="600" w:lineRule="exact"/>
        <w:ind w:firstLine="640"/>
        <w:rPr>
          <w:rFonts w:ascii="仿宋" w:hAnsi="仿宋" w:eastAsia="仿宋" w:cs="宋体"/>
          <w:color w:val="auto"/>
          <w:kern w:val="0"/>
          <w:szCs w:val="32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2018年防城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区实现社会消费品零售总额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53.75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亿元，同比增长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8.7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%。从消费区域看，城镇消费品零售额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50.05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亿元，增长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8.5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%；乡村消费品零售额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3.71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亿元，增长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10.3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%。从消费形态看，餐饮收入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3.83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亿元，增长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8.5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%；商品零售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49.92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亿元，增长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8.7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%。</w:t>
      </w:r>
    </w:p>
    <w:p>
      <w:pPr>
        <w:widowControl/>
        <w:snapToGrid w:val="0"/>
        <w:spacing w:line="600" w:lineRule="exact"/>
        <w:ind w:firstLine="640"/>
        <w:jc w:val="left"/>
        <w:rPr>
          <w:rFonts w:ascii="仿宋_GB2312" w:hAnsi="宋体" w:cs="宋体"/>
          <w:color w:val="auto"/>
          <w:kern w:val="0"/>
          <w:szCs w:val="32"/>
          <w:highlight w:val="none"/>
        </w:rPr>
      </w:pPr>
      <w:r>
        <w:rPr>
          <w:color w:val="auto"/>
          <w:highlight w:val="non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104140</wp:posOffset>
            </wp:positionH>
            <wp:positionV relativeFrom="paragraph">
              <wp:posOffset>228600</wp:posOffset>
            </wp:positionV>
            <wp:extent cx="6169660" cy="2885440"/>
            <wp:effectExtent l="0" t="0" r="2540" b="10160"/>
            <wp:wrapTopAndBottom/>
            <wp:docPr id="453879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>
      <w:pPr>
        <w:pStyle w:val="6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六、对外贸易和招商引资</w:t>
      </w:r>
    </w:p>
    <w:p>
      <w:pPr>
        <w:spacing w:line="560" w:lineRule="exact"/>
        <w:ind w:firstLine="640"/>
        <w:rPr>
          <w:rFonts w:ascii="仿宋" w:hAnsi="仿宋" w:eastAsia="仿宋"/>
          <w:color w:val="auto"/>
          <w:szCs w:val="32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据海关统计，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2018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年防城区外贸进出口总额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98983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万美元，下降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4.9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%。其中，进口额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86228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万美元，下降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12.0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%；出口额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12755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万美元，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eastAsia="zh-CN"/>
        </w:rPr>
        <w:t>增长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109.2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%。</w:t>
      </w:r>
      <w:r>
        <w:rPr>
          <w:rFonts w:hint="eastAsia" w:ascii="仿宋" w:hAnsi="仿宋" w:eastAsia="仿宋"/>
          <w:color w:val="auto"/>
          <w:szCs w:val="32"/>
          <w:highlight w:val="none"/>
        </w:rPr>
        <w:t>全年边贸口岸过货值</w:t>
      </w:r>
      <w:r>
        <w:rPr>
          <w:rFonts w:hint="eastAsia" w:ascii="仿宋" w:hAnsi="仿宋" w:eastAsia="仿宋"/>
          <w:color w:val="auto"/>
          <w:szCs w:val="32"/>
          <w:highlight w:val="none"/>
          <w:lang w:val="en-US" w:eastAsia="zh-CN"/>
        </w:rPr>
        <w:t>82.17</w:t>
      </w:r>
      <w:r>
        <w:rPr>
          <w:rFonts w:hint="eastAsia" w:ascii="仿宋" w:hAnsi="仿宋" w:eastAsia="仿宋"/>
          <w:color w:val="auto"/>
          <w:szCs w:val="32"/>
          <w:highlight w:val="none"/>
        </w:rPr>
        <w:t>亿元，下降</w:t>
      </w:r>
      <w:r>
        <w:rPr>
          <w:rFonts w:hint="eastAsia" w:ascii="仿宋" w:hAnsi="仿宋" w:eastAsia="仿宋"/>
          <w:color w:val="auto"/>
          <w:szCs w:val="32"/>
          <w:highlight w:val="none"/>
          <w:lang w:val="en-US" w:eastAsia="zh-CN"/>
        </w:rPr>
        <w:t>16.9</w:t>
      </w:r>
      <w:r>
        <w:rPr>
          <w:rFonts w:hint="eastAsia" w:ascii="仿宋" w:hAnsi="仿宋" w:eastAsia="仿宋"/>
          <w:color w:val="auto"/>
          <w:szCs w:val="32"/>
          <w:highlight w:val="none"/>
        </w:rPr>
        <w:t>％；其中，进口</w:t>
      </w:r>
      <w:r>
        <w:rPr>
          <w:rFonts w:hint="eastAsia" w:ascii="仿宋" w:hAnsi="仿宋" w:eastAsia="仿宋"/>
          <w:color w:val="auto"/>
          <w:szCs w:val="32"/>
          <w:highlight w:val="none"/>
          <w:lang w:val="en-US" w:eastAsia="zh-CN"/>
        </w:rPr>
        <w:t>54.19</w:t>
      </w:r>
      <w:r>
        <w:rPr>
          <w:rFonts w:hint="eastAsia" w:ascii="仿宋" w:hAnsi="仿宋" w:eastAsia="仿宋"/>
          <w:color w:val="auto"/>
          <w:szCs w:val="32"/>
          <w:highlight w:val="none"/>
        </w:rPr>
        <w:t>亿元，下降</w:t>
      </w:r>
      <w:r>
        <w:rPr>
          <w:rFonts w:hint="eastAsia" w:ascii="仿宋" w:hAnsi="仿宋" w:eastAsia="仿宋"/>
          <w:color w:val="auto"/>
          <w:szCs w:val="32"/>
          <w:highlight w:val="none"/>
          <w:lang w:val="en-US" w:eastAsia="zh-CN"/>
        </w:rPr>
        <w:t>17.0</w:t>
      </w:r>
      <w:r>
        <w:rPr>
          <w:rFonts w:hint="eastAsia" w:ascii="仿宋" w:hAnsi="仿宋" w:eastAsia="仿宋"/>
          <w:color w:val="auto"/>
          <w:szCs w:val="32"/>
          <w:highlight w:val="none"/>
        </w:rPr>
        <w:t>％，出口</w:t>
      </w:r>
      <w:r>
        <w:rPr>
          <w:rFonts w:hint="eastAsia" w:ascii="仿宋" w:hAnsi="仿宋" w:eastAsia="仿宋"/>
          <w:color w:val="auto"/>
          <w:szCs w:val="32"/>
          <w:highlight w:val="none"/>
          <w:lang w:val="en-US" w:eastAsia="zh-CN"/>
        </w:rPr>
        <w:t>27.97</w:t>
      </w:r>
      <w:r>
        <w:rPr>
          <w:rFonts w:hint="eastAsia" w:ascii="仿宋" w:hAnsi="仿宋" w:eastAsia="仿宋"/>
          <w:color w:val="auto"/>
          <w:szCs w:val="32"/>
          <w:highlight w:val="none"/>
        </w:rPr>
        <w:t>亿元，下降</w:t>
      </w:r>
      <w:r>
        <w:rPr>
          <w:rFonts w:hint="eastAsia" w:ascii="仿宋" w:hAnsi="仿宋" w:eastAsia="仿宋"/>
          <w:color w:val="auto"/>
          <w:szCs w:val="32"/>
          <w:highlight w:val="none"/>
          <w:lang w:val="en-US" w:eastAsia="zh-CN"/>
        </w:rPr>
        <w:t>16.8</w:t>
      </w:r>
      <w:r>
        <w:rPr>
          <w:rFonts w:hint="eastAsia" w:ascii="仿宋" w:hAnsi="仿宋" w:eastAsia="仿宋"/>
          <w:color w:val="auto"/>
          <w:szCs w:val="32"/>
          <w:highlight w:val="none"/>
        </w:rPr>
        <w:t>％。</w:t>
      </w:r>
    </w:p>
    <w:p>
      <w:pPr>
        <w:spacing w:line="560" w:lineRule="exact"/>
        <w:ind w:firstLine="640"/>
        <w:rPr>
          <w:rFonts w:hint="eastAsia" w:ascii="仿宋" w:hAnsi="仿宋" w:eastAsia="仿宋"/>
          <w:color w:val="auto"/>
          <w:szCs w:val="32"/>
          <w:highlight w:val="none"/>
        </w:rPr>
      </w:pPr>
      <w:r>
        <w:rPr>
          <w:rFonts w:hint="eastAsia" w:ascii="仿宋" w:hAnsi="仿宋" w:eastAsia="仿宋"/>
          <w:color w:val="auto"/>
          <w:szCs w:val="32"/>
          <w:highlight w:val="none"/>
        </w:rPr>
        <w:t>据招商局统计，</w:t>
      </w:r>
      <w:r>
        <w:rPr>
          <w:rFonts w:hint="eastAsia" w:ascii="仿宋" w:hAnsi="仿宋" w:eastAsia="仿宋"/>
          <w:color w:val="auto"/>
          <w:szCs w:val="32"/>
          <w:highlight w:val="none"/>
          <w:lang w:val="en-US" w:eastAsia="zh-CN"/>
        </w:rPr>
        <w:t>2018</w:t>
      </w:r>
      <w:r>
        <w:rPr>
          <w:rFonts w:hint="eastAsia" w:ascii="仿宋" w:hAnsi="仿宋" w:eastAsia="仿宋"/>
          <w:color w:val="auto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Cs w:val="32"/>
          <w:highlight w:val="none"/>
          <w:lang w:eastAsia="zh-CN"/>
        </w:rPr>
        <w:t>防城区</w:t>
      </w:r>
      <w:r>
        <w:rPr>
          <w:rFonts w:hint="eastAsia" w:ascii="仿宋" w:hAnsi="仿宋" w:eastAsia="仿宋"/>
          <w:color w:val="auto"/>
          <w:szCs w:val="32"/>
          <w:highlight w:val="none"/>
        </w:rPr>
        <w:t>招商引资到位资金</w:t>
      </w:r>
      <w:r>
        <w:rPr>
          <w:rFonts w:hint="eastAsia" w:ascii="仿宋" w:hAnsi="仿宋" w:eastAsia="仿宋"/>
          <w:color w:val="auto"/>
          <w:szCs w:val="32"/>
          <w:highlight w:val="none"/>
          <w:lang w:val="en-US" w:eastAsia="zh-CN"/>
        </w:rPr>
        <w:t>49.01</w:t>
      </w:r>
      <w:r>
        <w:rPr>
          <w:rFonts w:hint="eastAsia" w:ascii="仿宋" w:hAnsi="仿宋" w:eastAsia="仿宋"/>
          <w:color w:val="auto"/>
          <w:szCs w:val="32"/>
          <w:highlight w:val="none"/>
        </w:rPr>
        <w:t>亿元，增长</w:t>
      </w:r>
      <w:r>
        <w:rPr>
          <w:rFonts w:hint="eastAsia" w:ascii="仿宋" w:hAnsi="仿宋" w:eastAsia="仿宋"/>
          <w:color w:val="auto"/>
          <w:szCs w:val="32"/>
          <w:highlight w:val="none"/>
          <w:lang w:val="en-US" w:eastAsia="zh-CN"/>
        </w:rPr>
        <w:t>8.0</w:t>
      </w:r>
      <w:r>
        <w:rPr>
          <w:rFonts w:hint="eastAsia" w:ascii="仿宋" w:hAnsi="仿宋" w:eastAsia="仿宋"/>
          <w:color w:val="auto"/>
          <w:szCs w:val="32"/>
          <w:highlight w:val="none"/>
        </w:rPr>
        <w:t>%;实际利用外资</w:t>
      </w:r>
      <w:r>
        <w:rPr>
          <w:rFonts w:hint="eastAsia" w:ascii="仿宋" w:hAnsi="仿宋" w:eastAsia="仿宋"/>
          <w:color w:val="auto"/>
          <w:szCs w:val="32"/>
          <w:highlight w:val="none"/>
          <w:lang w:val="en-US" w:eastAsia="zh-CN"/>
        </w:rPr>
        <w:t>4425</w:t>
      </w:r>
      <w:r>
        <w:rPr>
          <w:rFonts w:hint="eastAsia" w:ascii="仿宋" w:hAnsi="仿宋" w:eastAsia="仿宋"/>
          <w:color w:val="auto"/>
          <w:szCs w:val="32"/>
          <w:highlight w:val="none"/>
        </w:rPr>
        <w:t>万美元，增长</w:t>
      </w:r>
      <w:r>
        <w:rPr>
          <w:rFonts w:hint="eastAsia" w:ascii="仿宋" w:hAnsi="仿宋" w:eastAsia="仿宋"/>
          <w:color w:val="auto"/>
          <w:szCs w:val="32"/>
          <w:highlight w:val="none"/>
          <w:lang w:val="en-US" w:eastAsia="zh-CN"/>
        </w:rPr>
        <w:t>10.5</w:t>
      </w:r>
      <w:r>
        <w:rPr>
          <w:rFonts w:hint="eastAsia" w:ascii="仿宋" w:hAnsi="仿宋" w:eastAsia="仿宋"/>
          <w:color w:val="auto"/>
          <w:szCs w:val="32"/>
          <w:highlight w:val="none"/>
        </w:rPr>
        <w:t>%。</w:t>
      </w:r>
    </w:p>
    <w:p>
      <w:pPr>
        <w:pStyle w:val="2"/>
        <w:rPr>
          <w:rFonts w:hAnsi="宋体"/>
          <w:color w:val="auto"/>
          <w:highlight w:val="none"/>
        </w:rPr>
      </w:pPr>
      <w:r>
        <w:rPr>
          <w:color w:val="auto"/>
          <w:highlight w:val="non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172085</wp:posOffset>
            </wp:positionH>
            <wp:positionV relativeFrom="paragraph">
              <wp:posOffset>229870</wp:posOffset>
            </wp:positionV>
            <wp:extent cx="5946775" cy="2035175"/>
            <wp:effectExtent l="0" t="0" r="15875" b="3175"/>
            <wp:wrapTopAndBottom/>
            <wp:docPr id="8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>
      <w:pPr>
        <w:pStyle w:val="6"/>
        <w:rPr>
          <w:rFonts w:hAnsi="宋体" w:eastAsia="仿宋_GB2312"/>
          <w:color w:val="auto"/>
          <w:highlight w:val="none"/>
        </w:rPr>
      </w:pPr>
      <w:r>
        <w:rPr>
          <w:rFonts w:hint="eastAsia"/>
          <w:color w:val="auto"/>
          <w:highlight w:val="none"/>
        </w:rPr>
        <w:t>七、交通、邮电和旅游</w:t>
      </w:r>
    </w:p>
    <w:p>
      <w:pPr>
        <w:spacing w:line="600" w:lineRule="exact"/>
        <w:ind w:firstLine="640"/>
        <w:rPr>
          <w:rFonts w:ascii="仿宋" w:hAnsi="仿宋" w:eastAsia="仿宋"/>
          <w:color w:val="auto"/>
          <w:highlight w:val="none"/>
        </w:rPr>
      </w:pP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2018年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防城区</w:t>
      </w:r>
      <w:r>
        <w:rPr>
          <w:rFonts w:hint="eastAsia" w:ascii="仿宋" w:hAnsi="仿宋" w:eastAsia="仿宋"/>
          <w:color w:val="auto"/>
          <w:highlight w:val="none"/>
        </w:rPr>
        <w:t>交通运输、仓储及邮政业增加值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6.87</w:t>
      </w:r>
      <w:r>
        <w:rPr>
          <w:rFonts w:hint="eastAsia" w:ascii="仿宋" w:hAnsi="仿宋" w:eastAsia="仿宋"/>
          <w:color w:val="auto"/>
          <w:highlight w:val="none"/>
        </w:rPr>
        <w:t>亿元，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下降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0.7</w:t>
      </w:r>
      <w:r>
        <w:rPr>
          <w:rFonts w:hint="eastAsia" w:ascii="仿宋" w:hAnsi="仿宋" w:eastAsia="仿宋"/>
          <w:color w:val="auto"/>
          <w:highlight w:val="none"/>
        </w:rPr>
        <w:t>%。在交通运输方面，公路客货运周转量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15.82</w:t>
      </w:r>
      <w:r>
        <w:rPr>
          <w:rFonts w:hint="eastAsia" w:ascii="仿宋" w:hAnsi="仿宋" w:eastAsia="仿宋"/>
          <w:color w:val="auto"/>
          <w:highlight w:val="none"/>
        </w:rPr>
        <w:t>亿吨公里，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同比下降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10.5%</w:t>
      </w:r>
      <w:r>
        <w:rPr>
          <w:rFonts w:hint="eastAsia" w:ascii="仿宋" w:hAnsi="仿宋" w:eastAsia="仿宋"/>
          <w:color w:val="auto"/>
          <w:highlight w:val="none"/>
        </w:rPr>
        <w:t>;水路客货运周转量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3.42</w:t>
      </w:r>
      <w:r>
        <w:rPr>
          <w:rFonts w:hint="eastAsia" w:ascii="仿宋" w:hAnsi="仿宋" w:eastAsia="仿宋"/>
          <w:color w:val="auto"/>
          <w:highlight w:val="none"/>
        </w:rPr>
        <w:t>万吨公里，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下降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92.6</w:t>
      </w:r>
      <w:r>
        <w:rPr>
          <w:rFonts w:hint="eastAsia" w:ascii="仿宋" w:hAnsi="仿宋" w:eastAsia="仿宋"/>
          <w:color w:val="auto"/>
          <w:highlight w:val="none"/>
        </w:rPr>
        <w:t>%。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年末实有公共汽车营运车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104辆；年末实有出租汽车204辆，行政村客运班线通达率93%。</w:t>
      </w:r>
      <w:r>
        <w:rPr>
          <w:rFonts w:hint="eastAsia" w:ascii="仿宋" w:hAnsi="仿宋" w:eastAsia="仿宋"/>
          <w:color w:val="auto"/>
          <w:highlight w:val="none"/>
        </w:rPr>
        <w:t>全年港口货物吞吐量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252.58</w:t>
      </w:r>
      <w:r>
        <w:rPr>
          <w:rFonts w:hint="eastAsia" w:ascii="仿宋" w:hAnsi="仿宋" w:eastAsia="仿宋"/>
          <w:color w:val="auto"/>
          <w:highlight w:val="none"/>
        </w:rPr>
        <w:t>万吨，下降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57.2</w:t>
      </w:r>
      <w:r>
        <w:rPr>
          <w:rFonts w:hint="eastAsia" w:ascii="仿宋" w:hAnsi="仿宋" w:eastAsia="仿宋"/>
          <w:color w:val="auto"/>
          <w:highlight w:val="none"/>
        </w:rPr>
        <w:t>%。</w:t>
      </w:r>
    </w:p>
    <w:p>
      <w:pPr>
        <w:spacing w:line="600" w:lineRule="exact"/>
        <w:ind w:firstLine="640"/>
        <w:rPr>
          <w:rFonts w:ascii="仿宋" w:hAnsi="仿宋" w:eastAsia="仿宋"/>
          <w:color w:val="auto"/>
          <w:highlight w:val="none"/>
        </w:rPr>
      </w:pPr>
      <w:r>
        <w:rPr>
          <w:rFonts w:hint="eastAsia" w:ascii="仿宋" w:hAnsi="仿宋" w:eastAsia="仿宋"/>
          <w:color w:val="auto"/>
          <w:highlight w:val="none"/>
        </w:rPr>
        <w:t>在邮电业务方面，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2018</w:t>
      </w:r>
      <w:r>
        <w:rPr>
          <w:rFonts w:hint="eastAsia" w:ascii="仿宋" w:hAnsi="仿宋" w:eastAsia="仿宋"/>
          <w:color w:val="auto"/>
          <w:highlight w:val="none"/>
        </w:rPr>
        <w:t>年市辖区（防城和港口）完成邮电业务总量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28.94</w:t>
      </w:r>
      <w:r>
        <w:rPr>
          <w:rFonts w:hint="eastAsia" w:ascii="仿宋" w:hAnsi="仿宋" w:eastAsia="仿宋"/>
          <w:color w:val="auto"/>
          <w:highlight w:val="none"/>
        </w:rPr>
        <w:t>亿元，增长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158.6</w:t>
      </w:r>
      <w:r>
        <w:rPr>
          <w:rFonts w:hint="eastAsia" w:ascii="仿宋" w:hAnsi="仿宋" w:eastAsia="仿宋"/>
          <w:color w:val="auto"/>
          <w:highlight w:val="none"/>
        </w:rPr>
        <w:t>%；其中，市辖区邮政业务总量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1.02</w:t>
      </w:r>
      <w:r>
        <w:rPr>
          <w:rFonts w:hint="eastAsia" w:ascii="仿宋" w:hAnsi="仿宋" w:eastAsia="仿宋"/>
          <w:color w:val="auto"/>
          <w:highlight w:val="none"/>
        </w:rPr>
        <w:t>亿元，增长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32.4</w:t>
      </w:r>
      <w:r>
        <w:rPr>
          <w:rFonts w:hint="eastAsia" w:ascii="仿宋" w:hAnsi="仿宋" w:eastAsia="仿宋"/>
          <w:color w:val="auto"/>
          <w:highlight w:val="none"/>
        </w:rPr>
        <w:t>%；市辖区电信业务总量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27.91</w:t>
      </w:r>
      <w:r>
        <w:rPr>
          <w:rFonts w:hint="eastAsia" w:ascii="仿宋" w:hAnsi="仿宋" w:eastAsia="仿宋"/>
          <w:color w:val="auto"/>
          <w:highlight w:val="none"/>
        </w:rPr>
        <w:t>亿元，增长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168.0</w:t>
      </w:r>
      <w:r>
        <w:rPr>
          <w:rFonts w:hint="eastAsia" w:ascii="仿宋" w:hAnsi="仿宋" w:eastAsia="仿宋"/>
          <w:color w:val="auto"/>
          <w:highlight w:val="none"/>
        </w:rPr>
        <w:t>%。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防城区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2018</w:t>
      </w:r>
      <w:r>
        <w:rPr>
          <w:rFonts w:hint="eastAsia" w:ascii="仿宋" w:hAnsi="仿宋" w:eastAsia="仿宋"/>
          <w:color w:val="auto"/>
          <w:highlight w:val="none"/>
        </w:rPr>
        <w:t>年末固定电话用户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2.23</w:t>
      </w:r>
      <w:r>
        <w:rPr>
          <w:rFonts w:hint="eastAsia" w:ascii="仿宋" w:hAnsi="仿宋" w:eastAsia="仿宋"/>
          <w:color w:val="auto"/>
          <w:highlight w:val="none"/>
        </w:rPr>
        <w:t>万户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,年末移动电话用户50.56万户；</w:t>
      </w:r>
      <w:r>
        <w:rPr>
          <w:rFonts w:hint="eastAsia" w:ascii="仿宋" w:hAnsi="仿宋" w:eastAsia="仿宋"/>
          <w:color w:val="auto"/>
          <w:highlight w:val="none"/>
        </w:rPr>
        <w:t>年末国际互联网用户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7.05</w:t>
      </w:r>
      <w:r>
        <w:rPr>
          <w:rFonts w:hint="eastAsia" w:ascii="仿宋" w:hAnsi="仿宋" w:eastAsia="仿宋"/>
          <w:color w:val="auto"/>
          <w:highlight w:val="none"/>
        </w:rPr>
        <w:t>万户。</w:t>
      </w:r>
    </w:p>
    <w:p>
      <w:pPr>
        <w:spacing w:line="600" w:lineRule="exact"/>
        <w:ind w:firstLine="640"/>
        <w:rPr>
          <w:rFonts w:hint="eastAsia" w:ascii="仿宋" w:hAnsi="仿宋" w:eastAsia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highlight w:val="none"/>
        </w:rPr>
        <w:t>据旅游局统计，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2018</w:t>
      </w:r>
      <w:r>
        <w:rPr>
          <w:rFonts w:hint="eastAsia" w:ascii="仿宋" w:hAnsi="仿宋" w:eastAsia="仿宋"/>
          <w:color w:val="auto"/>
          <w:highlight w:val="none"/>
        </w:rPr>
        <w:t>年国内旅游人数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799.10</w:t>
      </w:r>
      <w:r>
        <w:rPr>
          <w:rFonts w:hint="eastAsia" w:ascii="仿宋" w:hAnsi="仿宋" w:eastAsia="仿宋"/>
          <w:color w:val="auto"/>
          <w:highlight w:val="none"/>
        </w:rPr>
        <w:t>万人次，增长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19.1</w:t>
      </w:r>
      <w:r>
        <w:rPr>
          <w:rFonts w:hint="eastAsia" w:ascii="仿宋" w:hAnsi="仿宋" w:eastAsia="仿宋"/>
          <w:color w:val="auto"/>
          <w:highlight w:val="none"/>
        </w:rPr>
        <w:t>%；国内旅游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消费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59.08</w:t>
      </w:r>
      <w:r>
        <w:rPr>
          <w:rFonts w:hint="eastAsia" w:ascii="仿宋" w:hAnsi="仿宋" w:eastAsia="仿宋"/>
          <w:color w:val="auto"/>
          <w:highlight w:val="none"/>
        </w:rPr>
        <w:t>亿元，增长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37.5</w:t>
      </w:r>
      <w:r>
        <w:rPr>
          <w:rFonts w:hint="eastAsia" w:ascii="仿宋" w:hAnsi="仿宋" w:eastAsia="仿宋"/>
          <w:color w:val="auto"/>
          <w:highlight w:val="none"/>
        </w:rPr>
        <w:t>%。接待入境旅游者人数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3.41</w:t>
      </w:r>
      <w:r>
        <w:rPr>
          <w:rFonts w:hint="eastAsia" w:ascii="仿宋" w:hAnsi="仿宋" w:eastAsia="仿宋"/>
          <w:color w:val="auto"/>
          <w:highlight w:val="none"/>
        </w:rPr>
        <w:t>万人次，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国际旅游消费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1117.45</w:t>
      </w:r>
      <w:r>
        <w:rPr>
          <w:rFonts w:hint="eastAsia" w:ascii="仿宋" w:hAnsi="仿宋" w:eastAsia="仿宋"/>
          <w:color w:val="auto"/>
          <w:highlight w:val="none"/>
        </w:rPr>
        <w:t>万美元，增长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7.5</w:t>
      </w:r>
      <w:r>
        <w:rPr>
          <w:rFonts w:hint="eastAsia" w:ascii="仿宋" w:hAnsi="仿宋" w:eastAsia="仿宋"/>
          <w:color w:val="auto"/>
          <w:highlight w:val="none"/>
        </w:rPr>
        <w:t>%。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全区共有星级饭店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2个，星级饭店客房总数245间，国家级AAAA风景名胜区1个。</w:t>
      </w:r>
    </w:p>
    <w:p>
      <w:pPr>
        <w:pStyle w:val="6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八、金融</w:t>
      </w:r>
    </w:p>
    <w:p>
      <w:pPr>
        <w:spacing w:line="600" w:lineRule="exact"/>
        <w:ind w:firstLine="640"/>
        <w:rPr>
          <w:rFonts w:ascii="仿宋" w:hAnsi="仿宋" w:eastAsia="仿宋"/>
          <w:color w:val="auto"/>
          <w:highlight w:val="none"/>
        </w:rPr>
      </w:pPr>
      <w:r>
        <w:rPr>
          <w:rFonts w:hint="eastAsia" w:ascii="仿宋" w:hAnsi="仿宋" w:eastAsia="仿宋"/>
          <w:color w:val="auto"/>
          <w:highlight w:val="none"/>
        </w:rPr>
        <w:t>201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color w:val="auto"/>
          <w:highlight w:val="none"/>
        </w:rPr>
        <w:t>年末市辖区（防城和港口）金融机构人民币各项存款余额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489.51</w:t>
      </w:r>
      <w:r>
        <w:rPr>
          <w:rFonts w:hint="eastAsia" w:ascii="仿宋" w:hAnsi="仿宋" w:eastAsia="仿宋"/>
          <w:color w:val="auto"/>
          <w:highlight w:val="none"/>
        </w:rPr>
        <w:t>亿元，增长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19.1</w:t>
      </w:r>
      <w:r>
        <w:rPr>
          <w:rFonts w:hint="eastAsia" w:ascii="仿宋" w:hAnsi="仿宋" w:eastAsia="仿宋"/>
          <w:color w:val="auto"/>
          <w:highlight w:val="none"/>
        </w:rPr>
        <w:t>%；市辖区城乡住户存款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230.85</w:t>
      </w:r>
      <w:r>
        <w:rPr>
          <w:rFonts w:hint="eastAsia" w:ascii="仿宋" w:hAnsi="仿宋" w:eastAsia="仿宋"/>
          <w:color w:val="auto"/>
          <w:highlight w:val="none"/>
        </w:rPr>
        <w:t>亿元，增长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15.6</w:t>
      </w:r>
      <w:r>
        <w:rPr>
          <w:rFonts w:hint="eastAsia" w:ascii="仿宋" w:hAnsi="仿宋" w:eastAsia="仿宋"/>
          <w:color w:val="auto"/>
          <w:highlight w:val="none"/>
        </w:rPr>
        <w:t>%；市辖区金融机构人民币各项贷款余额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503.36</w:t>
      </w:r>
      <w:r>
        <w:rPr>
          <w:rFonts w:hint="eastAsia" w:ascii="仿宋" w:hAnsi="仿宋" w:eastAsia="仿宋"/>
          <w:color w:val="auto"/>
          <w:highlight w:val="none"/>
        </w:rPr>
        <w:t>亿元，增长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1.5</w:t>
      </w:r>
      <w:r>
        <w:rPr>
          <w:rFonts w:hint="eastAsia" w:ascii="仿宋" w:hAnsi="仿宋" w:eastAsia="仿宋"/>
          <w:color w:val="auto"/>
          <w:highlight w:val="none"/>
        </w:rPr>
        <w:t>%。</w:t>
      </w:r>
    </w:p>
    <w:p>
      <w:pPr>
        <w:pStyle w:val="6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九、教育和科学技术</w:t>
      </w:r>
    </w:p>
    <w:p>
      <w:pPr>
        <w:spacing w:line="600" w:lineRule="exact"/>
        <w:ind w:firstLine="640"/>
        <w:rPr>
          <w:rFonts w:ascii="仿宋" w:hAnsi="仿宋" w:eastAsia="仿宋"/>
          <w:color w:val="auto"/>
          <w:highlight w:val="none"/>
        </w:rPr>
      </w:pPr>
      <w:r>
        <w:rPr>
          <w:rFonts w:hint="eastAsia" w:ascii="仿宋" w:hAnsi="仿宋" w:eastAsia="仿宋"/>
          <w:color w:val="auto"/>
          <w:highlight w:val="none"/>
        </w:rPr>
        <w:t>普通高中招生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2034</w:t>
      </w:r>
      <w:r>
        <w:rPr>
          <w:rFonts w:hint="eastAsia" w:ascii="仿宋" w:hAnsi="仿宋" w:eastAsia="仿宋"/>
          <w:color w:val="auto"/>
          <w:highlight w:val="none"/>
        </w:rPr>
        <w:t>人（含防城港市实验高中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1022</w:t>
      </w:r>
      <w:r>
        <w:rPr>
          <w:rFonts w:hint="eastAsia" w:ascii="仿宋" w:hAnsi="仿宋" w:eastAsia="仿宋"/>
          <w:color w:val="auto"/>
          <w:highlight w:val="none"/>
        </w:rPr>
        <w:t>人,防城港市防城中学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838</w:t>
      </w:r>
      <w:r>
        <w:rPr>
          <w:rFonts w:hint="eastAsia" w:ascii="仿宋" w:hAnsi="仿宋" w:eastAsia="仿宋"/>
          <w:color w:val="auto"/>
          <w:highlight w:val="none"/>
        </w:rPr>
        <w:t>人），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增长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9.9</w:t>
      </w:r>
      <w:r>
        <w:rPr>
          <w:rFonts w:hint="eastAsia" w:ascii="仿宋" w:hAnsi="仿宋" w:eastAsia="仿宋"/>
          <w:color w:val="auto"/>
          <w:highlight w:val="none"/>
        </w:rPr>
        <w:t>%，在校生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6287</w:t>
      </w:r>
      <w:r>
        <w:rPr>
          <w:rFonts w:hint="eastAsia" w:ascii="仿宋" w:hAnsi="仿宋" w:eastAsia="仿宋"/>
          <w:color w:val="auto"/>
          <w:highlight w:val="none"/>
        </w:rPr>
        <w:t>人（含防城港市实验高中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3595</w:t>
      </w:r>
      <w:r>
        <w:rPr>
          <w:rFonts w:hint="eastAsia" w:ascii="仿宋" w:hAnsi="仿宋" w:eastAsia="仿宋"/>
          <w:color w:val="auto"/>
          <w:highlight w:val="none"/>
        </w:rPr>
        <w:t>人，防城港市防城中学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2518</w:t>
      </w:r>
      <w:r>
        <w:rPr>
          <w:rFonts w:hint="eastAsia" w:ascii="仿宋" w:hAnsi="仿宋" w:eastAsia="仿宋"/>
          <w:color w:val="auto"/>
          <w:highlight w:val="none"/>
        </w:rPr>
        <w:t>人），毕业生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1990</w:t>
      </w:r>
      <w:r>
        <w:rPr>
          <w:rFonts w:hint="eastAsia" w:ascii="仿宋" w:hAnsi="仿宋" w:eastAsia="仿宋"/>
          <w:color w:val="auto"/>
          <w:highlight w:val="none"/>
        </w:rPr>
        <w:t>人（含防城港市实验高中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1243</w:t>
      </w:r>
      <w:r>
        <w:rPr>
          <w:rFonts w:hint="eastAsia" w:ascii="仿宋" w:hAnsi="仿宋" w:eastAsia="仿宋"/>
          <w:color w:val="auto"/>
          <w:highlight w:val="none"/>
        </w:rPr>
        <w:t>人，防城港市防城中学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747</w:t>
      </w:r>
      <w:r>
        <w:rPr>
          <w:rFonts w:hint="eastAsia" w:ascii="仿宋" w:hAnsi="仿宋" w:eastAsia="仿宋"/>
          <w:color w:val="auto"/>
          <w:highlight w:val="none"/>
        </w:rPr>
        <w:t>人）。</w:t>
      </w:r>
    </w:p>
    <w:p>
      <w:pPr>
        <w:spacing w:line="600" w:lineRule="exact"/>
        <w:ind w:firstLine="640"/>
        <w:rPr>
          <w:rFonts w:ascii="仿宋" w:hAnsi="仿宋" w:eastAsia="仿宋"/>
          <w:color w:val="auto"/>
          <w:highlight w:val="none"/>
        </w:rPr>
      </w:pPr>
      <w:r>
        <w:rPr>
          <w:rFonts w:hint="eastAsia" w:ascii="仿宋" w:hAnsi="仿宋" w:eastAsia="仿宋"/>
          <w:color w:val="auto"/>
          <w:highlight w:val="none"/>
        </w:rPr>
        <w:t>普通初中招生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5987</w:t>
      </w:r>
      <w:r>
        <w:rPr>
          <w:rFonts w:hint="eastAsia" w:ascii="仿宋" w:hAnsi="仿宋" w:eastAsia="仿宋"/>
          <w:color w:val="auto"/>
          <w:highlight w:val="none"/>
        </w:rPr>
        <w:t>人，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增长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9.8</w:t>
      </w:r>
      <w:r>
        <w:rPr>
          <w:rFonts w:hint="eastAsia" w:ascii="仿宋" w:hAnsi="仿宋" w:eastAsia="仿宋"/>
          <w:color w:val="auto"/>
          <w:highlight w:val="none"/>
        </w:rPr>
        <w:t>%；在校生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17113</w:t>
      </w:r>
      <w:r>
        <w:rPr>
          <w:rFonts w:hint="eastAsia" w:ascii="仿宋" w:hAnsi="仿宋" w:eastAsia="仿宋"/>
          <w:color w:val="auto"/>
          <w:highlight w:val="none"/>
        </w:rPr>
        <w:t>人，毕业生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5880</w:t>
      </w:r>
      <w:r>
        <w:rPr>
          <w:rFonts w:hint="eastAsia" w:ascii="仿宋" w:hAnsi="仿宋" w:eastAsia="仿宋"/>
          <w:color w:val="auto"/>
          <w:highlight w:val="none"/>
        </w:rPr>
        <w:t xml:space="preserve"> 人。普通小学招生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7111</w:t>
      </w:r>
      <w:r>
        <w:rPr>
          <w:rFonts w:hint="eastAsia" w:ascii="仿宋" w:hAnsi="仿宋" w:eastAsia="仿宋"/>
          <w:color w:val="auto"/>
          <w:highlight w:val="none"/>
        </w:rPr>
        <w:t>人，增长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1.1</w:t>
      </w:r>
      <w:r>
        <w:rPr>
          <w:rFonts w:hint="eastAsia" w:ascii="仿宋" w:hAnsi="仿宋" w:eastAsia="仿宋"/>
          <w:color w:val="auto"/>
          <w:highlight w:val="none"/>
        </w:rPr>
        <w:t>%，其中，受过学前教育人数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6164</w:t>
      </w:r>
      <w:r>
        <w:rPr>
          <w:rFonts w:hint="eastAsia" w:ascii="仿宋" w:hAnsi="仿宋" w:eastAsia="仿宋"/>
          <w:color w:val="auto"/>
          <w:highlight w:val="none"/>
        </w:rPr>
        <w:t>人，普通小学在校生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38258</w:t>
      </w:r>
      <w:r>
        <w:rPr>
          <w:rFonts w:hint="eastAsia" w:ascii="仿宋" w:hAnsi="仿宋" w:eastAsia="仿宋"/>
          <w:color w:val="auto"/>
          <w:highlight w:val="none"/>
        </w:rPr>
        <w:t>人，毕业生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6005</w:t>
      </w:r>
      <w:r>
        <w:rPr>
          <w:rFonts w:hint="eastAsia" w:ascii="仿宋" w:hAnsi="仿宋" w:eastAsia="仿宋"/>
          <w:color w:val="auto"/>
          <w:highlight w:val="none"/>
        </w:rPr>
        <w:t>人。幼儿园在园儿童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13726</w:t>
      </w:r>
      <w:r>
        <w:rPr>
          <w:rFonts w:hint="eastAsia" w:ascii="仿宋" w:hAnsi="仿宋" w:eastAsia="仿宋"/>
          <w:color w:val="auto"/>
          <w:highlight w:val="none"/>
        </w:rPr>
        <w:t>人，增长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13.1</w:t>
      </w:r>
      <w:r>
        <w:rPr>
          <w:rFonts w:hint="eastAsia" w:ascii="仿宋" w:hAnsi="仿宋" w:eastAsia="仿宋"/>
          <w:color w:val="auto"/>
          <w:highlight w:val="none"/>
        </w:rPr>
        <w:t>%。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特殊教育学生招生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人，在校生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46人，毕业生1人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。</w:t>
      </w:r>
    </w:p>
    <w:p>
      <w:pPr>
        <w:ind w:firstLine="640"/>
        <w:rPr>
          <w:rFonts w:ascii="仿宋" w:hAnsi="仿宋" w:eastAsia="仿宋"/>
          <w:color w:val="auto"/>
          <w:highlight w:val="none"/>
        </w:rPr>
      </w:pP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2018</w:t>
      </w:r>
      <w:r>
        <w:rPr>
          <w:rFonts w:hint="eastAsia" w:ascii="仿宋" w:hAnsi="仿宋" w:eastAsia="仿宋"/>
          <w:color w:val="auto"/>
          <w:highlight w:val="none"/>
        </w:rPr>
        <w:t>年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防城区有科研活动机构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2个，从事科技活动人员327人，</w:t>
      </w:r>
      <w:r>
        <w:rPr>
          <w:rFonts w:hint="eastAsia" w:ascii="仿宋" w:hAnsi="仿宋" w:eastAsia="仿宋"/>
          <w:color w:val="auto"/>
          <w:highlight w:val="none"/>
        </w:rPr>
        <w:t>科技项目总投入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9086</w:t>
      </w:r>
      <w:r>
        <w:rPr>
          <w:rFonts w:hint="eastAsia" w:ascii="仿宋" w:hAnsi="仿宋" w:eastAsia="仿宋"/>
          <w:color w:val="auto"/>
          <w:highlight w:val="none"/>
        </w:rPr>
        <w:t>万元，增长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26.0</w:t>
      </w:r>
      <w:r>
        <w:rPr>
          <w:rFonts w:hint="eastAsia" w:ascii="仿宋" w:hAnsi="仿宋" w:eastAsia="仿宋"/>
          <w:color w:val="auto"/>
          <w:highlight w:val="none"/>
        </w:rPr>
        <w:t xml:space="preserve"> %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，投入科研经费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5326.8万元。引进推广农业新品种7个，科研开发工业新产品7个</w:t>
      </w:r>
      <w:r>
        <w:rPr>
          <w:rFonts w:hint="eastAsia" w:ascii="仿宋" w:hAnsi="仿宋" w:eastAsia="仿宋"/>
          <w:color w:val="auto"/>
          <w:highlight w:val="none"/>
        </w:rPr>
        <w:t>。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全年发明专利申请受理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161件，全年专利申请授权量33件，其中发明3件。</w:t>
      </w:r>
    </w:p>
    <w:p>
      <w:pPr>
        <w:pStyle w:val="6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十、文化、体育和卫生</w:t>
      </w:r>
    </w:p>
    <w:p>
      <w:pPr>
        <w:ind w:firstLine="640"/>
        <w:jc w:val="left"/>
        <w:rPr>
          <w:rFonts w:ascii="仿宋" w:hAnsi="仿宋" w:eastAsia="仿宋"/>
          <w:color w:val="auto"/>
          <w:highlight w:val="none"/>
        </w:rPr>
      </w:pP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2018年，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防城区有文化馆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1个、文化站10个；剧场、影剧院2个；博物馆1个，博物馆建筑面积20平方米；</w:t>
      </w:r>
      <w:r>
        <w:rPr>
          <w:rFonts w:hint="eastAsia" w:ascii="仿宋" w:hAnsi="仿宋" w:eastAsia="仿宋"/>
          <w:color w:val="auto"/>
          <w:highlight w:val="none"/>
        </w:rPr>
        <w:t>公共图书馆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color w:val="auto"/>
          <w:highlight w:val="none"/>
        </w:rPr>
        <w:t>个，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建筑面积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960平方米，</w:t>
      </w:r>
      <w:r>
        <w:rPr>
          <w:rFonts w:hint="eastAsia" w:ascii="仿宋" w:hAnsi="仿宋" w:eastAsia="仿宋"/>
          <w:color w:val="auto"/>
          <w:highlight w:val="none"/>
        </w:rPr>
        <w:t>馆中藏书量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9.85</w:t>
      </w:r>
      <w:r>
        <w:rPr>
          <w:rFonts w:hint="eastAsia" w:ascii="仿宋" w:hAnsi="仿宋" w:eastAsia="仿宋"/>
          <w:color w:val="auto"/>
          <w:highlight w:val="none"/>
        </w:rPr>
        <w:t>万册，增长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54</w:t>
      </w:r>
      <w:r>
        <w:rPr>
          <w:rFonts w:hint="eastAsia" w:ascii="仿宋" w:hAnsi="仿宋" w:eastAsia="仿宋"/>
          <w:color w:val="auto"/>
          <w:highlight w:val="none"/>
        </w:rPr>
        <w:t>%；档案馆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color w:val="auto"/>
          <w:highlight w:val="none"/>
        </w:rPr>
        <w:t>个，馆内藏有档案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3.5</w:t>
      </w:r>
      <w:r>
        <w:rPr>
          <w:rFonts w:hint="eastAsia" w:ascii="仿宋" w:hAnsi="仿宋" w:eastAsia="仿宋"/>
          <w:color w:val="auto"/>
          <w:highlight w:val="none"/>
        </w:rPr>
        <w:t>万卷。</w:t>
      </w:r>
    </w:p>
    <w:p>
      <w:pPr>
        <w:widowControl/>
        <w:snapToGrid w:val="0"/>
        <w:spacing w:line="600" w:lineRule="exact"/>
        <w:ind w:firstLine="636" w:firstLineChars="199"/>
        <w:jc w:val="left"/>
        <w:rPr>
          <w:rFonts w:hint="default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2018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</w:rPr>
        <w:t>年防城区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eastAsia="zh-CN"/>
        </w:rPr>
        <w:t>共发展等级运动员</w:t>
      </w:r>
      <w:r>
        <w:rPr>
          <w:rFonts w:hint="eastAsia" w:ascii="仿宋" w:hAnsi="仿宋" w:eastAsia="仿宋" w:cs="宋体"/>
          <w:color w:val="auto"/>
          <w:kern w:val="0"/>
          <w:szCs w:val="32"/>
          <w:highlight w:val="none"/>
          <w:lang w:val="en-US" w:eastAsia="zh-CN"/>
        </w:rPr>
        <w:t>3人，向上输送优秀运动员4人，全区参加重大比赛共获金牌35项，银牌13项，铜牌11项。2018年防城区有线广播电视电视20039户，数字电视20039户。</w:t>
      </w:r>
    </w:p>
    <w:p>
      <w:pPr>
        <w:ind w:firstLine="640"/>
        <w:rPr>
          <w:rFonts w:hint="default" w:ascii="仿宋" w:hAnsi="仿宋" w:eastAsia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2018</w:t>
      </w:r>
      <w:r>
        <w:rPr>
          <w:rFonts w:hint="eastAsia" w:ascii="仿宋" w:hAnsi="仿宋" w:eastAsia="仿宋"/>
          <w:color w:val="auto"/>
          <w:highlight w:val="none"/>
        </w:rPr>
        <w:t>年末防城区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有</w:t>
      </w:r>
      <w:r>
        <w:rPr>
          <w:rFonts w:hint="eastAsia" w:ascii="仿宋" w:hAnsi="仿宋" w:eastAsia="仿宋"/>
          <w:color w:val="auto"/>
          <w:highlight w:val="none"/>
        </w:rPr>
        <w:t>卫生机构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260</w:t>
      </w:r>
      <w:r>
        <w:rPr>
          <w:rFonts w:hint="eastAsia" w:ascii="仿宋" w:hAnsi="仿宋" w:eastAsia="仿宋"/>
          <w:color w:val="auto"/>
          <w:highlight w:val="none"/>
        </w:rPr>
        <w:t>个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（含村卫生室）</w:t>
      </w:r>
      <w:r>
        <w:rPr>
          <w:rFonts w:hint="eastAsia" w:ascii="仿宋" w:hAnsi="仿宋" w:eastAsia="仿宋"/>
          <w:color w:val="auto"/>
          <w:highlight w:val="none"/>
        </w:rPr>
        <w:t>，比上年增加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12</w:t>
      </w:r>
      <w:r>
        <w:rPr>
          <w:rFonts w:hint="eastAsia" w:ascii="仿宋" w:hAnsi="仿宋" w:eastAsia="仿宋"/>
          <w:color w:val="auto"/>
          <w:highlight w:val="none"/>
        </w:rPr>
        <w:t>个。其中，医院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color w:val="auto"/>
          <w:highlight w:val="none"/>
        </w:rPr>
        <w:t>个，保健院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color w:val="auto"/>
          <w:highlight w:val="none"/>
        </w:rPr>
        <w:t>个，乡镇卫生院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11</w:t>
      </w:r>
      <w:r>
        <w:rPr>
          <w:rFonts w:hint="eastAsia" w:ascii="仿宋" w:hAnsi="仿宋" w:eastAsia="仿宋"/>
          <w:color w:val="auto"/>
          <w:highlight w:val="none"/>
        </w:rPr>
        <w:t>个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，卫生防疫站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1个</w:t>
      </w:r>
      <w:r>
        <w:rPr>
          <w:rFonts w:hint="eastAsia" w:ascii="仿宋" w:hAnsi="仿宋" w:eastAsia="仿宋"/>
          <w:color w:val="auto"/>
          <w:highlight w:val="none"/>
        </w:rPr>
        <w:t>。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共有卫生机构床位数（全社会，包括私营、个体）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1029张，其中医院423张，卫生院483张，保健院123张。</w:t>
      </w:r>
      <w:r>
        <w:rPr>
          <w:rFonts w:hint="eastAsia" w:ascii="仿宋" w:hAnsi="仿宋" w:eastAsia="仿宋"/>
          <w:color w:val="auto"/>
          <w:highlight w:val="none"/>
        </w:rPr>
        <w:t>共有卫生技术人员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1640</w:t>
      </w:r>
      <w:r>
        <w:rPr>
          <w:rFonts w:hint="eastAsia" w:ascii="仿宋" w:hAnsi="仿宋" w:eastAsia="仿宋"/>
          <w:color w:val="auto"/>
          <w:highlight w:val="none"/>
        </w:rPr>
        <w:t>人，增长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2.0</w:t>
      </w:r>
      <w:r>
        <w:rPr>
          <w:rFonts w:hint="eastAsia" w:ascii="仿宋" w:hAnsi="仿宋" w:eastAsia="仿宋"/>
          <w:color w:val="auto"/>
          <w:highlight w:val="none"/>
        </w:rPr>
        <w:t>%，其中，医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生（包括执业、助理执业）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505</w:t>
      </w:r>
      <w:r>
        <w:rPr>
          <w:rFonts w:hint="eastAsia" w:ascii="仿宋" w:hAnsi="仿宋" w:eastAsia="仿宋"/>
          <w:color w:val="auto"/>
          <w:highlight w:val="none"/>
        </w:rPr>
        <w:t>人，注册护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师、护士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560</w:t>
      </w:r>
      <w:r>
        <w:rPr>
          <w:rFonts w:hint="eastAsia" w:ascii="仿宋" w:hAnsi="仿宋" w:eastAsia="仿宋"/>
          <w:color w:val="auto"/>
          <w:highlight w:val="none"/>
        </w:rPr>
        <w:t>人，增长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16.0</w:t>
      </w:r>
      <w:r>
        <w:rPr>
          <w:rFonts w:hint="eastAsia" w:ascii="仿宋" w:hAnsi="仿宋" w:eastAsia="仿宋"/>
          <w:color w:val="auto"/>
          <w:highlight w:val="none"/>
        </w:rPr>
        <w:t>%。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全区共有村卫生所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149所，乡村医生和卫生员364人。全区农村自来水普及率79.5%，农村卫生厕所普及率95%。</w:t>
      </w:r>
    </w:p>
    <w:p>
      <w:pPr>
        <w:pStyle w:val="6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十一、人口、人民生活和社会保障</w:t>
      </w:r>
    </w:p>
    <w:p>
      <w:pPr>
        <w:ind w:firstLine="640"/>
        <w:rPr>
          <w:rFonts w:ascii="仿宋" w:hAnsi="仿宋" w:eastAsia="仿宋"/>
          <w:color w:val="auto"/>
          <w:highlight w:val="none"/>
        </w:rPr>
      </w:pPr>
      <w:r>
        <w:rPr>
          <w:rFonts w:hint="eastAsia" w:ascii="仿宋" w:hAnsi="仿宋" w:eastAsia="仿宋"/>
          <w:color w:val="auto"/>
          <w:highlight w:val="none"/>
        </w:rPr>
        <w:t>年末全防城区户籍人口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44.54</w:t>
      </w:r>
      <w:r>
        <w:rPr>
          <w:rFonts w:hint="eastAsia" w:ascii="仿宋" w:hAnsi="仿宋" w:eastAsia="仿宋"/>
          <w:color w:val="auto"/>
          <w:highlight w:val="none"/>
        </w:rPr>
        <w:t>万人，比上年末增加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0.54</w:t>
      </w:r>
      <w:r>
        <w:rPr>
          <w:rFonts w:hint="eastAsia" w:ascii="仿宋" w:hAnsi="仿宋" w:eastAsia="仿宋"/>
          <w:color w:val="auto"/>
          <w:highlight w:val="none"/>
        </w:rPr>
        <w:t>万人。常住人口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39.52</w:t>
      </w:r>
      <w:r>
        <w:rPr>
          <w:rFonts w:hint="eastAsia" w:ascii="仿宋" w:hAnsi="仿宋" w:eastAsia="仿宋"/>
          <w:color w:val="auto"/>
          <w:highlight w:val="none"/>
        </w:rPr>
        <w:t>万人，城镇化率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54.48</w:t>
      </w:r>
      <w:r>
        <w:rPr>
          <w:rFonts w:hint="eastAsia" w:ascii="仿宋" w:hAnsi="仿宋" w:eastAsia="仿宋"/>
          <w:color w:val="auto"/>
          <w:highlight w:val="none"/>
        </w:rPr>
        <w:t>%。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全年农村贫困人口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0.45万人。</w:t>
      </w:r>
      <w:r>
        <w:rPr>
          <w:rFonts w:hint="eastAsia" w:ascii="仿宋" w:hAnsi="仿宋" w:eastAsia="仿宋"/>
          <w:color w:val="auto"/>
          <w:highlight w:val="none"/>
        </w:rPr>
        <w:t>全年人口出生率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12.29</w:t>
      </w:r>
      <w:r>
        <w:rPr>
          <w:rFonts w:ascii="仿宋" w:hAnsi="仿宋" w:eastAsia="仿宋"/>
          <w:color w:val="auto"/>
          <w:highlight w:val="none"/>
        </w:rPr>
        <w:t>‰</w:t>
      </w:r>
      <w:r>
        <w:rPr>
          <w:rFonts w:hint="eastAsia" w:ascii="仿宋" w:hAnsi="仿宋" w:eastAsia="仿宋"/>
          <w:color w:val="auto"/>
          <w:highlight w:val="none"/>
        </w:rPr>
        <w:t>，人口死亡率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2.86</w:t>
      </w:r>
      <w:r>
        <w:rPr>
          <w:rFonts w:ascii="仿宋" w:hAnsi="仿宋" w:eastAsia="仿宋"/>
          <w:color w:val="auto"/>
          <w:highlight w:val="none"/>
        </w:rPr>
        <w:t>‰</w:t>
      </w:r>
      <w:r>
        <w:rPr>
          <w:rFonts w:hint="eastAsia" w:ascii="仿宋" w:hAnsi="仿宋" w:eastAsia="仿宋"/>
          <w:color w:val="auto"/>
          <w:highlight w:val="none"/>
        </w:rPr>
        <w:t>，人口自然增长率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9.43</w:t>
      </w:r>
      <w:r>
        <w:rPr>
          <w:rFonts w:ascii="仿宋" w:hAnsi="仿宋" w:eastAsia="仿宋"/>
          <w:color w:val="auto"/>
          <w:highlight w:val="none"/>
        </w:rPr>
        <w:t>‰</w:t>
      </w:r>
      <w:r>
        <w:rPr>
          <w:rFonts w:hint="eastAsia" w:ascii="仿宋" w:hAnsi="仿宋" w:eastAsia="仿宋"/>
          <w:color w:val="auto"/>
          <w:highlight w:val="none"/>
        </w:rPr>
        <w:t>。</w:t>
      </w:r>
    </w:p>
    <w:p>
      <w:pPr>
        <w:ind w:firstLine="640"/>
        <w:rPr>
          <w:rFonts w:hint="eastAsia" w:ascii="仿宋" w:hAnsi="仿宋" w:eastAsia="仿宋"/>
          <w:color w:val="auto"/>
          <w:highlight w:val="none"/>
        </w:rPr>
      </w:pPr>
      <w:r>
        <w:rPr>
          <w:rFonts w:hint="eastAsia" w:ascii="仿宋" w:hAnsi="仿宋" w:eastAsia="仿宋"/>
          <w:color w:val="auto"/>
          <w:highlight w:val="none"/>
        </w:rPr>
        <w:t>201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color w:val="auto"/>
          <w:highlight w:val="none"/>
        </w:rPr>
        <w:t>年，防城区城镇居民人均可支配收入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35836</w:t>
      </w:r>
      <w:r>
        <w:rPr>
          <w:rFonts w:hint="eastAsia" w:ascii="仿宋" w:hAnsi="仿宋" w:eastAsia="仿宋"/>
          <w:color w:val="auto"/>
          <w:highlight w:val="none"/>
        </w:rPr>
        <w:t>元，同比名义增长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6.6</w:t>
      </w:r>
      <w:r>
        <w:rPr>
          <w:rFonts w:hint="eastAsia" w:ascii="仿宋" w:hAnsi="仿宋" w:eastAsia="仿宋"/>
          <w:color w:val="auto"/>
          <w:highlight w:val="none"/>
        </w:rPr>
        <w:t>%；农村居民人均可支配收入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15063</w:t>
      </w:r>
      <w:r>
        <w:rPr>
          <w:rFonts w:hint="eastAsia" w:ascii="仿宋" w:hAnsi="仿宋" w:eastAsia="仿宋"/>
          <w:color w:val="auto"/>
          <w:highlight w:val="none"/>
        </w:rPr>
        <w:t>元，同比名义增长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8.5</w:t>
      </w:r>
      <w:r>
        <w:rPr>
          <w:rFonts w:hint="eastAsia" w:ascii="仿宋" w:hAnsi="仿宋" w:eastAsia="仿宋"/>
          <w:color w:val="auto"/>
          <w:highlight w:val="none"/>
        </w:rPr>
        <w:t>%。</w:t>
      </w:r>
    </w:p>
    <w:tbl>
      <w:tblPr>
        <w:tblStyle w:val="16"/>
        <w:tblpPr w:leftFromText="180" w:rightFromText="180" w:vertAnchor="text" w:horzAnchor="page" w:tblpX="1454" w:tblpY="613"/>
        <w:tblOverlap w:val="never"/>
        <w:tblW w:w="9450" w:type="dxa"/>
        <w:tblInd w:w="0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55"/>
        <w:gridCol w:w="1036"/>
        <w:gridCol w:w="1868"/>
        <w:gridCol w:w="1909"/>
        <w:gridCol w:w="1282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33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ind w:firstLine="400"/>
              <w:jc w:val="center"/>
              <w:textAlignment w:val="bottom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>指 标 名 称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ind w:firstLine="400"/>
              <w:textAlignment w:val="bottom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>单位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ind w:firstLine="400"/>
              <w:jc w:val="center"/>
              <w:textAlignment w:val="bottom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>201</w:t>
            </w: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>年（元）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ind w:firstLine="400"/>
              <w:jc w:val="center"/>
              <w:textAlignment w:val="bottom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>201</w:t>
            </w: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>年（元）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ind w:firstLine="400"/>
              <w:jc w:val="center"/>
              <w:textAlignment w:val="bottom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>增速（%）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0" w:firstLineChars="0"/>
              <w:jc w:val="left"/>
              <w:textAlignment w:val="bottom"/>
              <w:rPr>
                <w:rFonts w:ascii="宋体" w:hAnsi="宋体" w:eastAsia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城镇居民人均可支配收入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400"/>
              <w:textAlignment w:val="bottom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>元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35836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33617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6.6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3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400"/>
              <w:jc w:val="left"/>
              <w:textAlignment w:val="bottom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 xml:space="preserve"> 一、工资性收入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400"/>
              <w:textAlignment w:val="bottom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>元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12876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 xml:space="preserve">12106 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6.4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3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400"/>
              <w:jc w:val="left"/>
              <w:textAlignment w:val="bottom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 xml:space="preserve"> 二、经营净收入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400"/>
              <w:textAlignment w:val="bottom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>元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15662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 xml:space="preserve">14858 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5.4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3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400"/>
              <w:jc w:val="left"/>
              <w:textAlignment w:val="bottom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 xml:space="preserve"> 三、财产净收入（成本法）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400"/>
              <w:textAlignment w:val="bottom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>元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2003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 xml:space="preserve">1764  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13.5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3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400"/>
              <w:jc w:val="left"/>
              <w:textAlignment w:val="bottom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 xml:space="preserve"> 四、转移净收入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400"/>
              <w:textAlignment w:val="bottom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>元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5295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 xml:space="preserve">4889  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2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8.3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3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0" w:firstLineChars="0"/>
              <w:jc w:val="left"/>
              <w:textAlignment w:val="bottom"/>
              <w:rPr>
                <w:rFonts w:ascii="宋体" w:hAnsi="宋体" w:eastAsia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农村居民人均可支配收入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400"/>
              <w:textAlignment w:val="bottom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>元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15063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 xml:space="preserve">13883 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8.5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3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400"/>
              <w:jc w:val="left"/>
              <w:textAlignment w:val="bottom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 xml:space="preserve"> 一、工资性收入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400"/>
              <w:textAlignment w:val="bottom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>元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4592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00" w:firstLineChars="20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 xml:space="preserve">4395 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4.5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3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400"/>
              <w:jc w:val="left"/>
              <w:textAlignment w:val="bottom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 xml:space="preserve"> 二、经营净收入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400"/>
              <w:textAlignment w:val="bottom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>元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9389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00" w:firstLineChars="20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 xml:space="preserve">8646 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8.6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3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400"/>
              <w:jc w:val="left"/>
              <w:textAlignment w:val="bottom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 xml:space="preserve">  （一）第一产业经营净收入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400"/>
              <w:textAlignment w:val="bottom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>元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8215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00" w:firstLineChars="20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 xml:space="preserve">7633 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7.6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400"/>
              <w:jc w:val="left"/>
              <w:textAlignment w:val="bottom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 xml:space="preserve">  （二）第二产业经营净收入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400"/>
              <w:textAlignment w:val="bottom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>元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48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00" w:firstLineChars="20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41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18.3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3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400"/>
              <w:jc w:val="left"/>
              <w:textAlignment w:val="bottom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 xml:space="preserve">  （三）第三产业经营净收入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400"/>
              <w:textAlignment w:val="bottom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>元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1126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00" w:firstLineChars="20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972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15.8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400"/>
              <w:jc w:val="left"/>
              <w:textAlignment w:val="bottom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 xml:space="preserve"> 三、财产净收入（成本法）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400"/>
              <w:textAlignment w:val="bottom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>元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122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00" w:firstLineChars="20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 xml:space="preserve">113 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7.9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400"/>
              <w:jc w:val="left"/>
              <w:textAlignment w:val="bottom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 xml:space="preserve"> 四、转移净收入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ind w:firstLine="400"/>
              <w:textAlignment w:val="bottom"/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highlight w:val="none"/>
              </w:rPr>
              <w:t>元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960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00" w:firstLineChars="20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 xml:space="preserve">729 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31.7</w:t>
            </w:r>
          </w:p>
        </w:tc>
      </w:tr>
    </w:tbl>
    <w:p>
      <w:pPr>
        <w:pStyle w:val="2"/>
        <w:spacing w:line="240" w:lineRule="auto"/>
        <w:ind w:left="0" w:leftChars="0" w:firstLine="0" w:firstLineChars="0"/>
        <w:jc w:val="center"/>
        <w:rPr>
          <w:rFonts w:hint="eastAsia" w:eastAsia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2018年防城区城乡居民收入结构</w:t>
      </w:r>
    </w:p>
    <w:p>
      <w:pPr>
        <w:ind w:firstLine="640"/>
        <w:rPr>
          <w:rFonts w:hint="eastAsia" w:ascii="仿宋" w:hAnsi="仿宋" w:eastAsia="仿宋"/>
          <w:color w:val="auto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highlight w:val="none"/>
        </w:rPr>
        <w:t>城镇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职工养老保险参保人数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4.59</w:t>
      </w:r>
      <w:r>
        <w:rPr>
          <w:rFonts w:hint="eastAsia" w:ascii="仿宋" w:hAnsi="仿宋" w:eastAsia="仿宋"/>
          <w:color w:val="auto"/>
          <w:highlight w:val="none"/>
        </w:rPr>
        <w:t>万人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，其中，离退休人员参保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1.63万人；</w:t>
      </w:r>
      <w:r>
        <w:rPr>
          <w:rFonts w:hint="eastAsia" w:ascii="仿宋" w:hAnsi="仿宋" w:eastAsia="仿宋"/>
          <w:color w:val="auto"/>
          <w:highlight w:val="none"/>
        </w:rPr>
        <w:t>领取基本养老保险金退休人数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1.63</w:t>
      </w:r>
      <w:r>
        <w:rPr>
          <w:rFonts w:hint="eastAsia" w:ascii="仿宋" w:hAnsi="仿宋" w:eastAsia="仿宋"/>
          <w:color w:val="auto"/>
          <w:highlight w:val="none"/>
        </w:rPr>
        <w:t>万人；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城乡居民基本</w:t>
      </w:r>
      <w:r>
        <w:rPr>
          <w:rFonts w:hint="eastAsia" w:ascii="仿宋" w:hAnsi="仿宋" w:eastAsia="仿宋"/>
          <w:color w:val="auto"/>
          <w:highlight w:val="none"/>
        </w:rPr>
        <w:t>养老保险参保人数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11.98</w:t>
      </w:r>
      <w:r>
        <w:rPr>
          <w:rFonts w:hint="eastAsia" w:ascii="仿宋" w:hAnsi="仿宋" w:eastAsia="仿宋"/>
          <w:color w:val="auto"/>
          <w:highlight w:val="none"/>
        </w:rPr>
        <w:t>万人；基本医疗保险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参保</w:t>
      </w:r>
      <w:r>
        <w:rPr>
          <w:rFonts w:hint="eastAsia" w:ascii="仿宋" w:hAnsi="仿宋" w:eastAsia="仿宋"/>
          <w:color w:val="auto"/>
          <w:highlight w:val="none"/>
        </w:rPr>
        <w:t>人数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38.91</w:t>
      </w:r>
      <w:r>
        <w:rPr>
          <w:rFonts w:hint="eastAsia" w:ascii="仿宋" w:hAnsi="仿宋" w:eastAsia="仿宋"/>
          <w:color w:val="auto"/>
          <w:highlight w:val="none"/>
        </w:rPr>
        <w:t>万人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；城乡居民基本医疗保险</w:t>
      </w:r>
      <w:r>
        <w:rPr>
          <w:rFonts w:hint="eastAsia" w:ascii="仿宋" w:hAnsi="仿宋" w:eastAsia="仿宋"/>
          <w:color w:val="auto"/>
          <w:highlight w:val="none"/>
        </w:rPr>
        <w:t>参保人数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35.94</w:t>
      </w:r>
      <w:r>
        <w:rPr>
          <w:rFonts w:hint="eastAsia" w:ascii="仿宋" w:hAnsi="仿宋" w:eastAsia="仿宋"/>
          <w:color w:val="auto"/>
          <w:highlight w:val="none"/>
        </w:rPr>
        <w:t>万人；年末参加工伤保险人数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2.40</w:t>
      </w:r>
      <w:r>
        <w:rPr>
          <w:rFonts w:hint="eastAsia" w:ascii="仿宋" w:hAnsi="仿宋" w:eastAsia="仿宋"/>
          <w:color w:val="auto"/>
          <w:highlight w:val="none"/>
        </w:rPr>
        <w:t>万人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。</w:t>
      </w:r>
    </w:p>
    <w:p>
      <w:pPr>
        <w:ind w:firstLine="640"/>
        <w:rPr>
          <w:rFonts w:hint="eastAsia" w:ascii="仿宋" w:hAnsi="仿宋" w:eastAsia="仿宋"/>
          <w:color w:val="auto"/>
          <w:highlight w:val="none"/>
        </w:rPr>
      </w:pPr>
      <w:r>
        <w:rPr>
          <w:rFonts w:hint="eastAsia" w:ascii="仿宋" w:hAnsi="仿宋" w:eastAsia="仿宋"/>
          <w:color w:val="auto"/>
          <w:highlight w:val="none"/>
        </w:rPr>
        <w:t>全年新增城镇就业人数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4501</w:t>
      </w:r>
      <w:r>
        <w:rPr>
          <w:rFonts w:hint="eastAsia" w:ascii="仿宋" w:hAnsi="仿宋" w:eastAsia="仿宋"/>
          <w:color w:val="auto"/>
          <w:highlight w:val="none"/>
        </w:rPr>
        <w:t>人，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增长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12.9</w:t>
      </w:r>
      <w:r>
        <w:rPr>
          <w:rFonts w:hint="eastAsia" w:ascii="仿宋" w:hAnsi="仿宋" w:eastAsia="仿宋"/>
          <w:color w:val="auto"/>
          <w:highlight w:val="none"/>
        </w:rPr>
        <w:t>%，年末城镇登记失业人数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856</w:t>
      </w:r>
      <w:r>
        <w:rPr>
          <w:rFonts w:hint="eastAsia" w:ascii="仿宋" w:hAnsi="仿宋" w:eastAsia="仿宋"/>
          <w:color w:val="auto"/>
          <w:highlight w:val="none"/>
        </w:rPr>
        <w:t>人，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城镇登记失业率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1.1</w:t>
      </w:r>
      <w:r>
        <w:rPr>
          <w:rFonts w:hint="eastAsia" w:ascii="仿宋" w:hAnsi="仿宋" w:eastAsia="仿宋"/>
          <w:color w:val="auto"/>
          <w:highlight w:val="none"/>
        </w:rPr>
        <w:t>%；年末失业保险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参保</w:t>
      </w:r>
      <w:r>
        <w:rPr>
          <w:rFonts w:hint="eastAsia" w:ascii="仿宋" w:hAnsi="仿宋" w:eastAsia="仿宋"/>
          <w:color w:val="auto"/>
          <w:highlight w:val="none"/>
        </w:rPr>
        <w:t>人数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1.73万</w:t>
      </w:r>
      <w:r>
        <w:rPr>
          <w:rFonts w:hint="eastAsia" w:ascii="仿宋" w:hAnsi="仿宋" w:eastAsia="仿宋"/>
          <w:color w:val="auto"/>
          <w:highlight w:val="none"/>
        </w:rPr>
        <w:t>人；全年领取失业保险金人数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646</w:t>
      </w:r>
      <w:r>
        <w:rPr>
          <w:rFonts w:hint="eastAsia" w:ascii="仿宋" w:hAnsi="仿宋" w:eastAsia="仿宋"/>
          <w:color w:val="auto"/>
          <w:highlight w:val="none"/>
        </w:rPr>
        <w:t>人。</w:t>
      </w:r>
    </w:p>
    <w:p>
      <w:pPr>
        <w:pStyle w:val="2"/>
        <w:ind w:left="0" w:leftChars="0" w:firstLine="640" w:firstLineChars="200"/>
        <w:rPr>
          <w:rFonts w:hint="default" w:eastAsia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2018年防城区年末退休人数51人，其中2人为异地安置。</w:t>
      </w:r>
    </w:p>
    <w:p>
      <w:pPr>
        <w:pStyle w:val="2"/>
        <w:ind w:left="0" w:leftChars="0" w:firstLine="640" w:firstLineChars="200"/>
        <w:rPr>
          <w:rFonts w:hint="default" w:eastAsia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2018年保障性住房本年完成投资225万元，保障性住房竣工面积0.14万平方米。</w:t>
      </w:r>
    </w:p>
    <w:p>
      <w:pPr>
        <w:ind w:firstLine="640"/>
        <w:rPr>
          <w:rFonts w:ascii="仿宋" w:hAnsi="仿宋" w:eastAsia="仿宋"/>
          <w:color w:val="auto"/>
          <w:highlight w:val="none"/>
        </w:rPr>
      </w:pPr>
      <w:r>
        <w:rPr>
          <w:rFonts w:hint="eastAsia" w:ascii="仿宋" w:hAnsi="仿宋" w:eastAsia="仿宋"/>
          <w:color w:val="auto"/>
          <w:highlight w:val="none"/>
        </w:rPr>
        <w:t>城镇居民最低生活保障人数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1044</w:t>
      </w:r>
      <w:r>
        <w:rPr>
          <w:rFonts w:hint="eastAsia" w:ascii="仿宋" w:hAnsi="仿宋" w:eastAsia="仿宋"/>
          <w:color w:val="auto"/>
          <w:highlight w:val="none"/>
        </w:rPr>
        <w:t>人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auto"/>
          <w:highlight w:val="none"/>
        </w:rPr>
        <w:t>农村居民最低生活保障人数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13649</w:t>
      </w:r>
      <w:r>
        <w:rPr>
          <w:rFonts w:hint="eastAsia" w:ascii="仿宋" w:hAnsi="仿宋" w:eastAsia="仿宋"/>
          <w:color w:val="auto"/>
          <w:highlight w:val="none"/>
        </w:rPr>
        <w:t>人。全年各类收养性社会福利单位床位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379</w:t>
      </w:r>
      <w:r>
        <w:rPr>
          <w:rFonts w:hint="eastAsia" w:ascii="仿宋" w:hAnsi="仿宋" w:eastAsia="仿宋"/>
          <w:color w:val="auto"/>
          <w:highlight w:val="none"/>
        </w:rPr>
        <w:t>张，全年收养各类人员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78</w:t>
      </w:r>
      <w:r>
        <w:rPr>
          <w:rFonts w:hint="eastAsia" w:ascii="仿宋" w:hAnsi="仿宋" w:eastAsia="仿宋"/>
          <w:color w:val="auto"/>
          <w:highlight w:val="none"/>
        </w:rPr>
        <w:t>人，比上年少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211</w:t>
      </w:r>
      <w:r>
        <w:rPr>
          <w:rFonts w:hint="eastAsia" w:ascii="仿宋" w:hAnsi="仿宋" w:eastAsia="仿宋"/>
          <w:color w:val="auto"/>
          <w:highlight w:val="none"/>
        </w:rPr>
        <w:t>人。城镇建立各种社区服务设施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17</w:t>
      </w:r>
      <w:r>
        <w:rPr>
          <w:rFonts w:hint="eastAsia" w:ascii="仿宋" w:hAnsi="仿宋" w:eastAsia="仿宋"/>
          <w:color w:val="auto"/>
          <w:highlight w:val="none"/>
        </w:rPr>
        <w:t>个。</w:t>
      </w:r>
    </w:p>
    <w:p>
      <w:pPr>
        <w:pStyle w:val="6"/>
        <w:rPr>
          <w:color w:val="auto"/>
          <w:highlight w:val="none"/>
        </w:rPr>
      </w:pPr>
      <w:bookmarkStart w:id="0" w:name="_GoBack"/>
      <w:bookmarkEnd w:id="0"/>
      <w:r>
        <w:rPr>
          <w:rFonts w:hint="eastAsia"/>
          <w:color w:val="auto"/>
          <w:highlight w:val="none"/>
        </w:rPr>
        <w:t>十二、资源、环境和安全生产</w:t>
      </w:r>
    </w:p>
    <w:p>
      <w:pPr>
        <w:ind w:firstLine="640"/>
        <w:rPr>
          <w:rFonts w:hint="default" w:ascii="仿宋" w:hAnsi="仿宋" w:eastAsia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2018年防城区公共机构人均能耗降低率2.4%。2018年，</w:t>
      </w:r>
      <w:r>
        <w:rPr>
          <w:rFonts w:hint="eastAsia" w:ascii="仿宋" w:hAnsi="仿宋" w:eastAsia="仿宋"/>
          <w:color w:val="auto"/>
          <w:highlight w:val="none"/>
        </w:rPr>
        <w:t>防城区有自动气象观测站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color w:val="auto"/>
          <w:highlight w:val="none"/>
        </w:rPr>
        <w:t>个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auto"/>
          <w:highlight w:val="none"/>
        </w:rPr>
        <w:t>人工影响天气系统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color w:val="auto"/>
          <w:highlight w:val="none"/>
        </w:rPr>
        <w:t>个。全区年平均气温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22.6</w:t>
      </w:r>
      <w:r>
        <w:rPr>
          <w:rFonts w:hint="eastAsia" w:ascii="仿宋" w:hAnsi="仿宋" w:eastAsia="仿宋"/>
          <w:color w:val="auto"/>
          <w:highlight w:val="none"/>
        </w:rPr>
        <w:t>℃。全区年平均降水量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2358.6</w:t>
      </w:r>
      <w:r>
        <w:rPr>
          <w:rFonts w:hint="eastAsia" w:ascii="仿宋" w:hAnsi="仿宋" w:eastAsia="仿宋"/>
          <w:color w:val="auto"/>
          <w:highlight w:val="none"/>
        </w:rPr>
        <w:t>毫米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，比上年减少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1057.5毫米。</w:t>
      </w:r>
    </w:p>
    <w:p>
      <w:pPr>
        <w:pStyle w:val="2"/>
        <w:ind w:left="0" w:leftChars="0" w:firstLine="640" w:firstLineChars="200"/>
        <w:rPr>
          <w:rFonts w:hint="default" w:eastAsia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2018年防城区耕地保有量24283公顷，新增建设用地39.59公顷，新增矿山恢复治理面积30.72公顷。</w:t>
      </w:r>
    </w:p>
    <w:p>
      <w:pPr>
        <w:pStyle w:val="2"/>
        <w:ind w:left="0" w:leftChars="0" w:firstLine="0" w:firstLineChars="0"/>
        <w:rPr>
          <w:rFonts w:hint="default"/>
          <w:color w:val="auto"/>
          <w:highlight w:val="none"/>
          <w:lang w:val="en-US"/>
        </w:rPr>
      </w:pPr>
      <w:r>
        <w:rPr>
          <w:rFonts w:hint="eastAsia" w:ascii="仿宋" w:hAnsi="仿宋" w:eastAsia="仿宋"/>
          <w:color w:val="auto"/>
          <w:highlight w:val="none"/>
          <w:lang w:val="en-US" w:eastAsia="zh-CN"/>
        </w:rPr>
        <w:t xml:space="preserve">    2018年，防城区可吸入颗粒物（PM10）年平均浓度48μg/m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，可吸入细颗粒物（PM2.5）年平均浓度32μg/m3，地级及以上城市空气质量优良天数比率94.6%。</w:t>
      </w:r>
    </w:p>
    <w:p>
      <w:pPr>
        <w:ind w:firstLine="640"/>
        <w:rPr>
          <w:rFonts w:ascii="仿宋" w:hAnsi="仿宋" w:eastAsia="仿宋"/>
          <w:color w:val="auto"/>
          <w:highlight w:val="none"/>
        </w:rPr>
      </w:pPr>
      <w:r>
        <w:rPr>
          <w:rFonts w:hint="eastAsia" w:ascii="仿宋" w:hAnsi="仿宋" w:eastAsia="仿宋"/>
          <w:color w:val="auto"/>
          <w:highlight w:val="none"/>
        </w:rPr>
        <w:t>全年总用水量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21120</w:t>
      </w:r>
      <w:r>
        <w:rPr>
          <w:rFonts w:hint="eastAsia" w:ascii="仿宋" w:hAnsi="仿宋" w:eastAsia="仿宋"/>
          <w:color w:val="auto"/>
          <w:highlight w:val="none"/>
        </w:rPr>
        <w:t>万立方米，比上年减少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660</w:t>
      </w:r>
      <w:r>
        <w:rPr>
          <w:rFonts w:hint="eastAsia" w:ascii="仿宋" w:hAnsi="仿宋" w:eastAsia="仿宋"/>
          <w:color w:val="auto"/>
          <w:highlight w:val="none"/>
        </w:rPr>
        <w:t>万立方米；其中，农业灌溉用水量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12816</w:t>
      </w:r>
      <w:r>
        <w:rPr>
          <w:rFonts w:hint="eastAsia" w:ascii="仿宋" w:hAnsi="仿宋" w:eastAsia="仿宋"/>
          <w:color w:val="auto"/>
          <w:highlight w:val="none"/>
        </w:rPr>
        <w:t>万立方米，比上年减少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2304</w:t>
      </w:r>
      <w:r>
        <w:rPr>
          <w:rFonts w:hint="eastAsia" w:ascii="仿宋" w:hAnsi="仿宋" w:eastAsia="仿宋"/>
          <w:color w:val="auto"/>
          <w:highlight w:val="none"/>
        </w:rPr>
        <w:t>万</w:t>
      </w:r>
      <w:r>
        <w:rPr>
          <w:rFonts w:ascii="仿宋" w:hAnsi="仿宋" w:eastAsia="仿宋"/>
          <w:color w:val="auto"/>
          <w:highlight w:val="none"/>
        </w:rPr>
        <w:t>立方米</w:t>
      </w:r>
      <w:r>
        <w:rPr>
          <w:rFonts w:hint="eastAsia" w:ascii="仿宋" w:hAnsi="仿宋" w:eastAsia="仿宋"/>
          <w:color w:val="auto"/>
          <w:highlight w:val="none"/>
        </w:rPr>
        <w:t>；工业用水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1935</w:t>
      </w:r>
      <w:r>
        <w:rPr>
          <w:rFonts w:hint="eastAsia" w:ascii="仿宋" w:hAnsi="仿宋" w:eastAsia="仿宋"/>
          <w:color w:val="auto"/>
          <w:highlight w:val="none"/>
        </w:rPr>
        <w:t>万立方米，比上年减少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339</w:t>
      </w:r>
      <w:r>
        <w:rPr>
          <w:rFonts w:hint="eastAsia" w:ascii="仿宋" w:hAnsi="仿宋" w:eastAsia="仿宋"/>
          <w:color w:val="auto"/>
          <w:highlight w:val="none"/>
        </w:rPr>
        <w:t>万</w:t>
      </w:r>
      <w:r>
        <w:rPr>
          <w:rFonts w:ascii="仿宋" w:hAnsi="仿宋" w:eastAsia="仿宋"/>
          <w:color w:val="auto"/>
          <w:highlight w:val="none"/>
        </w:rPr>
        <w:t>立方米</w:t>
      </w:r>
      <w:r>
        <w:rPr>
          <w:rFonts w:hint="eastAsia" w:ascii="仿宋" w:hAnsi="仿宋" w:eastAsia="仿宋"/>
          <w:color w:val="auto"/>
          <w:highlight w:val="none"/>
        </w:rPr>
        <w:t>。生活用水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6357</w:t>
      </w:r>
      <w:r>
        <w:rPr>
          <w:rFonts w:hint="eastAsia" w:ascii="仿宋" w:hAnsi="仿宋" w:eastAsia="仿宋"/>
          <w:color w:val="auto"/>
          <w:highlight w:val="none"/>
        </w:rPr>
        <w:t>万立方米，比</w:t>
      </w:r>
      <w:r>
        <w:rPr>
          <w:rFonts w:ascii="仿宋" w:hAnsi="仿宋" w:eastAsia="仿宋"/>
          <w:color w:val="auto"/>
          <w:highlight w:val="none"/>
        </w:rPr>
        <w:t>上年</w:t>
      </w:r>
      <w:r>
        <w:rPr>
          <w:rFonts w:hint="eastAsia" w:ascii="仿宋" w:hAnsi="仿宋" w:eastAsia="仿宋"/>
          <w:color w:val="auto"/>
          <w:highlight w:val="none"/>
        </w:rPr>
        <w:t>增加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3857</w:t>
      </w:r>
      <w:r>
        <w:rPr>
          <w:rFonts w:hint="eastAsia" w:ascii="仿宋" w:hAnsi="仿宋" w:eastAsia="仿宋"/>
          <w:color w:val="auto"/>
          <w:highlight w:val="none"/>
        </w:rPr>
        <w:t>万</w:t>
      </w:r>
      <w:r>
        <w:rPr>
          <w:rFonts w:ascii="仿宋" w:hAnsi="仿宋" w:eastAsia="仿宋"/>
          <w:color w:val="auto"/>
          <w:highlight w:val="none"/>
        </w:rPr>
        <w:t>立方米</w:t>
      </w:r>
      <w:r>
        <w:rPr>
          <w:rFonts w:hint="eastAsia" w:ascii="仿宋" w:hAnsi="仿宋" w:eastAsia="仿宋"/>
          <w:color w:val="auto"/>
          <w:highlight w:val="none"/>
        </w:rPr>
        <w:t>。</w:t>
      </w:r>
    </w:p>
    <w:p>
      <w:pPr>
        <w:ind w:firstLine="640"/>
        <w:rPr>
          <w:rFonts w:hint="default" w:ascii="仿宋" w:hAnsi="仿宋" w:eastAsia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highlight w:val="none"/>
        </w:rPr>
        <w:t>防城区有森林面积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16.23</w:t>
      </w:r>
      <w:r>
        <w:rPr>
          <w:rFonts w:hint="eastAsia" w:ascii="仿宋" w:hAnsi="仿宋" w:eastAsia="仿宋"/>
          <w:color w:val="auto"/>
          <w:highlight w:val="none"/>
        </w:rPr>
        <w:t>万公顷，增长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1.0</w:t>
      </w:r>
      <w:r>
        <w:rPr>
          <w:rFonts w:hint="eastAsia" w:ascii="仿宋" w:hAnsi="仿宋" w:eastAsia="仿宋"/>
          <w:color w:val="auto"/>
          <w:highlight w:val="none"/>
        </w:rPr>
        <w:t>%，森林覆盖率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66.8</w:t>
      </w:r>
      <w:r>
        <w:rPr>
          <w:rFonts w:hint="eastAsia" w:ascii="仿宋" w:hAnsi="仿宋" w:eastAsia="仿宋"/>
          <w:color w:val="auto"/>
          <w:highlight w:val="none"/>
        </w:rPr>
        <w:t>%。全年完成造林面积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1099</w:t>
      </w:r>
      <w:r>
        <w:rPr>
          <w:rFonts w:hint="eastAsia" w:ascii="仿宋" w:hAnsi="仿宋" w:eastAsia="仿宋"/>
          <w:color w:val="auto"/>
          <w:highlight w:val="none"/>
        </w:rPr>
        <w:t>公顷；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年森林蓄积量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8.84亿立方米，林地保有量18.45万公顷，自治区级以上公益林面积保有量9.64万公顷。</w:t>
      </w:r>
    </w:p>
    <w:p>
      <w:pPr>
        <w:ind w:firstLine="640"/>
        <w:rPr>
          <w:rFonts w:hint="default" w:ascii="仿宋" w:hAnsi="仿宋" w:eastAsia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highlight w:val="none"/>
        </w:rPr>
        <w:t>建成区面积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15.52</w:t>
      </w:r>
      <w:r>
        <w:rPr>
          <w:rFonts w:hint="eastAsia" w:ascii="仿宋" w:hAnsi="仿宋" w:eastAsia="仿宋"/>
          <w:color w:val="auto"/>
          <w:highlight w:val="none"/>
        </w:rPr>
        <w:t>平方公里，建成区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绿地</w:t>
      </w:r>
      <w:r>
        <w:rPr>
          <w:rFonts w:hint="eastAsia" w:ascii="仿宋" w:hAnsi="仿宋" w:eastAsia="仿宋"/>
          <w:color w:val="auto"/>
          <w:highlight w:val="none"/>
        </w:rPr>
        <w:t>率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28.91</w:t>
      </w:r>
      <w:r>
        <w:rPr>
          <w:rFonts w:hint="eastAsia" w:ascii="仿宋" w:hAnsi="仿宋" w:eastAsia="仿宋"/>
          <w:color w:val="auto"/>
          <w:highlight w:val="none"/>
        </w:rPr>
        <w:t>%。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城市现状建设用地面积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15.19平方公里。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人均公园绿地面积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25.28平方米。年末公共供水管管道长度126.56公里。污水处理率93.25%，生活垃圾无害化处理率100%，生活垃圾回收利用率100%。</w:t>
      </w:r>
    </w:p>
    <w:p>
      <w:pPr>
        <w:ind w:left="160" w:leftChars="50" w:firstLine="480" w:firstLineChars="150"/>
        <w:rPr>
          <w:rFonts w:ascii="仿宋" w:hAnsi="仿宋" w:eastAsia="仿宋"/>
          <w:color w:val="auto"/>
          <w:highlight w:val="none"/>
        </w:rPr>
      </w:pP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2018</w:t>
      </w:r>
      <w:r>
        <w:rPr>
          <w:rFonts w:hint="eastAsia" w:ascii="仿宋" w:hAnsi="仿宋" w:eastAsia="仿宋"/>
          <w:color w:val="auto"/>
          <w:highlight w:val="none"/>
        </w:rPr>
        <w:t>年共发生安全生产事故数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color w:val="auto"/>
          <w:highlight w:val="none"/>
        </w:rPr>
        <w:t>件，事故造成伤亡人数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color w:val="auto"/>
          <w:highlight w:val="none"/>
        </w:rPr>
        <w:t>人，其中受伤人数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color w:val="auto"/>
          <w:highlight w:val="none"/>
        </w:rPr>
        <w:t>人，死亡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color w:val="auto"/>
          <w:highlight w:val="none"/>
        </w:rPr>
        <w:t>人，安全生产事故造成经济损失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0.75</w:t>
      </w:r>
      <w:r>
        <w:rPr>
          <w:rFonts w:hint="eastAsia" w:ascii="仿宋" w:hAnsi="仿宋" w:eastAsia="仿宋"/>
          <w:color w:val="auto"/>
          <w:highlight w:val="none"/>
        </w:rPr>
        <w:t>万元。201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color w:val="auto"/>
          <w:highlight w:val="none"/>
        </w:rPr>
        <w:t>年共发生道路交通安全事故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212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件</w:t>
      </w:r>
      <w:r>
        <w:rPr>
          <w:rFonts w:hint="eastAsia" w:ascii="仿宋" w:hAnsi="仿宋" w:eastAsia="仿宋"/>
          <w:color w:val="auto"/>
          <w:highlight w:val="none"/>
        </w:rPr>
        <w:t>；事故造成死亡人数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29</w:t>
      </w:r>
      <w:r>
        <w:rPr>
          <w:rFonts w:hint="eastAsia" w:ascii="仿宋" w:hAnsi="仿宋" w:eastAsia="仿宋"/>
          <w:color w:val="auto"/>
          <w:highlight w:val="none"/>
        </w:rPr>
        <w:t>人，事故造成受伤人数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242</w:t>
      </w:r>
      <w:r>
        <w:rPr>
          <w:rFonts w:hint="eastAsia" w:ascii="仿宋" w:hAnsi="仿宋" w:eastAsia="仿宋"/>
          <w:color w:val="auto"/>
          <w:highlight w:val="none"/>
        </w:rPr>
        <w:t>人，造成经济损失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19.68</w:t>
      </w:r>
      <w:r>
        <w:rPr>
          <w:rFonts w:hint="eastAsia" w:ascii="仿宋" w:hAnsi="仿宋" w:eastAsia="仿宋"/>
          <w:color w:val="auto"/>
          <w:highlight w:val="none"/>
        </w:rPr>
        <w:t>万元。</w:t>
      </w:r>
    </w:p>
    <w:p>
      <w:pPr>
        <w:ind w:left="160" w:leftChars="50" w:firstLine="480" w:firstLineChars="150"/>
        <w:rPr>
          <w:rFonts w:ascii="仿宋" w:hAnsi="仿宋" w:eastAsia="仿宋"/>
          <w:color w:val="auto"/>
          <w:highlight w:val="none"/>
        </w:rPr>
      </w:pPr>
      <w:r>
        <w:rPr>
          <w:rFonts w:hint="eastAsia" w:ascii="仿宋" w:hAnsi="仿宋" w:eastAsia="仿宋"/>
          <w:color w:val="auto"/>
          <w:highlight w:val="none"/>
        </w:rPr>
        <w:t>201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color w:val="auto"/>
          <w:highlight w:val="none"/>
        </w:rPr>
        <w:t>年，防城区刑事案件立案数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830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起</w:t>
      </w:r>
      <w:r>
        <w:rPr>
          <w:rFonts w:hint="eastAsia" w:ascii="仿宋" w:hAnsi="仿宋" w:eastAsia="仿宋"/>
          <w:color w:val="auto"/>
          <w:highlight w:val="none"/>
        </w:rPr>
        <w:t>，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刑事案件破案数341起，刑事罪犯总数399人，其中青少年119人，青少年刑事案件作案成员占全部刑事案件作案成员的比重为30.0%</w:t>
      </w:r>
      <w:r>
        <w:rPr>
          <w:rFonts w:hint="eastAsia" w:ascii="仿宋" w:hAnsi="仿宋" w:eastAsia="仿宋"/>
          <w:color w:val="auto"/>
          <w:highlight w:val="none"/>
        </w:rPr>
        <w:t>；治安案件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受理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1485起，</w:t>
      </w:r>
      <w:r>
        <w:rPr>
          <w:rFonts w:hint="eastAsia" w:ascii="仿宋" w:hAnsi="仿宋" w:eastAsia="仿宋"/>
          <w:color w:val="auto"/>
          <w:highlight w:val="none"/>
        </w:rPr>
        <w:t>查处数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830起</w:t>
      </w:r>
      <w:r>
        <w:rPr>
          <w:rFonts w:hint="eastAsia" w:ascii="仿宋" w:hAnsi="仿宋" w:eastAsia="仿宋"/>
          <w:color w:val="auto"/>
          <w:highlight w:val="none"/>
        </w:rPr>
        <w:t>，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查处违法人员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1674人</w:t>
      </w:r>
      <w:r>
        <w:rPr>
          <w:rFonts w:hint="eastAsia" w:ascii="仿宋" w:hAnsi="仿宋" w:eastAsia="仿宋"/>
          <w:color w:val="auto"/>
          <w:highlight w:val="none"/>
        </w:rPr>
        <w:t>。</w:t>
      </w:r>
    </w:p>
    <w:p>
      <w:pPr>
        <w:widowControl/>
        <w:spacing w:beforeLines="50" w:afterLines="50" w:line="600" w:lineRule="exact"/>
        <w:ind w:firstLine="480"/>
        <w:jc w:val="left"/>
        <w:rPr>
          <w:rFonts w:ascii="仿宋_GB2312" w:hAnsi="宋体" w:cs="宋体"/>
          <w:color w:val="auto"/>
          <w:kern w:val="0"/>
          <w:sz w:val="24"/>
          <w:highlight w:val="none"/>
        </w:rPr>
      </w:pPr>
    </w:p>
    <w:p>
      <w:pPr>
        <w:widowControl/>
        <w:spacing w:beforeLines="50" w:afterLines="50" w:line="600" w:lineRule="exact"/>
        <w:ind w:firstLine="480"/>
        <w:jc w:val="left"/>
        <w:rPr>
          <w:rFonts w:hint="eastAsia" w:ascii="仿宋_GB2312" w:hAnsi="宋体" w:cs="宋体"/>
          <w:color w:val="auto"/>
          <w:kern w:val="0"/>
          <w:sz w:val="24"/>
          <w:highlight w:val="none"/>
        </w:rPr>
      </w:pPr>
    </w:p>
    <w:p>
      <w:pPr>
        <w:pStyle w:val="2"/>
        <w:rPr>
          <w:rFonts w:hint="eastAsia" w:ascii="仿宋_GB2312" w:hAnsi="宋体" w:cs="宋体"/>
          <w:color w:val="auto"/>
          <w:kern w:val="0"/>
          <w:sz w:val="24"/>
          <w:highlight w:val="none"/>
        </w:rPr>
      </w:pPr>
    </w:p>
    <w:p>
      <w:pPr>
        <w:pStyle w:val="2"/>
        <w:rPr>
          <w:rFonts w:hint="eastAsia" w:ascii="仿宋_GB2312" w:hAnsi="宋体" w:cs="宋体"/>
          <w:color w:val="auto"/>
          <w:kern w:val="0"/>
          <w:sz w:val="24"/>
          <w:highlight w:val="none"/>
        </w:rPr>
      </w:pPr>
    </w:p>
    <w:p>
      <w:pPr>
        <w:widowControl/>
        <w:spacing w:beforeLines="50" w:afterLines="50" w:line="600" w:lineRule="exact"/>
        <w:ind w:left="0" w:leftChars="0" w:firstLine="0" w:firstLineChars="0"/>
        <w:jc w:val="left"/>
        <w:rPr>
          <w:rFonts w:ascii="仿宋_GB2312" w:hAnsi="宋体" w:cs="宋体"/>
          <w:color w:val="auto"/>
          <w:kern w:val="0"/>
          <w:sz w:val="24"/>
          <w:highlight w:val="none"/>
        </w:rPr>
      </w:pP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注：</w:t>
      </w:r>
    </w:p>
    <w:p>
      <w:pPr>
        <w:widowControl/>
        <w:spacing w:line="420" w:lineRule="exact"/>
        <w:ind w:firstLine="480"/>
        <w:jc w:val="left"/>
        <w:rPr>
          <w:rFonts w:ascii="仿宋_GB2312" w:hAnsi="宋体" w:cs="宋体"/>
          <w:color w:val="auto"/>
          <w:kern w:val="0"/>
          <w:sz w:val="24"/>
          <w:highlight w:val="none"/>
        </w:rPr>
      </w:pP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1、地区生产总值、各产业增长速度按可比价计算。</w:t>
      </w:r>
    </w:p>
    <w:p>
      <w:pPr>
        <w:widowControl/>
        <w:spacing w:line="420" w:lineRule="exact"/>
        <w:ind w:firstLine="240" w:firstLineChars="100"/>
        <w:jc w:val="left"/>
        <w:rPr>
          <w:rFonts w:ascii="仿宋_GB2312" w:hAnsi="宋体" w:cs="宋体"/>
          <w:color w:val="auto"/>
          <w:kern w:val="0"/>
          <w:sz w:val="24"/>
          <w:highlight w:val="none"/>
        </w:rPr>
      </w:pP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　2、本公报中部分数据为初步统计数。部分数据因四舍五入的原因，存在与分项合计不等的情况。</w:t>
      </w:r>
    </w:p>
    <w:p>
      <w:pPr>
        <w:pStyle w:val="2"/>
        <w:ind w:left="0" w:leftChars="0" w:firstLine="480" w:firstLineChars="0"/>
        <w:rPr>
          <w:rFonts w:ascii="仿宋_GB2312" w:hAnsi="宋体" w:cs="宋体"/>
          <w:color w:val="auto"/>
          <w:kern w:val="0"/>
          <w:sz w:val="24"/>
          <w:highlight w:val="none"/>
        </w:rPr>
      </w:pP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3.邮政、电信、金融采用的是市辖区（防城和港口）的数据。</w:t>
      </w:r>
    </w:p>
    <w:p>
      <w:pPr>
        <w:pStyle w:val="2"/>
        <w:ind w:left="0" w:leftChars="0" w:firstLine="480" w:firstLineChars="0"/>
        <w:rPr>
          <w:rFonts w:ascii="仿宋_GB2312" w:hAnsi="宋体" w:cs="宋体"/>
          <w:color w:val="auto"/>
          <w:kern w:val="0"/>
          <w:sz w:val="24"/>
          <w:highlight w:val="none"/>
        </w:rPr>
      </w:pPr>
    </w:p>
    <w:p>
      <w:pPr>
        <w:widowControl/>
        <w:spacing w:line="420" w:lineRule="exact"/>
        <w:ind w:firstLine="240" w:firstLineChars="100"/>
        <w:jc w:val="left"/>
        <w:rPr>
          <w:rFonts w:ascii="仿宋_GB2312" w:hAnsi="宋体" w:cs="宋体"/>
          <w:color w:val="auto"/>
          <w:kern w:val="0"/>
          <w:sz w:val="24"/>
          <w:highlight w:val="none"/>
        </w:rPr>
      </w:pPr>
    </w:p>
    <w:p>
      <w:pPr>
        <w:widowControl/>
        <w:spacing w:line="420" w:lineRule="exact"/>
        <w:ind w:firstLine="480"/>
        <w:jc w:val="left"/>
        <w:rPr>
          <w:rFonts w:ascii="仿宋_GB2312" w:hAnsi="宋体" w:cs="宋体"/>
          <w:color w:val="auto"/>
          <w:kern w:val="0"/>
          <w:sz w:val="24"/>
          <w:highlight w:val="none"/>
        </w:rPr>
      </w:pP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资料来源：本公报中城镇新增就业、登记失业率、社会保障数据来自区人力资源和社会保障局；财政数据来自区财政局；城乡居民收入和支出数据来自国家统计局防城港市调查总队；招商引资数据来自区招商局；旅游数据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、电视用户数、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文化、体育数据来自区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文化广电体育和旅游局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；货币金融数据来自人民银行防城港市支行；保险业数据来自于市保险协会；教育数据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、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科技数据来自区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教育和科学技术局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；气象数据来自区气象局；人口出生、死亡数据、卫生数据来自区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卫生健康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局；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农村贫困人口数据来自区扶贫办；退休人员数据来自区老干局；保障性住房数据来自区住房和城乡建设局；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低保数据来自区民政局；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耕地保有量、新增建设用地、新增恢复矿山恢复治理数据来自区自然资源局；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环保治污项目数据来自区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生态环境局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；安全生产数据来自区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应急管理局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；户籍人口数据、刑事案件数据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、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交通安全事故数据来自防城港市公安局防城分局；水利资源数据来自区水利局；林业数据来自区林业局；生活垃圾处理率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、建成区数据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的数据来自区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城市管理监督局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；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公共机构人均能耗数据来自区机关后勤服务中心；公共交通数据来自区交通运输局；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其他数据均来自防城区统计局及上级统计部门反馈数据。</w:t>
      </w:r>
    </w:p>
    <w:p>
      <w:pPr>
        <w:rPr>
          <w:color w:val="auto"/>
          <w:highlight w:val="none"/>
        </w:rPr>
      </w:pPr>
    </w:p>
    <w:p>
      <w:pPr>
        <w:widowControl/>
        <w:spacing w:line="420" w:lineRule="exact"/>
        <w:ind w:firstLine="480"/>
        <w:jc w:val="left"/>
        <w:rPr>
          <w:rFonts w:ascii="仿宋_GB2312" w:hAnsi="宋体" w:cs="宋体"/>
          <w:color w:val="auto"/>
          <w:kern w:val="0"/>
          <w:sz w:val="24"/>
          <w:highlight w:val="none"/>
        </w:rPr>
      </w:pPr>
    </w:p>
    <w:sectPr>
      <w:type w:val="continuous"/>
      <w:pgSz w:w="11906" w:h="16838"/>
      <w:pgMar w:top="1270" w:right="1077" w:bottom="1270" w:left="107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ind w:firstLine="480"/>
      <w:rPr>
        <w:rStyle w:val="24"/>
        <w:sz w:val="24"/>
        <w:szCs w:val="24"/>
      </w:rPr>
    </w:pPr>
    <w:r>
      <w:rPr>
        <w:rStyle w:val="24"/>
        <w:sz w:val="24"/>
        <w:szCs w:val="24"/>
      </w:rPr>
      <w:fldChar w:fldCharType="begin"/>
    </w:r>
    <w:r>
      <w:rPr>
        <w:rStyle w:val="24"/>
        <w:sz w:val="24"/>
        <w:szCs w:val="24"/>
      </w:rPr>
      <w:instrText xml:space="preserve">PAGE  </w:instrText>
    </w:r>
    <w:r>
      <w:rPr>
        <w:rStyle w:val="24"/>
        <w:sz w:val="24"/>
        <w:szCs w:val="24"/>
      </w:rPr>
      <w:fldChar w:fldCharType="separate"/>
    </w:r>
    <w:r>
      <w:rPr>
        <w:rStyle w:val="24"/>
        <w:sz w:val="24"/>
        <w:szCs w:val="24"/>
      </w:rPr>
      <w:t>- 14 -</w:t>
    </w:r>
    <w:r>
      <w:rPr>
        <w:rStyle w:val="24"/>
        <w:sz w:val="24"/>
        <w:szCs w:val="24"/>
      </w:rPr>
      <w:fldChar w:fldCharType="end"/>
    </w:r>
  </w:p>
  <w:p>
    <w:pPr>
      <w:pStyle w:val="10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ind w:firstLineChars="111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E76E4"/>
    <w:multiLevelType w:val="singleLevel"/>
    <w:tmpl w:val="382E76E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4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25"/>
    <w:rsid w:val="000016B6"/>
    <w:rsid w:val="00001729"/>
    <w:rsid w:val="000026C9"/>
    <w:rsid w:val="000027A5"/>
    <w:rsid w:val="0000290B"/>
    <w:rsid w:val="0000301E"/>
    <w:rsid w:val="00003162"/>
    <w:rsid w:val="0000369F"/>
    <w:rsid w:val="00003DBF"/>
    <w:rsid w:val="00003F6B"/>
    <w:rsid w:val="000040A0"/>
    <w:rsid w:val="00004711"/>
    <w:rsid w:val="0000626E"/>
    <w:rsid w:val="00007396"/>
    <w:rsid w:val="00007EF6"/>
    <w:rsid w:val="00010496"/>
    <w:rsid w:val="000105A2"/>
    <w:rsid w:val="00010690"/>
    <w:rsid w:val="000110C6"/>
    <w:rsid w:val="00011739"/>
    <w:rsid w:val="00012015"/>
    <w:rsid w:val="00013738"/>
    <w:rsid w:val="0001397A"/>
    <w:rsid w:val="000139A3"/>
    <w:rsid w:val="000153FE"/>
    <w:rsid w:val="0001589B"/>
    <w:rsid w:val="00015C9C"/>
    <w:rsid w:val="00016529"/>
    <w:rsid w:val="00020757"/>
    <w:rsid w:val="00020909"/>
    <w:rsid w:val="00020B9A"/>
    <w:rsid w:val="000210E5"/>
    <w:rsid w:val="00022088"/>
    <w:rsid w:val="00023104"/>
    <w:rsid w:val="00023200"/>
    <w:rsid w:val="0002338F"/>
    <w:rsid w:val="000240E5"/>
    <w:rsid w:val="00024D0B"/>
    <w:rsid w:val="00024F41"/>
    <w:rsid w:val="000251CE"/>
    <w:rsid w:val="0002540F"/>
    <w:rsid w:val="00025769"/>
    <w:rsid w:val="000269CF"/>
    <w:rsid w:val="00026E89"/>
    <w:rsid w:val="0002743A"/>
    <w:rsid w:val="00027ABF"/>
    <w:rsid w:val="00027F46"/>
    <w:rsid w:val="000305A3"/>
    <w:rsid w:val="000308DD"/>
    <w:rsid w:val="00030CED"/>
    <w:rsid w:val="00030FB7"/>
    <w:rsid w:val="0003108F"/>
    <w:rsid w:val="00031FB2"/>
    <w:rsid w:val="0003367B"/>
    <w:rsid w:val="00033ED3"/>
    <w:rsid w:val="000340E1"/>
    <w:rsid w:val="0003466B"/>
    <w:rsid w:val="000347CD"/>
    <w:rsid w:val="00034F37"/>
    <w:rsid w:val="00035323"/>
    <w:rsid w:val="000366FA"/>
    <w:rsid w:val="00037FD9"/>
    <w:rsid w:val="00040F66"/>
    <w:rsid w:val="00041088"/>
    <w:rsid w:val="000413BE"/>
    <w:rsid w:val="0004142E"/>
    <w:rsid w:val="000421CF"/>
    <w:rsid w:val="000428BB"/>
    <w:rsid w:val="000430F1"/>
    <w:rsid w:val="000449A4"/>
    <w:rsid w:val="00045139"/>
    <w:rsid w:val="00045B1B"/>
    <w:rsid w:val="00045F4F"/>
    <w:rsid w:val="000465B8"/>
    <w:rsid w:val="0004662A"/>
    <w:rsid w:val="0004698A"/>
    <w:rsid w:val="00046A39"/>
    <w:rsid w:val="00047CEA"/>
    <w:rsid w:val="0005018C"/>
    <w:rsid w:val="00050777"/>
    <w:rsid w:val="00050C3F"/>
    <w:rsid w:val="0005122C"/>
    <w:rsid w:val="00051328"/>
    <w:rsid w:val="0005186E"/>
    <w:rsid w:val="00052EFA"/>
    <w:rsid w:val="000532B0"/>
    <w:rsid w:val="000536BA"/>
    <w:rsid w:val="00053E27"/>
    <w:rsid w:val="00054368"/>
    <w:rsid w:val="000551CC"/>
    <w:rsid w:val="00055272"/>
    <w:rsid w:val="00055A2A"/>
    <w:rsid w:val="000560B7"/>
    <w:rsid w:val="000563D6"/>
    <w:rsid w:val="00057933"/>
    <w:rsid w:val="00060206"/>
    <w:rsid w:val="000617F0"/>
    <w:rsid w:val="00061D2A"/>
    <w:rsid w:val="000624A0"/>
    <w:rsid w:val="0006372B"/>
    <w:rsid w:val="000637D3"/>
    <w:rsid w:val="00063877"/>
    <w:rsid w:val="0006404E"/>
    <w:rsid w:val="000641EE"/>
    <w:rsid w:val="000642A5"/>
    <w:rsid w:val="000643A9"/>
    <w:rsid w:val="000645BE"/>
    <w:rsid w:val="000645BF"/>
    <w:rsid w:val="00064941"/>
    <w:rsid w:val="00064AAE"/>
    <w:rsid w:val="00065F2F"/>
    <w:rsid w:val="0006617C"/>
    <w:rsid w:val="00066874"/>
    <w:rsid w:val="00066AD7"/>
    <w:rsid w:val="0006706C"/>
    <w:rsid w:val="00067E08"/>
    <w:rsid w:val="000706FA"/>
    <w:rsid w:val="00071605"/>
    <w:rsid w:val="00071AD1"/>
    <w:rsid w:val="00072124"/>
    <w:rsid w:val="000728A6"/>
    <w:rsid w:val="00074C9B"/>
    <w:rsid w:val="00075652"/>
    <w:rsid w:val="0007567D"/>
    <w:rsid w:val="000762CE"/>
    <w:rsid w:val="00076811"/>
    <w:rsid w:val="00076B0D"/>
    <w:rsid w:val="00076D90"/>
    <w:rsid w:val="00077632"/>
    <w:rsid w:val="00077DF4"/>
    <w:rsid w:val="0008056F"/>
    <w:rsid w:val="00080657"/>
    <w:rsid w:val="00081141"/>
    <w:rsid w:val="00081865"/>
    <w:rsid w:val="000822D5"/>
    <w:rsid w:val="00082662"/>
    <w:rsid w:val="00082B4F"/>
    <w:rsid w:val="00083126"/>
    <w:rsid w:val="00083387"/>
    <w:rsid w:val="000833B3"/>
    <w:rsid w:val="000842DE"/>
    <w:rsid w:val="00084927"/>
    <w:rsid w:val="000858EB"/>
    <w:rsid w:val="00085E31"/>
    <w:rsid w:val="00087F08"/>
    <w:rsid w:val="000921C6"/>
    <w:rsid w:val="00092BAE"/>
    <w:rsid w:val="00093428"/>
    <w:rsid w:val="0009447A"/>
    <w:rsid w:val="0009450D"/>
    <w:rsid w:val="00094F89"/>
    <w:rsid w:val="00095369"/>
    <w:rsid w:val="00095709"/>
    <w:rsid w:val="00095BFD"/>
    <w:rsid w:val="00095C0E"/>
    <w:rsid w:val="00096FD2"/>
    <w:rsid w:val="00097076"/>
    <w:rsid w:val="00097955"/>
    <w:rsid w:val="000979EF"/>
    <w:rsid w:val="000A001E"/>
    <w:rsid w:val="000A028E"/>
    <w:rsid w:val="000A02E4"/>
    <w:rsid w:val="000A0473"/>
    <w:rsid w:val="000A0DCC"/>
    <w:rsid w:val="000A1A31"/>
    <w:rsid w:val="000A2171"/>
    <w:rsid w:val="000A3541"/>
    <w:rsid w:val="000A3C6F"/>
    <w:rsid w:val="000A56BF"/>
    <w:rsid w:val="000A6E5D"/>
    <w:rsid w:val="000B002C"/>
    <w:rsid w:val="000B014C"/>
    <w:rsid w:val="000B0D30"/>
    <w:rsid w:val="000B184B"/>
    <w:rsid w:val="000B1E17"/>
    <w:rsid w:val="000B4F68"/>
    <w:rsid w:val="000B50BA"/>
    <w:rsid w:val="000B5316"/>
    <w:rsid w:val="000B54FD"/>
    <w:rsid w:val="000B5DCF"/>
    <w:rsid w:val="000B66AB"/>
    <w:rsid w:val="000B6804"/>
    <w:rsid w:val="000B6833"/>
    <w:rsid w:val="000B7A79"/>
    <w:rsid w:val="000C04F5"/>
    <w:rsid w:val="000C13A5"/>
    <w:rsid w:val="000C1743"/>
    <w:rsid w:val="000C21BC"/>
    <w:rsid w:val="000C2421"/>
    <w:rsid w:val="000C3D23"/>
    <w:rsid w:val="000C4002"/>
    <w:rsid w:val="000C4016"/>
    <w:rsid w:val="000C4293"/>
    <w:rsid w:val="000C4924"/>
    <w:rsid w:val="000C4E26"/>
    <w:rsid w:val="000C5203"/>
    <w:rsid w:val="000C6945"/>
    <w:rsid w:val="000C6947"/>
    <w:rsid w:val="000C6E52"/>
    <w:rsid w:val="000C6F73"/>
    <w:rsid w:val="000C72B8"/>
    <w:rsid w:val="000D02D5"/>
    <w:rsid w:val="000D239C"/>
    <w:rsid w:val="000D27E6"/>
    <w:rsid w:val="000D2EAE"/>
    <w:rsid w:val="000D3AEE"/>
    <w:rsid w:val="000D4C8A"/>
    <w:rsid w:val="000D4F21"/>
    <w:rsid w:val="000D614F"/>
    <w:rsid w:val="000D7B47"/>
    <w:rsid w:val="000E023E"/>
    <w:rsid w:val="000E0EDD"/>
    <w:rsid w:val="000E2005"/>
    <w:rsid w:val="000E205A"/>
    <w:rsid w:val="000E2189"/>
    <w:rsid w:val="000E21EB"/>
    <w:rsid w:val="000E3CE5"/>
    <w:rsid w:val="000E487F"/>
    <w:rsid w:val="000E625E"/>
    <w:rsid w:val="000E6D7B"/>
    <w:rsid w:val="000E771E"/>
    <w:rsid w:val="000F06B7"/>
    <w:rsid w:val="000F0C21"/>
    <w:rsid w:val="000F15F8"/>
    <w:rsid w:val="000F189B"/>
    <w:rsid w:val="000F2E81"/>
    <w:rsid w:val="000F38E2"/>
    <w:rsid w:val="000F3A03"/>
    <w:rsid w:val="000F45E1"/>
    <w:rsid w:val="000F58C0"/>
    <w:rsid w:val="000F6CAC"/>
    <w:rsid w:val="000F7D46"/>
    <w:rsid w:val="001000E2"/>
    <w:rsid w:val="00100476"/>
    <w:rsid w:val="00100DF8"/>
    <w:rsid w:val="00101663"/>
    <w:rsid w:val="00101AC8"/>
    <w:rsid w:val="001030DE"/>
    <w:rsid w:val="00104DCC"/>
    <w:rsid w:val="0010512C"/>
    <w:rsid w:val="0010594A"/>
    <w:rsid w:val="00106CAA"/>
    <w:rsid w:val="00107149"/>
    <w:rsid w:val="0010731B"/>
    <w:rsid w:val="00110329"/>
    <w:rsid w:val="00112169"/>
    <w:rsid w:val="00113423"/>
    <w:rsid w:val="0011345B"/>
    <w:rsid w:val="001135BE"/>
    <w:rsid w:val="00113902"/>
    <w:rsid w:val="00113A10"/>
    <w:rsid w:val="00113F9B"/>
    <w:rsid w:val="001146B0"/>
    <w:rsid w:val="001148FF"/>
    <w:rsid w:val="0011500A"/>
    <w:rsid w:val="0011511B"/>
    <w:rsid w:val="00116511"/>
    <w:rsid w:val="0011705F"/>
    <w:rsid w:val="00117171"/>
    <w:rsid w:val="00117985"/>
    <w:rsid w:val="00117A33"/>
    <w:rsid w:val="00117C2F"/>
    <w:rsid w:val="0012000F"/>
    <w:rsid w:val="0012023C"/>
    <w:rsid w:val="00120302"/>
    <w:rsid w:val="001205BB"/>
    <w:rsid w:val="00120ABE"/>
    <w:rsid w:val="00120C48"/>
    <w:rsid w:val="0012189A"/>
    <w:rsid w:val="00121FCC"/>
    <w:rsid w:val="00122DD3"/>
    <w:rsid w:val="00122F01"/>
    <w:rsid w:val="00123B80"/>
    <w:rsid w:val="001240A2"/>
    <w:rsid w:val="001246B7"/>
    <w:rsid w:val="00124886"/>
    <w:rsid w:val="00124D6F"/>
    <w:rsid w:val="001252D5"/>
    <w:rsid w:val="00125711"/>
    <w:rsid w:val="001260EE"/>
    <w:rsid w:val="00126481"/>
    <w:rsid w:val="00126584"/>
    <w:rsid w:val="00126D76"/>
    <w:rsid w:val="001307A0"/>
    <w:rsid w:val="00130EB5"/>
    <w:rsid w:val="001311BE"/>
    <w:rsid w:val="00131705"/>
    <w:rsid w:val="00131B92"/>
    <w:rsid w:val="001321C5"/>
    <w:rsid w:val="00132B8E"/>
    <w:rsid w:val="00133035"/>
    <w:rsid w:val="001332FB"/>
    <w:rsid w:val="001339E0"/>
    <w:rsid w:val="00133D77"/>
    <w:rsid w:val="00134659"/>
    <w:rsid w:val="00134E84"/>
    <w:rsid w:val="00136221"/>
    <w:rsid w:val="001365E6"/>
    <w:rsid w:val="00137371"/>
    <w:rsid w:val="0013737B"/>
    <w:rsid w:val="001373F6"/>
    <w:rsid w:val="00137EE7"/>
    <w:rsid w:val="00137FE2"/>
    <w:rsid w:val="001405E0"/>
    <w:rsid w:val="00140C49"/>
    <w:rsid w:val="00140D5E"/>
    <w:rsid w:val="001416F1"/>
    <w:rsid w:val="00141B9B"/>
    <w:rsid w:val="00141C0B"/>
    <w:rsid w:val="0014319F"/>
    <w:rsid w:val="001443C1"/>
    <w:rsid w:val="00144CD5"/>
    <w:rsid w:val="00144D67"/>
    <w:rsid w:val="00144F27"/>
    <w:rsid w:val="0014535F"/>
    <w:rsid w:val="001454E4"/>
    <w:rsid w:val="001460C1"/>
    <w:rsid w:val="001460D1"/>
    <w:rsid w:val="001462B0"/>
    <w:rsid w:val="00147364"/>
    <w:rsid w:val="00150627"/>
    <w:rsid w:val="00150C6C"/>
    <w:rsid w:val="00151768"/>
    <w:rsid w:val="00151CD1"/>
    <w:rsid w:val="00152977"/>
    <w:rsid w:val="001529F7"/>
    <w:rsid w:val="00152F8F"/>
    <w:rsid w:val="001538CE"/>
    <w:rsid w:val="00153A1F"/>
    <w:rsid w:val="00155379"/>
    <w:rsid w:val="00155614"/>
    <w:rsid w:val="001556D1"/>
    <w:rsid w:val="00155CEF"/>
    <w:rsid w:val="00155F1E"/>
    <w:rsid w:val="001574E1"/>
    <w:rsid w:val="001577C4"/>
    <w:rsid w:val="00157989"/>
    <w:rsid w:val="00160B3D"/>
    <w:rsid w:val="001612C4"/>
    <w:rsid w:val="00161579"/>
    <w:rsid w:val="00161B3C"/>
    <w:rsid w:val="00163CD2"/>
    <w:rsid w:val="00163E42"/>
    <w:rsid w:val="0016569D"/>
    <w:rsid w:val="00165C43"/>
    <w:rsid w:val="00166D7B"/>
    <w:rsid w:val="0016755A"/>
    <w:rsid w:val="00167657"/>
    <w:rsid w:val="00167CC7"/>
    <w:rsid w:val="0017085E"/>
    <w:rsid w:val="00170889"/>
    <w:rsid w:val="00170ABD"/>
    <w:rsid w:val="00170BD0"/>
    <w:rsid w:val="00170DD8"/>
    <w:rsid w:val="00171129"/>
    <w:rsid w:val="00171DEE"/>
    <w:rsid w:val="00171F66"/>
    <w:rsid w:val="00172467"/>
    <w:rsid w:val="00172FDB"/>
    <w:rsid w:val="00173FAC"/>
    <w:rsid w:val="00174740"/>
    <w:rsid w:val="00174BD8"/>
    <w:rsid w:val="00174F13"/>
    <w:rsid w:val="00175BC3"/>
    <w:rsid w:val="001771C1"/>
    <w:rsid w:val="001775BC"/>
    <w:rsid w:val="00177609"/>
    <w:rsid w:val="001776BC"/>
    <w:rsid w:val="0017788B"/>
    <w:rsid w:val="00180162"/>
    <w:rsid w:val="00180384"/>
    <w:rsid w:val="0018139B"/>
    <w:rsid w:val="0018191D"/>
    <w:rsid w:val="00183CCA"/>
    <w:rsid w:val="00184566"/>
    <w:rsid w:val="0018497D"/>
    <w:rsid w:val="0018608C"/>
    <w:rsid w:val="00190675"/>
    <w:rsid w:val="001917B4"/>
    <w:rsid w:val="001918C8"/>
    <w:rsid w:val="00191CAB"/>
    <w:rsid w:val="0019234B"/>
    <w:rsid w:val="00192622"/>
    <w:rsid w:val="001931B7"/>
    <w:rsid w:val="001936DF"/>
    <w:rsid w:val="00193DD5"/>
    <w:rsid w:val="00193E16"/>
    <w:rsid w:val="00194249"/>
    <w:rsid w:val="0019466F"/>
    <w:rsid w:val="001946A0"/>
    <w:rsid w:val="0019487E"/>
    <w:rsid w:val="00194B23"/>
    <w:rsid w:val="001952EA"/>
    <w:rsid w:val="00195DDC"/>
    <w:rsid w:val="00196260"/>
    <w:rsid w:val="00196AC1"/>
    <w:rsid w:val="00197560"/>
    <w:rsid w:val="00197BE2"/>
    <w:rsid w:val="001A11C5"/>
    <w:rsid w:val="001A1B81"/>
    <w:rsid w:val="001A2A57"/>
    <w:rsid w:val="001A33EF"/>
    <w:rsid w:val="001A3492"/>
    <w:rsid w:val="001A36CC"/>
    <w:rsid w:val="001A5BFE"/>
    <w:rsid w:val="001A609D"/>
    <w:rsid w:val="001A6768"/>
    <w:rsid w:val="001A6FB5"/>
    <w:rsid w:val="001A79E5"/>
    <w:rsid w:val="001A7E1B"/>
    <w:rsid w:val="001B01B1"/>
    <w:rsid w:val="001B0909"/>
    <w:rsid w:val="001B0976"/>
    <w:rsid w:val="001B0A5A"/>
    <w:rsid w:val="001B0AE6"/>
    <w:rsid w:val="001B17B2"/>
    <w:rsid w:val="001B1826"/>
    <w:rsid w:val="001B1A17"/>
    <w:rsid w:val="001B28D1"/>
    <w:rsid w:val="001B480A"/>
    <w:rsid w:val="001B4E76"/>
    <w:rsid w:val="001B58BE"/>
    <w:rsid w:val="001B6FEC"/>
    <w:rsid w:val="001B7323"/>
    <w:rsid w:val="001B751E"/>
    <w:rsid w:val="001B75A7"/>
    <w:rsid w:val="001C0526"/>
    <w:rsid w:val="001C1788"/>
    <w:rsid w:val="001C2A2E"/>
    <w:rsid w:val="001C3543"/>
    <w:rsid w:val="001C3968"/>
    <w:rsid w:val="001C3A59"/>
    <w:rsid w:val="001C4D98"/>
    <w:rsid w:val="001C514C"/>
    <w:rsid w:val="001C5EAE"/>
    <w:rsid w:val="001C67B3"/>
    <w:rsid w:val="001C6BFC"/>
    <w:rsid w:val="001C74A5"/>
    <w:rsid w:val="001C78DB"/>
    <w:rsid w:val="001C7E18"/>
    <w:rsid w:val="001D09B5"/>
    <w:rsid w:val="001D0B04"/>
    <w:rsid w:val="001D0B43"/>
    <w:rsid w:val="001D0C09"/>
    <w:rsid w:val="001D103B"/>
    <w:rsid w:val="001D1AA3"/>
    <w:rsid w:val="001D1F22"/>
    <w:rsid w:val="001D1F85"/>
    <w:rsid w:val="001D2542"/>
    <w:rsid w:val="001D43C8"/>
    <w:rsid w:val="001D4921"/>
    <w:rsid w:val="001D4B92"/>
    <w:rsid w:val="001D5D1C"/>
    <w:rsid w:val="001D6504"/>
    <w:rsid w:val="001D6824"/>
    <w:rsid w:val="001D731B"/>
    <w:rsid w:val="001D7F55"/>
    <w:rsid w:val="001E08AD"/>
    <w:rsid w:val="001E0D24"/>
    <w:rsid w:val="001E1F8F"/>
    <w:rsid w:val="001E222F"/>
    <w:rsid w:val="001E3269"/>
    <w:rsid w:val="001E3A53"/>
    <w:rsid w:val="001E4DB7"/>
    <w:rsid w:val="001E50FE"/>
    <w:rsid w:val="001E5686"/>
    <w:rsid w:val="001E6A9E"/>
    <w:rsid w:val="001E7551"/>
    <w:rsid w:val="001E7896"/>
    <w:rsid w:val="001E7AFF"/>
    <w:rsid w:val="001F0126"/>
    <w:rsid w:val="001F0FA2"/>
    <w:rsid w:val="001F11DF"/>
    <w:rsid w:val="001F158C"/>
    <w:rsid w:val="001F1F2E"/>
    <w:rsid w:val="001F3A36"/>
    <w:rsid w:val="001F3C99"/>
    <w:rsid w:val="001F3E3A"/>
    <w:rsid w:val="001F5149"/>
    <w:rsid w:val="001F6C68"/>
    <w:rsid w:val="001F79E8"/>
    <w:rsid w:val="001F7DBB"/>
    <w:rsid w:val="002003C2"/>
    <w:rsid w:val="002006DE"/>
    <w:rsid w:val="002010B4"/>
    <w:rsid w:val="00201186"/>
    <w:rsid w:val="00201634"/>
    <w:rsid w:val="0020166F"/>
    <w:rsid w:val="002020BD"/>
    <w:rsid w:val="00202280"/>
    <w:rsid w:val="002026AC"/>
    <w:rsid w:val="00203649"/>
    <w:rsid w:val="0020401F"/>
    <w:rsid w:val="00204277"/>
    <w:rsid w:val="0020438A"/>
    <w:rsid w:val="00204A83"/>
    <w:rsid w:val="002054FA"/>
    <w:rsid w:val="00205B9B"/>
    <w:rsid w:val="00205EEB"/>
    <w:rsid w:val="002061B8"/>
    <w:rsid w:val="002061BE"/>
    <w:rsid w:val="00206944"/>
    <w:rsid w:val="0020790C"/>
    <w:rsid w:val="00207CCC"/>
    <w:rsid w:val="002103EA"/>
    <w:rsid w:val="00210E6C"/>
    <w:rsid w:val="00210E81"/>
    <w:rsid w:val="00213595"/>
    <w:rsid w:val="00214007"/>
    <w:rsid w:val="00214959"/>
    <w:rsid w:val="00214FD9"/>
    <w:rsid w:val="002156D5"/>
    <w:rsid w:val="00216781"/>
    <w:rsid w:val="00216785"/>
    <w:rsid w:val="00216A34"/>
    <w:rsid w:val="00216B10"/>
    <w:rsid w:val="0021752A"/>
    <w:rsid w:val="00217C57"/>
    <w:rsid w:val="002201F3"/>
    <w:rsid w:val="00220557"/>
    <w:rsid w:val="0022124B"/>
    <w:rsid w:val="00221755"/>
    <w:rsid w:val="00221A80"/>
    <w:rsid w:val="0022239B"/>
    <w:rsid w:val="00222605"/>
    <w:rsid w:val="00222AA1"/>
    <w:rsid w:val="00224BC6"/>
    <w:rsid w:val="00225782"/>
    <w:rsid w:val="002259A8"/>
    <w:rsid w:val="00226C34"/>
    <w:rsid w:val="00226DFD"/>
    <w:rsid w:val="0022744E"/>
    <w:rsid w:val="0022793E"/>
    <w:rsid w:val="002279CA"/>
    <w:rsid w:val="00227B77"/>
    <w:rsid w:val="00227C19"/>
    <w:rsid w:val="002301A3"/>
    <w:rsid w:val="002315A0"/>
    <w:rsid w:val="00231907"/>
    <w:rsid w:val="00231EA2"/>
    <w:rsid w:val="0023208E"/>
    <w:rsid w:val="00232523"/>
    <w:rsid w:val="002329A6"/>
    <w:rsid w:val="00232A09"/>
    <w:rsid w:val="002335DB"/>
    <w:rsid w:val="00234876"/>
    <w:rsid w:val="0023487A"/>
    <w:rsid w:val="002358B6"/>
    <w:rsid w:val="00236A48"/>
    <w:rsid w:val="00236B58"/>
    <w:rsid w:val="002407DF"/>
    <w:rsid w:val="002419DE"/>
    <w:rsid w:val="002425CD"/>
    <w:rsid w:val="00242604"/>
    <w:rsid w:val="0024291F"/>
    <w:rsid w:val="00242B96"/>
    <w:rsid w:val="00242DFA"/>
    <w:rsid w:val="00244823"/>
    <w:rsid w:val="00244B4C"/>
    <w:rsid w:val="00244C43"/>
    <w:rsid w:val="002451CD"/>
    <w:rsid w:val="00245D17"/>
    <w:rsid w:val="00245E80"/>
    <w:rsid w:val="0024600F"/>
    <w:rsid w:val="00246788"/>
    <w:rsid w:val="00247595"/>
    <w:rsid w:val="00247F7E"/>
    <w:rsid w:val="00250232"/>
    <w:rsid w:val="00250671"/>
    <w:rsid w:val="00253B6F"/>
    <w:rsid w:val="00253EA2"/>
    <w:rsid w:val="00254402"/>
    <w:rsid w:val="002552A4"/>
    <w:rsid w:val="00255D14"/>
    <w:rsid w:val="00256100"/>
    <w:rsid w:val="00256A56"/>
    <w:rsid w:val="00256CD5"/>
    <w:rsid w:val="00256DF9"/>
    <w:rsid w:val="00257248"/>
    <w:rsid w:val="002575E2"/>
    <w:rsid w:val="00257D11"/>
    <w:rsid w:val="0026028F"/>
    <w:rsid w:val="00261063"/>
    <w:rsid w:val="00261824"/>
    <w:rsid w:val="002628D8"/>
    <w:rsid w:val="002631CA"/>
    <w:rsid w:val="00263C6C"/>
    <w:rsid w:val="00263E23"/>
    <w:rsid w:val="00263ECF"/>
    <w:rsid w:val="00263FE1"/>
    <w:rsid w:val="00265B81"/>
    <w:rsid w:val="00266B71"/>
    <w:rsid w:val="00270451"/>
    <w:rsid w:val="00270D75"/>
    <w:rsid w:val="00271595"/>
    <w:rsid w:val="00272133"/>
    <w:rsid w:val="00272B04"/>
    <w:rsid w:val="00272BE2"/>
    <w:rsid w:val="0027307C"/>
    <w:rsid w:val="002735D6"/>
    <w:rsid w:val="0027363C"/>
    <w:rsid w:val="00274D44"/>
    <w:rsid w:val="00275721"/>
    <w:rsid w:val="00277098"/>
    <w:rsid w:val="00277757"/>
    <w:rsid w:val="00277A49"/>
    <w:rsid w:val="00277CDA"/>
    <w:rsid w:val="002803CA"/>
    <w:rsid w:val="00280BD3"/>
    <w:rsid w:val="00280C14"/>
    <w:rsid w:val="0028158C"/>
    <w:rsid w:val="0028173F"/>
    <w:rsid w:val="002819DA"/>
    <w:rsid w:val="00281FE0"/>
    <w:rsid w:val="00282296"/>
    <w:rsid w:val="002824D6"/>
    <w:rsid w:val="0028311F"/>
    <w:rsid w:val="00284620"/>
    <w:rsid w:val="0028560B"/>
    <w:rsid w:val="00286285"/>
    <w:rsid w:val="002867B6"/>
    <w:rsid w:val="002900B3"/>
    <w:rsid w:val="0029220F"/>
    <w:rsid w:val="00292316"/>
    <w:rsid w:val="002924F4"/>
    <w:rsid w:val="00293CC2"/>
    <w:rsid w:val="00293EEC"/>
    <w:rsid w:val="00294564"/>
    <w:rsid w:val="002947F7"/>
    <w:rsid w:val="002952A6"/>
    <w:rsid w:val="002954F7"/>
    <w:rsid w:val="002962D4"/>
    <w:rsid w:val="00296A60"/>
    <w:rsid w:val="0029748F"/>
    <w:rsid w:val="002A0729"/>
    <w:rsid w:val="002A112D"/>
    <w:rsid w:val="002A1CF9"/>
    <w:rsid w:val="002A21F6"/>
    <w:rsid w:val="002A2EC6"/>
    <w:rsid w:val="002A30AF"/>
    <w:rsid w:val="002A36FB"/>
    <w:rsid w:val="002A3F86"/>
    <w:rsid w:val="002A3FE0"/>
    <w:rsid w:val="002A4041"/>
    <w:rsid w:val="002A5147"/>
    <w:rsid w:val="002A5BB8"/>
    <w:rsid w:val="002A6534"/>
    <w:rsid w:val="002B19FA"/>
    <w:rsid w:val="002B1BC3"/>
    <w:rsid w:val="002B1FC2"/>
    <w:rsid w:val="002B2CD2"/>
    <w:rsid w:val="002B3034"/>
    <w:rsid w:val="002B44D7"/>
    <w:rsid w:val="002B4565"/>
    <w:rsid w:val="002B4F67"/>
    <w:rsid w:val="002B5594"/>
    <w:rsid w:val="002B59E6"/>
    <w:rsid w:val="002B5C31"/>
    <w:rsid w:val="002B6EF8"/>
    <w:rsid w:val="002B7114"/>
    <w:rsid w:val="002B7EBA"/>
    <w:rsid w:val="002C04A1"/>
    <w:rsid w:val="002C06B1"/>
    <w:rsid w:val="002C0E8D"/>
    <w:rsid w:val="002C1DEF"/>
    <w:rsid w:val="002C1FBA"/>
    <w:rsid w:val="002C282B"/>
    <w:rsid w:val="002C2D40"/>
    <w:rsid w:val="002C307D"/>
    <w:rsid w:val="002C3551"/>
    <w:rsid w:val="002C3C29"/>
    <w:rsid w:val="002C3D1D"/>
    <w:rsid w:val="002C3F74"/>
    <w:rsid w:val="002C4656"/>
    <w:rsid w:val="002C59A2"/>
    <w:rsid w:val="002C5B5D"/>
    <w:rsid w:val="002C5FC3"/>
    <w:rsid w:val="002C6875"/>
    <w:rsid w:val="002C7188"/>
    <w:rsid w:val="002C7265"/>
    <w:rsid w:val="002D12AB"/>
    <w:rsid w:val="002D23E3"/>
    <w:rsid w:val="002D24E4"/>
    <w:rsid w:val="002D3100"/>
    <w:rsid w:val="002D547E"/>
    <w:rsid w:val="002D5CBC"/>
    <w:rsid w:val="002D5EBC"/>
    <w:rsid w:val="002D60C7"/>
    <w:rsid w:val="002D6135"/>
    <w:rsid w:val="002D6292"/>
    <w:rsid w:val="002D6ED7"/>
    <w:rsid w:val="002D6F03"/>
    <w:rsid w:val="002E0F89"/>
    <w:rsid w:val="002E119E"/>
    <w:rsid w:val="002E157C"/>
    <w:rsid w:val="002E186B"/>
    <w:rsid w:val="002E1B2E"/>
    <w:rsid w:val="002E2C0F"/>
    <w:rsid w:val="002E2C30"/>
    <w:rsid w:val="002E330C"/>
    <w:rsid w:val="002E33DB"/>
    <w:rsid w:val="002E3C17"/>
    <w:rsid w:val="002E4CE9"/>
    <w:rsid w:val="002E4EEA"/>
    <w:rsid w:val="002E5697"/>
    <w:rsid w:val="002E5C54"/>
    <w:rsid w:val="002E66B7"/>
    <w:rsid w:val="002E6862"/>
    <w:rsid w:val="002E713F"/>
    <w:rsid w:val="002E7A8A"/>
    <w:rsid w:val="002E7DF4"/>
    <w:rsid w:val="002E7E35"/>
    <w:rsid w:val="002F0859"/>
    <w:rsid w:val="002F0C04"/>
    <w:rsid w:val="002F12E6"/>
    <w:rsid w:val="002F252C"/>
    <w:rsid w:val="002F31C2"/>
    <w:rsid w:val="002F39D4"/>
    <w:rsid w:val="002F3D98"/>
    <w:rsid w:val="002F450F"/>
    <w:rsid w:val="002F46B5"/>
    <w:rsid w:val="002F4BDF"/>
    <w:rsid w:val="002F5624"/>
    <w:rsid w:val="002F5B96"/>
    <w:rsid w:val="002F6759"/>
    <w:rsid w:val="002F7258"/>
    <w:rsid w:val="002F7714"/>
    <w:rsid w:val="003015DB"/>
    <w:rsid w:val="00301D1A"/>
    <w:rsid w:val="0030253A"/>
    <w:rsid w:val="00302B9F"/>
    <w:rsid w:val="00302CE6"/>
    <w:rsid w:val="00303048"/>
    <w:rsid w:val="00303286"/>
    <w:rsid w:val="00304687"/>
    <w:rsid w:val="00304EE7"/>
    <w:rsid w:val="00304FC3"/>
    <w:rsid w:val="003064B4"/>
    <w:rsid w:val="00306AA3"/>
    <w:rsid w:val="00306D66"/>
    <w:rsid w:val="00307293"/>
    <w:rsid w:val="00307B05"/>
    <w:rsid w:val="0031025A"/>
    <w:rsid w:val="0031080E"/>
    <w:rsid w:val="00311109"/>
    <w:rsid w:val="00311901"/>
    <w:rsid w:val="00311C40"/>
    <w:rsid w:val="00311E2F"/>
    <w:rsid w:val="00311E5A"/>
    <w:rsid w:val="00312B42"/>
    <w:rsid w:val="0031319E"/>
    <w:rsid w:val="0031326E"/>
    <w:rsid w:val="00313CE1"/>
    <w:rsid w:val="00313E06"/>
    <w:rsid w:val="00314080"/>
    <w:rsid w:val="00314F16"/>
    <w:rsid w:val="00315193"/>
    <w:rsid w:val="00315B32"/>
    <w:rsid w:val="0031663D"/>
    <w:rsid w:val="00320580"/>
    <w:rsid w:val="00320EA3"/>
    <w:rsid w:val="0032140A"/>
    <w:rsid w:val="00322A17"/>
    <w:rsid w:val="00322BC9"/>
    <w:rsid w:val="003237D1"/>
    <w:rsid w:val="00323E8C"/>
    <w:rsid w:val="003264FB"/>
    <w:rsid w:val="003273B7"/>
    <w:rsid w:val="00327690"/>
    <w:rsid w:val="00327ED0"/>
    <w:rsid w:val="00327F50"/>
    <w:rsid w:val="003300B9"/>
    <w:rsid w:val="003305FA"/>
    <w:rsid w:val="00330A06"/>
    <w:rsid w:val="00331E4C"/>
    <w:rsid w:val="0033219F"/>
    <w:rsid w:val="003326DF"/>
    <w:rsid w:val="003326E7"/>
    <w:rsid w:val="00333051"/>
    <w:rsid w:val="00334157"/>
    <w:rsid w:val="003374C7"/>
    <w:rsid w:val="00337983"/>
    <w:rsid w:val="0034062C"/>
    <w:rsid w:val="0034206F"/>
    <w:rsid w:val="00342478"/>
    <w:rsid w:val="00343A9D"/>
    <w:rsid w:val="00343D0D"/>
    <w:rsid w:val="00343E59"/>
    <w:rsid w:val="00344687"/>
    <w:rsid w:val="00344DE1"/>
    <w:rsid w:val="00345417"/>
    <w:rsid w:val="0034622C"/>
    <w:rsid w:val="00346868"/>
    <w:rsid w:val="0035128C"/>
    <w:rsid w:val="00351954"/>
    <w:rsid w:val="00352A5E"/>
    <w:rsid w:val="003547C7"/>
    <w:rsid w:val="0035512E"/>
    <w:rsid w:val="003554D7"/>
    <w:rsid w:val="003555B7"/>
    <w:rsid w:val="0035560B"/>
    <w:rsid w:val="00356168"/>
    <w:rsid w:val="00356543"/>
    <w:rsid w:val="0035676F"/>
    <w:rsid w:val="003568EC"/>
    <w:rsid w:val="00357F46"/>
    <w:rsid w:val="0036001D"/>
    <w:rsid w:val="003609F1"/>
    <w:rsid w:val="00360DA2"/>
    <w:rsid w:val="00360F7E"/>
    <w:rsid w:val="00361323"/>
    <w:rsid w:val="00361359"/>
    <w:rsid w:val="0036169C"/>
    <w:rsid w:val="00361807"/>
    <w:rsid w:val="00361CA5"/>
    <w:rsid w:val="00362B7A"/>
    <w:rsid w:val="003633B1"/>
    <w:rsid w:val="00367278"/>
    <w:rsid w:val="00367714"/>
    <w:rsid w:val="003703FF"/>
    <w:rsid w:val="00370451"/>
    <w:rsid w:val="00370625"/>
    <w:rsid w:val="00370C69"/>
    <w:rsid w:val="00371205"/>
    <w:rsid w:val="00371BED"/>
    <w:rsid w:val="00371E06"/>
    <w:rsid w:val="003728A4"/>
    <w:rsid w:val="003737A6"/>
    <w:rsid w:val="00373A05"/>
    <w:rsid w:val="00373E8C"/>
    <w:rsid w:val="00373EA8"/>
    <w:rsid w:val="003752CE"/>
    <w:rsid w:val="00375975"/>
    <w:rsid w:val="00375F1F"/>
    <w:rsid w:val="00376C26"/>
    <w:rsid w:val="00380F73"/>
    <w:rsid w:val="003817DB"/>
    <w:rsid w:val="003821CA"/>
    <w:rsid w:val="00382504"/>
    <w:rsid w:val="00382A66"/>
    <w:rsid w:val="00382B7A"/>
    <w:rsid w:val="0038543B"/>
    <w:rsid w:val="00385DD3"/>
    <w:rsid w:val="00386573"/>
    <w:rsid w:val="0038692C"/>
    <w:rsid w:val="00386BE3"/>
    <w:rsid w:val="00386D13"/>
    <w:rsid w:val="00387181"/>
    <w:rsid w:val="0039002D"/>
    <w:rsid w:val="00390264"/>
    <w:rsid w:val="00390505"/>
    <w:rsid w:val="003909B3"/>
    <w:rsid w:val="00390F7B"/>
    <w:rsid w:val="003910AC"/>
    <w:rsid w:val="003916A4"/>
    <w:rsid w:val="0039243C"/>
    <w:rsid w:val="00395AF6"/>
    <w:rsid w:val="003967B1"/>
    <w:rsid w:val="003A09FC"/>
    <w:rsid w:val="003A0F48"/>
    <w:rsid w:val="003A19D7"/>
    <w:rsid w:val="003A1E5B"/>
    <w:rsid w:val="003A2173"/>
    <w:rsid w:val="003A285D"/>
    <w:rsid w:val="003A2AB3"/>
    <w:rsid w:val="003A3569"/>
    <w:rsid w:val="003A3707"/>
    <w:rsid w:val="003A3CA0"/>
    <w:rsid w:val="003A3D9B"/>
    <w:rsid w:val="003A4119"/>
    <w:rsid w:val="003A5463"/>
    <w:rsid w:val="003A5EEF"/>
    <w:rsid w:val="003A5F1F"/>
    <w:rsid w:val="003A617B"/>
    <w:rsid w:val="003A6252"/>
    <w:rsid w:val="003A6346"/>
    <w:rsid w:val="003A69B4"/>
    <w:rsid w:val="003A6A2C"/>
    <w:rsid w:val="003A7095"/>
    <w:rsid w:val="003A79F2"/>
    <w:rsid w:val="003B012D"/>
    <w:rsid w:val="003B01F8"/>
    <w:rsid w:val="003B0944"/>
    <w:rsid w:val="003B176F"/>
    <w:rsid w:val="003B18D4"/>
    <w:rsid w:val="003B21B6"/>
    <w:rsid w:val="003B25D6"/>
    <w:rsid w:val="003B3537"/>
    <w:rsid w:val="003B368E"/>
    <w:rsid w:val="003B3B9C"/>
    <w:rsid w:val="003B3D28"/>
    <w:rsid w:val="003B4371"/>
    <w:rsid w:val="003B47E0"/>
    <w:rsid w:val="003B5337"/>
    <w:rsid w:val="003B5AA3"/>
    <w:rsid w:val="003B5BCD"/>
    <w:rsid w:val="003B6917"/>
    <w:rsid w:val="003B71F4"/>
    <w:rsid w:val="003C0389"/>
    <w:rsid w:val="003C09B0"/>
    <w:rsid w:val="003C1296"/>
    <w:rsid w:val="003C1851"/>
    <w:rsid w:val="003C1898"/>
    <w:rsid w:val="003C3044"/>
    <w:rsid w:val="003C35A8"/>
    <w:rsid w:val="003C3DC2"/>
    <w:rsid w:val="003C723C"/>
    <w:rsid w:val="003D0353"/>
    <w:rsid w:val="003D0527"/>
    <w:rsid w:val="003D056A"/>
    <w:rsid w:val="003D0A1D"/>
    <w:rsid w:val="003D12DF"/>
    <w:rsid w:val="003D19CB"/>
    <w:rsid w:val="003D227D"/>
    <w:rsid w:val="003D231B"/>
    <w:rsid w:val="003D2343"/>
    <w:rsid w:val="003D267E"/>
    <w:rsid w:val="003D2AB5"/>
    <w:rsid w:val="003D2C83"/>
    <w:rsid w:val="003D3FC6"/>
    <w:rsid w:val="003D62DA"/>
    <w:rsid w:val="003D6359"/>
    <w:rsid w:val="003D6883"/>
    <w:rsid w:val="003D6895"/>
    <w:rsid w:val="003D7074"/>
    <w:rsid w:val="003D7110"/>
    <w:rsid w:val="003E01A4"/>
    <w:rsid w:val="003E130A"/>
    <w:rsid w:val="003E1657"/>
    <w:rsid w:val="003E17A8"/>
    <w:rsid w:val="003E1815"/>
    <w:rsid w:val="003E2679"/>
    <w:rsid w:val="003E299C"/>
    <w:rsid w:val="003E2FB4"/>
    <w:rsid w:val="003E46EA"/>
    <w:rsid w:val="003E5AAD"/>
    <w:rsid w:val="003E6888"/>
    <w:rsid w:val="003E6C8D"/>
    <w:rsid w:val="003E6CA2"/>
    <w:rsid w:val="003E77AB"/>
    <w:rsid w:val="003E7892"/>
    <w:rsid w:val="003F0870"/>
    <w:rsid w:val="003F11C0"/>
    <w:rsid w:val="003F13E6"/>
    <w:rsid w:val="003F234F"/>
    <w:rsid w:val="003F26D1"/>
    <w:rsid w:val="003F2B5E"/>
    <w:rsid w:val="003F2C1F"/>
    <w:rsid w:val="003F396F"/>
    <w:rsid w:val="003F56FE"/>
    <w:rsid w:val="003F5C33"/>
    <w:rsid w:val="003F5C95"/>
    <w:rsid w:val="003F693D"/>
    <w:rsid w:val="003F7532"/>
    <w:rsid w:val="003F7BB9"/>
    <w:rsid w:val="003F7DD1"/>
    <w:rsid w:val="004021AB"/>
    <w:rsid w:val="00402BBF"/>
    <w:rsid w:val="0040438E"/>
    <w:rsid w:val="0040452B"/>
    <w:rsid w:val="00404800"/>
    <w:rsid w:val="00404D32"/>
    <w:rsid w:val="00405097"/>
    <w:rsid w:val="00405BF9"/>
    <w:rsid w:val="004068A4"/>
    <w:rsid w:val="00406C0C"/>
    <w:rsid w:val="00407155"/>
    <w:rsid w:val="004078F3"/>
    <w:rsid w:val="0040798D"/>
    <w:rsid w:val="004104D3"/>
    <w:rsid w:val="004109BB"/>
    <w:rsid w:val="00410B17"/>
    <w:rsid w:val="00410FB2"/>
    <w:rsid w:val="00411B23"/>
    <w:rsid w:val="00411C77"/>
    <w:rsid w:val="00411D02"/>
    <w:rsid w:val="00411F47"/>
    <w:rsid w:val="00412330"/>
    <w:rsid w:val="0041242C"/>
    <w:rsid w:val="00412445"/>
    <w:rsid w:val="00412F6B"/>
    <w:rsid w:val="0041485C"/>
    <w:rsid w:val="00415295"/>
    <w:rsid w:val="00415B68"/>
    <w:rsid w:val="004161CC"/>
    <w:rsid w:val="00416534"/>
    <w:rsid w:val="00416D0C"/>
    <w:rsid w:val="0041758C"/>
    <w:rsid w:val="0042032D"/>
    <w:rsid w:val="004210B7"/>
    <w:rsid w:val="0042183A"/>
    <w:rsid w:val="00421CED"/>
    <w:rsid w:val="00421EC5"/>
    <w:rsid w:val="00421FDB"/>
    <w:rsid w:val="00422CAB"/>
    <w:rsid w:val="00425991"/>
    <w:rsid w:val="004259A3"/>
    <w:rsid w:val="004267A7"/>
    <w:rsid w:val="00426DC6"/>
    <w:rsid w:val="00427837"/>
    <w:rsid w:val="00427EB1"/>
    <w:rsid w:val="004308A4"/>
    <w:rsid w:val="00430D2D"/>
    <w:rsid w:val="00430F60"/>
    <w:rsid w:val="00431151"/>
    <w:rsid w:val="00431312"/>
    <w:rsid w:val="0043133F"/>
    <w:rsid w:val="004318BB"/>
    <w:rsid w:val="00431B66"/>
    <w:rsid w:val="00431DD6"/>
    <w:rsid w:val="00432A01"/>
    <w:rsid w:val="00432E1F"/>
    <w:rsid w:val="00433467"/>
    <w:rsid w:val="00433621"/>
    <w:rsid w:val="004338D3"/>
    <w:rsid w:val="0043495C"/>
    <w:rsid w:val="004358CD"/>
    <w:rsid w:val="00435A42"/>
    <w:rsid w:val="00437879"/>
    <w:rsid w:val="004409BB"/>
    <w:rsid w:val="00440CA7"/>
    <w:rsid w:val="00441650"/>
    <w:rsid w:val="004420A2"/>
    <w:rsid w:val="00443707"/>
    <w:rsid w:val="0044479B"/>
    <w:rsid w:val="00445167"/>
    <w:rsid w:val="004457FC"/>
    <w:rsid w:val="00446B13"/>
    <w:rsid w:val="00446F9E"/>
    <w:rsid w:val="00447D5B"/>
    <w:rsid w:val="00450465"/>
    <w:rsid w:val="00451484"/>
    <w:rsid w:val="0045229B"/>
    <w:rsid w:val="00452481"/>
    <w:rsid w:val="0045299E"/>
    <w:rsid w:val="004530B7"/>
    <w:rsid w:val="00454429"/>
    <w:rsid w:val="00454B0E"/>
    <w:rsid w:val="00454E61"/>
    <w:rsid w:val="0045646A"/>
    <w:rsid w:val="00456D2E"/>
    <w:rsid w:val="00457A62"/>
    <w:rsid w:val="00457D01"/>
    <w:rsid w:val="00461E5F"/>
    <w:rsid w:val="004629EB"/>
    <w:rsid w:val="00462A55"/>
    <w:rsid w:val="004637BC"/>
    <w:rsid w:val="00463DDC"/>
    <w:rsid w:val="00464A09"/>
    <w:rsid w:val="00464E19"/>
    <w:rsid w:val="00465B97"/>
    <w:rsid w:val="0046649B"/>
    <w:rsid w:val="00466A9C"/>
    <w:rsid w:val="00466BC2"/>
    <w:rsid w:val="00467785"/>
    <w:rsid w:val="00470033"/>
    <w:rsid w:val="004700C9"/>
    <w:rsid w:val="004710A9"/>
    <w:rsid w:val="00471160"/>
    <w:rsid w:val="004716B4"/>
    <w:rsid w:val="00472FD3"/>
    <w:rsid w:val="00474328"/>
    <w:rsid w:val="0047437F"/>
    <w:rsid w:val="004758A5"/>
    <w:rsid w:val="00475CD4"/>
    <w:rsid w:val="00475F9E"/>
    <w:rsid w:val="00476676"/>
    <w:rsid w:val="00476759"/>
    <w:rsid w:val="00477D22"/>
    <w:rsid w:val="00477EAC"/>
    <w:rsid w:val="004806A5"/>
    <w:rsid w:val="004806C6"/>
    <w:rsid w:val="00480F8B"/>
    <w:rsid w:val="0048114A"/>
    <w:rsid w:val="00481FED"/>
    <w:rsid w:val="0048207D"/>
    <w:rsid w:val="00482B01"/>
    <w:rsid w:val="004836C9"/>
    <w:rsid w:val="00484048"/>
    <w:rsid w:val="00484058"/>
    <w:rsid w:val="004843AD"/>
    <w:rsid w:val="004879EB"/>
    <w:rsid w:val="0049107C"/>
    <w:rsid w:val="004915E6"/>
    <w:rsid w:val="00491E21"/>
    <w:rsid w:val="00491E74"/>
    <w:rsid w:val="004925DF"/>
    <w:rsid w:val="00492B2B"/>
    <w:rsid w:val="00492ED8"/>
    <w:rsid w:val="00494831"/>
    <w:rsid w:val="00494C35"/>
    <w:rsid w:val="00494D9A"/>
    <w:rsid w:val="00494EBC"/>
    <w:rsid w:val="00495644"/>
    <w:rsid w:val="00495BEF"/>
    <w:rsid w:val="00495D6E"/>
    <w:rsid w:val="00496A43"/>
    <w:rsid w:val="00497A7A"/>
    <w:rsid w:val="004A0518"/>
    <w:rsid w:val="004A0C35"/>
    <w:rsid w:val="004A239D"/>
    <w:rsid w:val="004A2629"/>
    <w:rsid w:val="004A331E"/>
    <w:rsid w:val="004A3C3F"/>
    <w:rsid w:val="004A4DDB"/>
    <w:rsid w:val="004A50DB"/>
    <w:rsid w:val="004A5AC6"/>
    <w:rsid w:val="004A5F9B"/>
    <w:rsid w:val="004A66D6"/>
    <w:rsid w:val="004A729C"/>
    <w:rsid w:val="004A733D"/>
    <w:rsid w:val="004B00B9"/>
    <w:rsid w:val="004B02EC"/>
    <w:rsid w:val="004B0797"/>
    <w:rsid w:val="004B0858"/>
    <w:rsid w:val="004B0F0A"/>
    <w:rsid w:val="004B1957"/>
    <w:rsid w:val="004B2293"/>
    <w:rsid w:val="004B2D15"/>
    <w:rsid w:val="004B51DC"/>
    <w:rsid w:val="004B55FF"/>
    <w:rsid w:val="004B601B"/>
    <w:rsid w:val="004B63E9"/>
    <w:rsid w:val="004B64E2"/>
    <w:rsid w:val="004B68B3"/>
    <w:rsid w:val="004B6F64"/>
    <w:rsid w:val="004B7BEF"/>
    <w:rsid w:val="004C09BC"/>
    <w:rsid w:val="004C0C04"/>
    <w:rsid w:val="004C1B92"/>
    <w:rsid w:val="004C24CF"/>
    <w:rsid w:val="004C299C"/>
    <w:rsid w:val="004C303A"/>
    <w:rsid w:val="004C3CF6"/>
    <w:rsid w:val="004C4697"/>
    <w:rsid w:val="004C4C0F"/>
    <w:rsid w:val="004C5267"/>
    <w:rsid w:val="004C5AF0"/>
    <w:rsid w:val="004C78CB"/>
    <w:rsid w:val="004D0808"/>
    <w:rsid w:val="004D1127"/>
    <w:rsid w:val="004D1CB4"/>
    <w:rsid w:val="004D22BD"/>
    <w:rsid w:val="004D2AC0"/>
    <w:rsid w:val="004D3AB3"/>
    <w:rsid w:val="004D3B7A"/>
    <w:rsid w:val="004D54A8"/>
    <w:rsid w:val="004D5857"/>
    <w:rsid w:val="004D58E6"/>
    <w:rsid w:val="004D5A1F"/>
    <w:rsid w:val="004D6068"/>
    <w:rsid w:val="004D6B67"/>
    <w:rsid w:val="004D7FDC"/>
    <w:rsid w:val="004E05E5"/>
    <w:rsid w:val="004E0C7E"/>
    <w:rsid w:val="004E29EC"/>
    <w:rsid w:val="004E3068"/>
    <w:rsid w:val="004E3273"/>
    <w:rsid w:val="004E3A65"/>
    <w:rsid w:val="004E3A97"/>
    <w:rsid w:val="004E3E64"/>
    <w:rsid w:val="004E3F41"/>
    <w:rsid w:val="004E40C8"/>
    <w:rsid w:val="004E44AD"/>
    <w:rsid w:val="004E4A47"/>
    <w:rsid w:val="004E4C6D"/>
    <w:rsid w:val="004E5677"/>
    <w:rsid w:val="004E589B"/>
    <w:rsid w:val="004E5BB6"/>
    <w:rsid w:val="004E5D9C"/>
    <w:rsid w:val="004E60B9"/>
    <w:rsid w:val="004E6AE6"/>
    <w:rsid w:val="004E6FDA"/>
    <w:rsid w:val="004E796F"/>
    <w:rsid w:val="004E7C2F"/>
    <w:rsid w:val="004F0982"/>
    <w:rsid w:val="004F0E43"/>
    <w:rsid w:val="004F0FE3"/>
    <w:rsid w:val="004F106B"/>
    <w:rsid w:val="004F119F"/>
    <w:rsid w:val="004F19DC"/>
    <w:rsid w:val="004F2637"/>
    <w:rsid w:val="004F27C8"/>
    <w:rsid w:val="004F2CEF"/>
    <w:rsid w:val="004F2E94"/>
    <w:rsid w:val="004F310C"/>
    <w:rsid w:val="004F322F"/>
    <w:rsid w:val="004F3936"/>
    <w:rsid w:val="004F3A12"/>
    <w:rsid w:val="004F3FAC"/>
    <w:rsid w:val="004F519C"/>
    <w:rsid w:val="004F5DD1"/>
    <w:rsid w:val="004F74CE"/>
    <w:rsid w:val="004F7A84"/>
    <w:rsid w:val="005007AD"/>
    <w:rsid w:val="005008BB"/>
    <w:rsid w:val="00501F1A"/>
    <w:rsid w:val="00503700"/>
    <w:rsid w:val="00503F67"/>
    <w:rsid w:val="005042F7"/>
    <w:rsid w:val="005058D7"/>
    <w:rsid w:val="00506292"/>
    <w:rsid w:val="0050655D"/>
    <w:rsid w:val="00506A24"/>
    <w:rsid w:val="00507D8B"/>
    <w:rsid w:val="005124C9"/>
    <w:rsid w:val="0051345F"/>
    <w:rsid w:val="00513529"/>
    <w:rsid w:val="00513779"/>
    <w:rsid w:val="00513AFF"/>
    <w:rsid w:val="00514799"/>
    <w:rsid w:val="00515B7D"/>
    <w:rsid w:val="0051692A"/>
    <w:rsid w:val="00516D77"/>
    <w:rsid w:val="00516EFD"/>
    <w:rsid w:val="00517817"/>
    <w:rsid w:val="00521A66"/>
    <w:rsid w:val="00521BA6"/>
    <w:rsid w:val="00521EEC"/>
    <w:rsid w:val="00522A1C"/>
    <w:rsid w:val="00523684"/>
    <w:rsid w:val="00523CA3"/>
    <w:rsid w:val="00524E0D"/>
    <w:rsid w:val="005267B5"/>
    <w:rsid w:val="00527F1B"/>
    <w:rsid w:val="00530446"/>
    <w:rsid w:val="0053051F"/>
    <w:rsid w:val="005307B4"/>
    <w:rsid w:val="00531C7D"/>
    <w:rsid w:val="00531DE4"/>
    <w:rsid w:val="005321EE"/>
    <w:rsid w:val="00532279"/>
    <w:rsid w:val="00532B22"/>
    <w:rsid w:val="00533C3B"/>
    <w:rsid w:val="005341F3"/>
    <w:rsid w:val="00534391"/>
    <w:rsid w:val="005344E2"/>
    <w:rsid w:val="00534717"/>
    <w:rsid w:val="0053511F"/>
    <w:rsid w:val="0053680A"/>
    <w:rsid w:val="00536D40"/>
    <w:rsid w:val="00536E8C"/>
    <w:rsid w:val="00537303"/>
    <w:rsid w:val="00537DC9"/>
    <w:rsid w:val="00537FAC"/>
    <w:rsid w:val="0054016A"/>
    <w:rsid w:val="0054042F"/>
    <w:rsid w:val="005404EB"/>
    <w:rsid w:val="00540811"/>
    <w:rsid w:val="00541576"/>
    <w:rsid w:val="00541A78"/>
    <w:rsid w:val="00541B9E"/>
    <w:rsid w:val="00541C33"/>
    <w:rsid w:val="00541DCA"/>
    <w:rsid w:val="0054310D"/>
    <w:rsid w:val="0054332B"/>
    <w:rsid w:val="00544524"/>
    <w:rsid w:val="005448C1"/>
    <w:rsid w:val="00544CA3"/>
    <w:rsid w:val="00545544"/>
    <w:rsid w:val="00545CEC"/>
    <w:rsid w:val="00546061"/>
    <w:rsid w:val="005462E0"/>
    <w:rsid w:val="005467FE"/>
    <w:rsid w:val="00547F12"/>
    <w:rsid w:val="0055072B"/>
    <w:rsid w:val="00550984"/>
    <w:rsid w:val="005509F5"/>
    <w:rsid w:val="00550B5A"/>
    <w:rsid w:val="00550B95"/>
    <w:rsid w:val="00550BFD"/>
    <w:rsid w:val="0055486E"/>
    <w:rsid w:val="00554C57"/>
    <w:rsid w:val="00554E0E"/>
    <w:rsid w:val="00555BAA"/>
    <w:rsid w:val="00556A68"/>
    <w:rsid w:val="00556D7A"/>
    <w:rsid w:val="00556F19"/>
    <w:rsid w:val="00557025"/>
    <w:rsid w:val="00557443"/>
    <w:rsid w:val="005574CD"/>
    <w:rsid w:val="00557982"/>
    <w:rsid w:val="00557A93"/>
    <w:rsid w:val="005601B0"/>
    <w:rsid w:val="005614C7"/>
    <w:rsid w:val="00561AAE"/>
    <w:rsid w:val="00563E38"/>
    <w:rsid w:val="00563EF6"/>
    <w:rsid w:val="00563FFF"/>
    <w:rsid w:val="00564E5F"/>
    <w:rsid w:val="005655AE"/>
    <w:rsid w:val="00565832"/>
    <w:rsid w:val="00565DEA"/>
    <w:rsid w:val="00566292"/>
    <w:rsid w:val="005668BB"/>
    <w:rsid w:val="00566F04"/>
    <w:rsid w:val="00567365"/>
    <w:rsid w:val="00567AEF"/>
    <w:rsid w:val="00570B1B"/>
    <w:rsid w:val="00570D1A"/>
    <w:rsid w:val="005716F6"/>
    <w:rsid w:val="00571F52"/>
    <w:rsid w:val="0057234D"/>
    <w:rsid w:val="00572CE7"/>
    <w:rsid w:val="00573677"/>
    <w:rsid w:val="00573A78"/>
    <w:rsid w:val="00573EBD"/>
    <w:rsid w:val="005745A7"/>
    <w:rsid w:val="005747F4"/>
    <w:rsid w:val="00575179"/>
    <w:rsid w:val="00575FF2"/>
    <w:rsid w:val="00576AD2"/>
    <w:rsid w:val="00580925"/>
    <w:rsid w:val="00580DAE"/>
    <w:rsid w:val="00581CBF"/>
    <w:rsid w:val="00581EB9"/>
    <w:rsid w:val="005829F2"/>
    <w:rsid w:val="005845DF"/>
    <w:rsid w:val="00585341"/>
    <w:rsid w:val="005853C9"/>
    <w:rsid w:val="00585740"/>
    <w:rsid w:val="00585E95"/>
    <w:rsid w:val="005862C7"/>
    <w:rsid w:val="00586FD5"/>
    <w:rsid w:val="00590555"/>
    <w:rsid w:val="00590FB1"/>
    <w:rsid w:val="0059104E"/>
    <w:rsid w:val="00591CA1"/>
    <w:rsid w:val="005920C5"/>
    <w:rsid w:val="00594E4D"/>
    <w:rsid w:val="005957F2"/>
    <w:rsid w:val="005959F5"/>
    <w:rsid w:val="00596022"/>
    <w:rsid w:val="00596395"/>
    <w:rsid w:val="005965C4"/>
    <w:rsid w:val="00596A07"/>
    <w:rsid w:val="0059723A"/>
    <w:rsid w:val="00597B6F"/>
    <w:rsid w:val="00597E88"/>
    <w:rsid w:val="005A004F"/>
    <w:rsid w:val="005A0924"/>
    <w:rsid w:val="005A09F5"/>
    <w:rsid w:val="005A0A25"/>
    <w:rsid w:val="005A1536"/>
    <w:rsid w:val="005A2C67"/>
    <w:rsid w:val="005A3A0B"/>
    <w:rsid w:val="005A3FA2"/>
    <w:rsid w:val="005A409C"/>
    <w:rsid w:val="005A486B"/>
    <w:rsid w:val="005A4D66"/>
    <w:rsid w:val="005A613C"/>
    <w:rsid w:val="005A61F6"/>
    <w:rsid w:val="005A6834"/>
    <w:rsid w:val="005A68F9"/>
    <w:rsid w:val="005A6FB9"/>
    <w:rsid w:val="005B07C0"/>
    <w:rsid w:val="005B0DED"/>
    <w:rsid w:val="005B1279"/>
    <w:rsid w:val="005B21AC"/>
    <w:rsid w:val="005B224A"/>
    <w:rsid w:val="005B230D"/>
    <w:rsid w:val="005B3272"/>
    <w:rsid w:val="005B330F"/>
    <w:rsid w:val="005B35D4"/>
    <w:rsid w:val="005B366D"/>
    <w:rsid w:val="005B39DB"/>
    <w:rsid w:val="005B3F83"/>
    <w:rsid w:val="005B4B57"/>
    <w:rsid w:val="005B4FEF"/>
    <w:rsid w:val="005B5F8F"/>
    <w:rsid w:val="005B68C5"/>
    <w:rsid w:val="005B69D7"/>
    <w:rsid w:val="005B71B2"/>
    <w:rsid w:val="005B7383"/>
    <w:rsid w:val="005B783C"/>
    <w:rsid w:val="005B7919"/>
    <w:rsid w:val="005C2FBE"/>
    <w:rsid w:val="005C3CE1"/>
    <w:rsid w:val="005C3D80"/>
    <w:rsid w:val="005C3EDA"/>
    <w:rsid w:val="005C41AC"/>
    <w:rsid w:val="005C4259"/>
    <w:rsid w:val="005C62AD"/>
    <w:rsid w:val="005C720C"/>
    <w:rsid w:val="005C74E1"/>
    <w:rsid w:val="005C7D7F"/>
    <w:rsid w:val="005D093B"/>
    <w:rsid w:val="005D0D8D"/>
    <w:rsid w:val="005D0FDA"/>
    <w:rsid w:val="005D1C1F"/>
    <w:rsid w:val="005D261A"/>
    <w:rsid w:val="005D266F"/>
    <w:rsid w:val="005D299C"/>
    <w:rsid w:val="005D324A"/>
    <w:rsid w:val="005D34EC"/>
    <w:rsid w:val="005D355A"/>
    <w:rsid w:val="005D38C0"/>
    <w:rsid w:val="005D446F"/>
    <w:rsid w:val="005D47B2"/>
    <w:rsid w:val="005D560A"/>
    <w:rsid w:val="005D5D21"/>
    <w:rsid w:val="005D5D2F"/>
    <w:rsid w:val="005D6A62"/>
    <w:rsid w:val="005D7E23"/>
    <w:rsid w:val="005E0778"/>
    <w:rsid w:val="005E1C2E"/>
    <w:rsid w:val="005E217B"/>
    <w:rsid w:val="005E34AE"/>
    <w:rsid w:val="005E3931"/>
    <w:rsid w:val="005E3BDD"/>
    <w:rsid w:val="005E3F39"/>
    <w:rsid w:val="005E554F"/>
    <w:rsid w:val="005E57DA"/>
    <w:rsid w:val="005E651E"/>
    <w:rsid w:val="005E689A"/>
    <w:rsid w:val="005E6C03"/>
    <w:rsid w:val="005E7AF7"/>
    <w:rsid w:val="005E7E3F"/>
    <w:rsid w:val="005F20F4"/>
    <w:rsid w:val="005F2EA3"/>
    <w:rsid w:val="005F3E1D"/>
    <w:rsid w:val="005F43A1"/>
    <w:rsid w:val="005F4F21"/>
    <w:rsid w:val="005F56D3"/>
    <w:rsid w:val="005F662E"/>
    <w:rsid w:val="005F68D0"/>
    <w:rsid w:val="005F6EC5"/>
    <w:rsid w:val="005F6F77"/>
    <w:rsid w:val="005F7486"/>
    <w:rsid w:val="00600B35"/>
    <w:rsid w:val="00600B7D"/>
    <w:rsid w:val="006010AB"/>
    <w:rsid w:val="00601D3F"/>
    <w:rsid w:val="0060224D"/>
    <w:rsid w:val="00602286"/>
    <w:rsid w:val="00603C07"/>
    <w:rsid w:val="00604056"/>
    <w:rsid w:val="00604424"/>
    <w:rsid w:val="00604506"/>
    <w:rsid w:val="00604B15"/>
    <w:rsid w:val="00605586"/>
    <w:rsid w:val="00605CB1"/>
    <w:rsid w:val="006064BD"/>
    <w:rsid w:val="00606D04"/>
    <w:rsid w:val="006074EE"/>
    <w:rsid w:val="00607894"/>
    <w:rsid w:val="00607BFF"/>
    <w:rsid w:val="00610225"/>
    <w:rsid w:val="0061023F"/>
    <w:rsid w:val="0061030F"/>
    <w:rsid w:val="00610991"/>
    <w:rsid w:val="006110C2"/>
    <w:rsid w:val="00611BF1"/>
    <w:rsid w:val="00611E0E"/>
    <w:rsid w:val="00611FD7"/>
    <w:rsid w:val="0061216B"/>
    <w:rsid w:val="00612BC2"/>
    <w:rsid w:val="00612D91"/>
    <w:rsid w:val="00613162"/>
    <w:rsid w:val="00613353"/>
    <w:rsid w:val="00614557"/>
    <w:rsid w:val="00617527"/>
    <w:rsid w:val="00617CD5"/>
    <w:rsid w:val="00617FC2"/>
    <w:rsid w:val="0062081D"/>
    <w:rsid w:val="006216D9"/>
    <w:rsid w:val="006217DB"/>
    <w:rsid w:val="00621DEE"/>
    <w:rsid w:val="006223EF"/>
    <w:rsid w:val="00625967"/>
    <w:rsid w:val="00626088"/>
    <w:rsid w:val="006260E8"/>
    <w:rsid w:val="006264C6"/>
    <w:rsid w:val="00626D7A"/>
    <w:rsid w:val="00627C93"/>
    <w:rsid w:val="0063055E"/>
    <w:rsid w:val="00631DEB"/>
    <w:rsid w:val="00631E31"/>
    <w:rsid w:val="006324C3"/>
    <w:rsid w:val="00632D9C"/>
    <w:rsid w:val="00633118"/>
    <w:rsid w:val="006332BB"/>
    <w:rsid w:val="006343D8"/>
    <w:rsid w:val="00634D2C"/>
    <w:rsid w:val="0063520A"/>
    <w:rsid w:val="00635810"/>
    <w:rsid w:val="00635A91"/>
    <w:rsid w:val="00636097"/>
    <w:rsid w:val="006369A8"/>
    <w:rsid w:val="00636D6D"/>
    <w:rsid w:val="00637096"/>
    <w:rsid w:val="006375D7"/>
    <w:rsid w:val="00637A83"/>
    <w:rsid w:val="00637C2C"/>
    <w:rsid w:val="00640A99"/>
    <w:rsid w:val="00640C5D"/>
    <w:rsid w:val="006412C3"/>
    <w:rsid w:val="00641821"/>
    <w:rsid w:val="006421AD"/>
    <w:rsid w:val="0064256A"/>
    <w:rsid w:val="00642980"/>
    <w:rsid w:val="00644F44"/>
    <w:rsid w:val="00646097"/>
    <w:rsid w:val="0064714C"/>
    <w:rsid w:val="006511C7"/>
    <w:rsid w:val="00651629"/>
    <w:rsid w:val="0065162A"/>
    <w:rsid w:val="006517F4"/>
    <w:rsid w:val="006518F5"/>
    <w:rsid w:val="00653192"/>
    <w:rsid w:val="00653AEE"/>
    <w:rsid w:val="0065445D"/>
    <w:rsid w:val="0065479A"/>
    <w:rsid w:val="006550A1"/>
    <w:rsid w:val="006555FD"/>
    <w:rsid w:val="00655868"/>
    <w:rsid w:val="00655DB9"/>
    <w:rsid w:val="00656E1D"/>
    <w:rsid w:val="00656EFA"/>
    <w:rsid w:val="00656FF1"/>
    <w:rsid w:val="006571F1"/>
    <w:rsid w:val="00657D95"/>
    <w:rsid w:val="00660AD2"/>
    <w:rsid w:val="0066249C"/>
    <w:rsid w:val="006625C0"/>
    <w:rsid w:val="00662698"/>
    <w:rsid w:val="006641C7"/>
    <w:rsid w:val="0066475D"/>
    <w:rsid w:val="00664D71"/>
    <w:rsid w:val="00664F07"/>
    <w:rsid w:val="00665C68"/>
    <w:rsid w:val="006661ED"/>
    <w:rsid w:val="00667891"/>
    <w:rsid w:val="006678FE"/>
    <w:rsid w:val="006709CA"/>
    <w:rsid w:val="00670D7A"/>
    <w:rsid w:val="00670DD8"/>
    <w:rsid w:val="006719CC"/>
    <w:rsid w:val="00672458"/>
    <w:rsid w:val="0067267E"/>
    <w:rsid w:val="00673B92"/>
    <w:rsid w:val="00673C12"/>
    <w:rsid w:val="00673CEA"/>
    <w:rsid w:val="00673E62"/>
    <w:rsid w:val="00673FF3"/>
    <w:rsid w:val="00674029"/>
    <w:rsid w:val="00674924"/>
    <w:rsid w:val="0067509C"/>
    <w:rsid w:val="00675E0A"/>
    <w:rsid w:val="006767A8"/>
    <w:rsid w:val="006767FA"/>
    <w:rsid w:val="00676C67"/>
    <w:rsid w:val="00676C88"/>
    <w:rsid w:val="0068037B"/>
    <w:rsid w:val="006806D3"/>
    <w:rsid w:val="00680C84"/>
    <w:rsid w:val="006810D7"/>
    <w:rsid w:val="00681F92"/>
    <w:rsid w:val="00682719"/>
    <w:rsid w:val="00682931"/>
    <w:rsid w:val="00683403"/>
    <w:rsid w:val="00683CCE"/>
    <w:rsid w:val="00684377"/>
    <w:rsid w:val="00684474"/>
    <w:rsid w:val="006848B3"/>
    <w:rsid w:val="00685166"/>
    <w:rsid w:val="00685E39"/>
    <w:rsid w:val="00685F14"/>
    <w:rsid w:val="00686184"/>
    <w:rsid w:val="00686694"/>
    <w:rsid w:val="00686A6B"/>
    <w:rsid w:val="00687BBE"/>
    <w:rsid w:val="00687DEF"/>
    <w:rsid w:val="006901D8"/>
    <w:rsid w:val="00691000"/>
    <w:rsid w:val="0069259A"/>
    <w:rsid w:val="0069311B"/>
    <w:rsid w:val="0069354B"/>
    <w:rsid w:val="00693CF2"/>
    <w:rsid w:val="0069431B"/>
    <w:rsid w:val="00694596"/>
    <w:rsid w:val="006956F3"/>
    <w:rsid w:val="0069630B"/>
    <w:rsid w:val="0069640D"/>
    <w:rsid w:val="00696CFC"/>
    <w:rsid w:val="00697913"/>
    <w:rsid w:val="00697D8B"/>
    <w:rsid w:val="006A2900"/>
    <w:rsid w:val="006A2D47"/>
    <w:rsid w:val="006A369E"/>
    <w:rsid w:val="006A38A4"/>
    <w:rsid w:val="006A4A37"/>
    <w:rsid w:val="006A4D82"/>
    <w:rsid w:val="006A66FA"/>
    <w:rsid w:val="006A7714"/>
    <w:rsid w:val="006A7ECA"/>
    <w:rsid w:val="006A7F95"/>
    <w:rsid w:val="006B0121"/>
    <w:rsid w:val="006B0224"/>
    <w:rsid w:val="006B1108"/>
    <w:rsid w:val="006B1401"/>
    <w:rsid w:val="006B16F3"/>
    <w:rsid w:val="006B3E57"/>
    <w:rsid w:val="006B3E62"/>
    <w:rsid w:val="006B4CB4"/>
    <w:rsid w:val="006B4CFF"/>
    <w:rsid w:val="006B6B7A"/>
    <w:rsid w:val="006B6B83"/>
    <w:rsid w:val="006B7819"/>
    <w:rsid w:val="006B7B35"/>
    <w:rsid w:val="006C0203"/>
    <w:rsid w:val="006C07E6"/>
    <w:rsid w:val="006C11CA"/>
    <w:rsid w:val="006C165F"/>
    <w:rsid w:val="006C1E31"/>
    <w:rsid w:val="006C1F3D"/>
    <w:rsid w:val="006C1FE1"/>
    <w:rsid w:val="006C2E54"/>
    <w:rsid w:val="006C36AB"/>
    <w:rsid w:val="006C4448"/>
    <w:rsid w:val="006C5313"/>
    <w:rsid w:val="006C59AE"/>
    <w:rsid w:val="006C6DB7"/>
    <w:rsid w:val="006D017C"/>
    <w:rsid w:val="006D07F2"/>
    <w:rsid w:val="006D144A"/>
    <w:rsid w:val="006D1760"/>
    <w:rsid w:val="006D1A1A"/>
    <w:rsid w:val="006D1F84"/>
    <w:rsid w:val="006D20EB"/>
    <w:rsid w:val="006D2495"/>
    <w:rsid w:val="006D2D06"/>
    <w:rsid w:val="006D4309"/>
    <w:rsid w:val="006D5271"/>
    <w:rsid w:val="006D53D4"/>
    <w:rsid w:val="006D57BE"/>
    <w:rsid w:val="006D5A82"/>
    <w:rsid w:val="006D6796"/>
    <w:rsid w:val="006D688F"/>
    <w:rsid w:val="006D6ACC"/>
    <w:rsid w:val="006D6AD8"/>
    <w:rsid w:val="006D6FA0"/>
    <w:rsid w:val="006D752C"/>
    <w:rsid w:val="006D7666"/>
    <w:rsid w:val="006D7726"/>
    <w:rsid w:val="006E00F3"/>
    <w:rsid w:val="006E0DA0"/>
    <w:rsid w:val="006E12FA"/>
    <w:rsid w:val="006E1503"/>
    <w:rsid w:val="006E2BC6"/>
    <w:rsid w:val="006E36B5"/>
    <w:rsid w:val="006E382B"/>
    <w:rsid w:val="006E45C0"/>
    <w:rsid w:val="006E6054"/>
    <w:rsid w:val="006E69B3"/>
    <w:rsid w:val="006E6D37"/>
    <w:rsid w:val="006E73AC"/>
    <w:rsid w:val="006E7C31"/>
    <w:rsid w:val="006F0261"/>
    <w:rsid w:val="006F0377"/>
    <w:rsid w:val="006F1FF2"/>
    <w:rsid w:val="006F20F8"/>
    <w:rsid w:val="006F283D"/>
    <w:rsid w:val="006F29EE"/>
    <w:rsid w:val="006F2A7C"/>
    <w:rsid w:val="006F2AE3"/>
    <w:rsid w:val="006F4792"/>
    <w:rsid w:val="006F5210"/>
    <w:rsid w:val="006F5234"/>
    <w:rsid w:val="006F66F0"/>
    <w:rsid w:val="006F6D42"/>
    <w:rsid w:val="006F7769"/>
    <w:rsid w:val="00700188"/>
    <w:rsid w:val="007007C4"/>
    <w:rsid w:val="007009B1"/>
    <w:rsid w:val="0070245A"/>
    <w:rsid w:val="0070298A"/>
    <w:rsid w:val="0070315F"/>
    <w:rsid w:val="007037BE"/>
    <w:rsid w:val="007038DF"/>
    <w:rsid w:val="00703BE6"/>
    <w:rsid w:val="007042E7"/>
    <w:rsid w:val="00704B63"/>
    <w:rsid w:val="00704C95"/>
    <w:rsid w:val="00704E0F"/>
    <w:rsid w:val="0070597E"/>
    <w:rsid w:val="00707954"/>
    <w:rsid w:val="00707D50"/>
    <w:rsid w:val="00710283"/>
    <w:rsid w:val="00710915"/>
    <w:rsid w:val="007115F8"/>
    <w:rsid w:val="00711D2D"/>
    <w:rsid w:val="00712AD5"/>
    <w:rsid w:val="00712FD2"/>
    <w:rsid w:val="0071408C"/>
    <w:rsid w:val="007143C4"/>
    <w:rsid w:val="007143FD"/>
    <w:rsid w:val="00714853"/>
    <w:rsid w:val="0071499B"/>
    <w:rsid w:val="00715237"/>
    <w:rsid w:val="00715536"/>
    <w:rsid w:val="00715768"/>
    <w:rsid w:val="0071633D"/>
    <w:rsid w:val="007171C0"/>
    <w:rsid w:val="007172C8"/>
    <w:rsid w:val="00717549"/>
    <w:rsid w:val="00717644"/>
    <w:rsid w:val="0071788E"/>
    <w:rsid w:val="007178D0"/>
    <w:rsid w:val="00720742"/>
    <w:rsid w:val="00722481"/>
    <w:rsid w:val="00722CAE"/>
    <w:rsid w:val="00723C0A"/>
    <w:rsid w:val="00724014"/>
    <w:rsid w:val="00724281"/>
    <w:rsid w:val="0072430B"/>
    <w:rsid w:val="00726316"/>
    <w:rsid w:val="007267C1"/>
    <w:rsid w:val="007271A4"/>
    <w:rsid w:val="0072764D"/>
    <w:rsid w:val="007278A1"/>
    <w:rsid w:val="007323F4"/>
    <w:rsid w:val="007341B5"/>
    <w:rsid w:val="00734398"/>
    <w:rsid w:val="007347B2"/>
    <w:rsid w:val="00734BB7"/>
    <w:rsid w:val="007352A4"/>
    <w:rsid w:val="00735849"/>
    <w:rsid w:val="00735853"/>
    <w:rsid w:val="007367C8"/>
    <w:rsid w:val="0073689F"/>
    <w:rsid w:val="00736A75"/>
    <w:rsid w:val="00737D3E"/>
    <w:rsid w:val="0074030B"/>
    <w:rsid w:val="007405BB"/>
    <w:rsid w:val="0074186A"/>
    <w:rsid w:val="00742090"/>
    <w:rsid w:val="00742E2D"/>
    <w:rsid w:val="00742F88"/>
    <w:rsid w:val="00743948"/>
    <w:rsid w:val="00743AE5"/>
    <w:rsid w:val="00743AEE"/>
    <w:rsid w:val="00743CB0"/>
    <w:rsid w:val="00744738"/>
    <w:rsid w:val="007449D7"/>
    <w:rsid w:val="00744FB1"/>
    <w:rsid w:val="007451D8"/>
    <w:rsid w:val="0074534B"/>
    <w:rsid w:val="00745BB5"/>
    <w:rsid w:val="00746A26"/>
    <w:rsid w:val="00746E9A"/>
    <w:rsid w:val="00747337"/>
    <w:rsid w:val="00747F21"/>
    <w:rsid w:val="007500E2"/>
    <w:rsid w:val="007506A4"/>
    <w:rsid w:val="00750897"/>
    <w:rsid w:val="00750E1A"/>
    <w:rsid w:val="00750F73"/>
    <w:rsid w:val="00752056"/>
    <w:rsid w:val="00752115"/>
    <w:rsid w:val="00753DE9"/>
    <w:rsid w:val="00754004"/>
    <w:rsid w:val="00754346"/>
    <w:rsid w:val="00754792"/>
    <w:rsid w:val="0075523D"/>
    <w:rsid w:val="00756277"/>
    <w:rsid w:val="0075630C"/>
    <w:rsid w:val="00756A6E"/>
    <w:rsid w:val="0075765B"/>
    <w:rsid w:val="007605D0"/>
    <w:rsid w:val="00760712"/>
    <w:rsid w:val="00760DB6"/>
    <w:rsid w:val="007620A4"/>
    <w:rsid w:val="007623F7"/>
    <w:rsid w:val="00762A1B"/>
    <w:rsid w:val="00762C1E"/>
    <w:rsid w:val="00762FE3"/>
    <w:rsid w:val="00763EAC"/>
    <w:rsid w:val="007644D3"/>
    <w:rsid w:val="00766300"/>
    <w:rsid w:val="00766AA2"/>
    <w:rsid w:val="00767187"/>
    <w:rsid w:val="007672A8"/>
    <w:rsid w:val="00771CDA"/>
    <w:rsid w:val="0077214C"/>
    <w:rsid w:val="00774865"/>
    <w:rsid w:val="0077503B"/>
    <w:rsid w:val="00775512"/>
    <w:rsid w:val="00776AD8"/>
    <w:rsid w:val="00777322"/>
    <w:rsid w:val="0077741F"/>
    <w:rsid w:val="00777FBD"/>
    <w:rsid w:val="00780653"/>
    <w:rsid w:val="007806E9"/>
    <w:rsid w:val="00780957"/>
    <w:rsid w:val="00781008"/>
    <w:rsid w:val="0078184F"/>
    <w:rsid w:val="00781A58"/>
    <w:rsid w:val="00782CFD"/>
    <w:rsid w:val="00782FC8"/>
    <w:rsid w:val="007830F5"/>
    <w:rsid w:val="007834F1"/>
    <w:rsid w:val="0078352F"/>
    <w:rsid w:val="0078564E"/>
    <w:rsid w:val="0078583E"/>
    <w:rsid w:val="00785932"/>
    <w:rsid w:val="007876B5"/>
    <w:rsid w:val="00787E4F"/>
    <w:rsid w:val="00787E52"/>
    <w:rsid w:val="00790D60"/>
    <w:rsid w:val="00792E3C"/>
    <w:rsid w:val="00793024"/>
    <w:rsid w:val="0079372D"/>
    <w:rsid w:val="00793BB2"/>
    <w:rsid w:val="00793C32"/>
    <w:rsid w:val="007941FD"/>
    <w:rsid w:val="0079430D"/>
    <w:rsid w:val="00794865"/>
    <w:rsid w:val="00794DB9"/>
    <w:rsid w:val="00795191"/>
    <w:rsid w:val="007954BE"/>
    <w:rsid w:val="00795A0E"/>
    <w:rsid w:val="00796170"/>
    <w:rsid w:val="0079618C"/>
    <w:rsid w:val="0079637C"/>
    <w:rsid w:val="007A0084"/>
    <w:rsid w:val="007A0353"/>
    <w:rsid w:val="007A2D99"/>
    <w:rsid w:val="007A3CC2"/>
    <w:rsid w:val="007A43D0"/>
    <w:rsid w:val="007A5272"/>
    <w:rsid w:val="007A5875"/>
    <w:rsid w:val="007A5EDE"/>
    <w:rsid w:val="007A6D2D"/>
    <w:rsid w:val="007A7609"/>
    <w:rsid w:val="007A760A"/>
    <w:rsid w:val="007B0649"/>
    <w:rsid w:val="007B0A26"/>
    <w:rsid w:val="007B0F69"/>
    <w:rsid w:val="007B18DC"/>
    <w:rsid w:val="007B192E"/>
    <w:rsid w:val="007B1D1E"/>
    <w:rsid w:val="007B1D32"/>
    <w:rsid w:val="007B205F"/>
    <w:rsid w:val="007B22B0"/>
    <w:rsid w:val="007B34E4"/>
    <w:rsid w:val="007B3C7D"/>
    <w:rsid w:val="007B4E9E"/>
    <w:rsid w:val="007B5C72"/>
    <w:rsid w:val="007B6734"/>
    <w:rsid w:val="007B7CF7"/>
    <w:rsid w:val="007C06F3"/>
    <w:rsid w:val="007C0C6B"/>
    <w:rsid w:val="007C0D5C"/>
    <w:rsid w:val="007C2AD5"/>
    <w:rsid w:val="007C2F57"/>
    <w:rsid w:val="007C3817"/>
    <w:rsid w:val="007C4DFB"/>
    <w:rsid w:val="007C4E60"/>
    <w:rsid w:val="007C6855"/>
    <w:rsid w:val="007C68A1"/>
    <w:rsid w:val="007C6D05"/>
    <w:rsid w:val="007C6DE8"/>
    <w:rsid w:val="007C6F56"/>
    <w:rsid w:val="007C72FE"/>
    <w:rsid w:val="007C7673"/>
    <w:rsid w:val="007C7A6A"/>
    <w:rsid w:val="007C7B97"/>
    <w:rsid w:val="007D0517"/>
    <w:rsid w:val="007D197F"/>
    <w:rsid w:val="007D1D43"/>
    <w:rsid w:val="007D1D6F"/>
    <w:rsid w:val="007D27C1"/>
    <w:rsid w:val="007D292E"/>
    <w:rsid w:val="007D2A41"/>
    <w:rsid w:val="007D302A"/>
    <w:rsid w:val="007D3387"/>
    <w:rsid w:val="007D3683"/>
    <w:rsid w:val="007D4806"/>
    <w:rsid w:val="007D5C91"/>
    <w:rsid w:val="007D612A"/>
    <w:rsid w:val="007D64D4"/>
    <w:rsid w:val="007D6BA5"/>
    <w:rsid w:val="007D6FE8"/>
    <w:rsid w:val="007D7D8A"/>
    <w:rsid w:val="007D7F0A"/>
    <w:rsid w:val="007E180E"/>
    <w:rsid w:val="007E1A4E"/>
    <w:rsid w:val="007E20C0"/>
    <w:rsid w:val="007E237C"/>
    <w:rsid w:val="007E282A"/>
    <w:rsid w:val="007E39F6"/>
    <w:rsid w:val="007E3E19"/>
    <w:rsid w:val="007E4B73"/>
    <w:rsid w:val="007E4CED"/>
    <w:rsid w:val="007E5FAB"/>
    <w:rsid w:val="007E6357"/>
    <w:rsid w:val="007E6480"/>
    <w:rsid w:val="007E7F7D"/>
    <w:rsid w:val="007F03EE"/>
    <w:rsid w:val="007F08B4"/>
    <w:rsid w:val="007F1CDE"/>
    <w:rsid w:val="007F27D8"/>
    <w:rsid w:val="007F2835"/>
    <w:rsid w:val="007F3062"/>
    <w:rsid w:val="007F342D"/>
    <w:rsid w:val="007F36EC"/>
    <w:rsid w:val="007F4552"/>
    <w:rsid w:val="007F5636"/>
    <w:rsid w:val="007F641B"/>
    <w:rsid w:val="007F66B9"/>
    <w:rsid w:val="007F6E42"/>
    <w:rsid w:val="007F732D"/>
    <w:rsid w:val="007F733D"/>
    <w:rsid w:val="007F73DA"/>
    <w:rsid w:val="007F79D0"/>
    <w:rsid w:val="007F7D8D"/>
    <w:rsid w:val="0080036F"/>
    <w:rsid w:val="008005FE"/>
    <w:rsid w:val="008009B6"/>
    <w:rsid w:val="00800EB2"/>
    <w:rsid w:val="00801A48"/>
    <w:rsid w:val="00802006"/>
    <w:rsid w:val="00802300"/>
    <w:rsid w:val="0080354C"/>
    <w:rsid w:val="008036E7"/>
    <w:rsid w:val="00803D3F"/>
    <w:rsid w:val="008040B5"/>
    <w:rsid w:val="00804E34"/>
    <w:rsid w:val="00805323"/>
    <w:rsid w:val="008054DA"/>
    <w:rsid w:val="00805784"/>
    <w:rsid w:val="008057B7"/>
    <w:rsid w:val="00805885"/>
    <w:rsid w:val="00806821"/>
    <w:rsid w:val="00806DB8"/>
    <w:rsid w:val="00806F9F"/>
    <w:rsid w:val="008072D8"/>
    <w:rsid w:val="00807667"/>
    <w:rsid w:val="0080786C"/>
    <w:rsid w:val="008100D6"/>
    <w:rsid w:val="00810157"/>
    <w:rsid w:val="00810164"/>
    <w:rsid w:val="00810601"/>
    <w:rsid w:val="00810E16"/>
    <w:rsid w:val="008113BF"/>
    <w:rsid w:val="00812079"/>
    <w:rsid w:val="008125C1"/>
    <w:rsid w:val="00812EC2"/>
    <w:rsid w:val="00812F5A"/>
    <w:rsid w:val="008143FC"/>
    <w:rsid w:val="0081456B"/>
    <w:rsid w:val="00814C36"/>
    <w:rsid w:val="00815625"/>
    <w:rsid w:val="00815706"/>
    <w:rsid w:val="008160B7"/>
    <w:rsid w:val="008163CD"/>
    <w:rsid w:val="00816D33"/>
    <w:rsid w:val="00820669"/>
    <w:rsid w:val="008208D0"/>
    <w:rsid w:val="00820D67"/>
    <w:rsid w:val="00821127"/>
    <w:rsid w:val="0082116E"/>
    <w:rsid w:val="00821B2D"/>
    <w:rsid w:val="00822FFE"/>
    <w:rsid w:val="008233C5"/>
    <w:rsid w:val="00823B46"/>
    <w:rsid w:val="00823D17"/>
    <w:rsid w:val="00823DED"/>
    <w:rsid w:val="00823F95"/>
    <w:rsid w:val="00824628"/>
    <w:rsid w:val="008246A9"/>
    <w:rsid w:val="0082478A"/>
    <w:rsid w:val="00825714"/>
    <w:rsid w:val="00826293"/>
    <w:rsid w:val="0082643C"/>
    <w:rsid w:val="008273BA"/>
    <w:rsid w:val="00827BB2"/>
    <w:rsid w:val="00830AC6"/>
    <w:rsid w:val="00830EE4"/>
    <w:rsid w:val="00830F87"/>
    <w:rsid w:val="008311E0"/>
    <w:rsid w:val="0083264C"/>
    <w:rsid w:val="00835247"/>
    <w:rsid w:val="0083616E"/>
    <w:rsid w:val="00836245"/>
    <w:rsid w:val="00836495"/>
    <w:rsid w:val="00836AFB"/>
    <w:rsid w:val="00836B29"/>
    <w:rsid w:val="00836E2D"/>
    <w:rsid w:val="0083708A"/>
    <w:rsid w:val="0083792B"/>
    <w:rsid w:val="00840172"/>
    <w:rsid w:val="008432B9"/>
    <w:rsid w:val="00843868"/>
    <w:rsid w:val="008438BD"/>
    <w:rsid w:val="00843A7A"/>
    <w:rsid w:val="00843C8B"/>
    <w:rsid w:val="00843DA0"/>
    <w:rsid w:val="008443A8"/>
    <w:rsid w:val="00846ABF"/>
    <w:rsid w:val="00846FBC"/>
    <w:rsid w:val="0084700A"/>
    <w:rsid w:val="00851191"/>
    <w:rsid w:val="008511C0"/>
    <w:rsid w:val="00851B00"/>
    <w:rsid w:val="00852160"/>
    <w:rsid w:val="0085218A"/>
    <w:rsid w:val="00852F60"/>
    <w:rsid w:val="0085354D"/>
    <w:rsid w:val="00855212"/>
    <w:rsid w:val="00855FE4"/>
    <w:rsid w:val="00857A9B"/>
    <w:rsid w:val="00860B66"/>
    <w:rsid w:val="00860C79"/>
    <w:rsid w:val="00860F13"/>
    <w:rsid w:val="00861727"/>
    <w:rsid w:val="00861757"/>
    <w:rsid w:val="0086179B"/>
    <w:rsid w:val="00862EE1"/>
    <w:rsid w:val="00863ACD"/>
    <w:rsid w:val="008650F0"/>
    <w:rsid w:val="008653C7"/>
    <w:rsid w:val="00865427"/>
    <w:rsid w:val="008660DB"/>
    <w:rsid w:val="00867112"/>
    <w:rsid w:val="00867AEC"/>
    <w:rsid w:val="00867F4C"/>
    <w:rsid w:val="00870E59"/>
    <w:rsid w:val="008714E7"/>
    <w:rsid w:val="008717AA"/>
    <w:rsid w:val="0087263E"/>
    <w:rsid w:val="008726E5"/>
    <w:rsid w:val="008742BA"/>
    <w:rsid w:val="008745BD"/>
    <w:rsid w:val="00874737"/>
    <w:rsid w:val="00874F02"/>
    <w:rsid w:val="008758F2"/>
    <w:rsid w:val="0087597F"/>
    <w:rsid w:val="00875DF4"/>
    <w:rsid w:val="00876714"/>
    <w:rsid w:val="008809D4"/>
    <w:rsid w:val="00880B96"/>
    <w:rsid w:val="00880F79"/>
    <w:rsid w:val="008816A4"/>
    <w:rsid w:val="00883BF6"/>
    <w:rsid w:val="00884194"/>
    <w:rsid w:val="008847DA"/>
    <w:rsid w:val="008852AA"/>
    <w:rsid w:val="00885B6A"/>
    <w:rsid w:val="0088625E"/>
    <w:rsid w:val="00886457"/>
    <w:rsid w:val="0088681D"/>
    <w:rsid w:val="00886F13"/>
    <w:rsid w:val="00890027"/>
    <w:rsid w:val="00890860"/>
    <w:rsid w:val="00891F99"/>
    <w:rsid w:val="008925AA"/>
    <w:rsid w:val="00892933"/>
    <w:rsid w:val="00892A35"/>
    <w:rsid w:val="00893878"/>
    <w:rsid w:val="00893A10"/>
    <w:rsid w:val="00893B25"/>
    <w:rsid w:val="00893B37"/>
    <w:rsid w:val="00893BA8"/>
    <w:rsid w:val="00893FB6"/>
    <w:rsid w:val="008948D9"/>
    <w:rsid w:val="00894F3B"/>
    <w:rsid w:val="008976B1"/>
    <w:rsid w:val="008977C1"/>
    <w:rsid w:val="008A0B0E"/>
    <w:rsid w:val="008A1322"/>
    <w:rsid w:val="008A20A1"/>
    <w:rsid w:val="008A2A3A"/>
    <w:rsid w:val="008A34B2"/>
    <w:rsid w:val="008A3AA4"/>
    <w:rsid w:val="008A4232"/>
    <w:rsid w:val="008A438B"/>
    <w:rsid w:val="008A4874"/>
    <w:rsid w:val="008A4AAB"/>
    <w:rsid w:val="008A57FB"/>
    <w:rsid w:val="008A615C"/>
    <w:rsid w:val="008A624C"/>
    <w:rsid w:val="008A69E3"/>
    <w:rsid w:val="008A6C7C"/>
    <w:rsid w:val="008A722D"/>
    <w:rsid w:val="008A7624"/>
    <w:rsid w:val="008A7AEE"/>
    <w:rsid w:val="008B136C"/>
    <w:rsid w:val="008B287E"/>
    <w:rsid w:val="008B2937"/>
    <w:rsid w:val="008B2C62"/>
    <w:rsid w:val="008B3276"/>
    <w:rsid w:val="008B44BC"/>
    <w:rsid w:val="008B4856"/>
    <w:rsid w:val="008B4A26"/>
    <w:rsid w:val="008B6063"/>
    <w:rsid w:val="008B66A2"/>
    <w:rsid w:val="008B6745"/>
    <w:rsid w:val="008B75F5"/>
    <w:rsid w:val="008B76A1"/>
    <w:rsid w:val="008C02C7"/>
    <w:rsid w:val="008C0FAB"/>
    <w:rsid w:val="008C3713"/>
    <w:rsid w:val="008C3FAF"/>
    <w:rsid w:val="008C4536"/>
    <w:rsid w:val="008C4D4B"/>
    <w:rsid w:val="008C5224"/>
    <w:rsid w:val="008C62E0"/>
    <w:rsid w:val="008C654E"/>
    <w:rsid w:val="008C71D3"/>
    <w:rsid w:val="008D04BE"/>
    <w:rsid w:val="008D0A11"/>
    <w:rsid w:val="008D1302"/>
    <w:rsid w:val="008D1CBF"/>
    <w:rsid w:val="008D244C"/>
    <w:rsid w:val="008D2E60"/>
    <w:rsid w:val="008D3437"/>
    <w:rsid w:val="008D3F05"/>
    <w:rsid w:val="008D4F3F"/>
    <w:rsid w:val="008D5A13"/>
    <w:rsid w:val="008D62DE"/>
    <w:rsid w:val="008D63CB"/>
    <w:rsid w:val="008D640F"/>
    <w:rsid w:val="008D7676"/>
    <w:rsid w:val="008E021F"/>
    <w:rsid w:val="008E0514"/>
    <w:rsid w:val="008E1117"/>
    <w:rsid w:val="008E1430"/>
    <w:rsid w:val="008E14E6"/>
    <w:rsid w:val="008E1694"/>
    <w:rsid w:val="008E18FD"/>
    <w:rsid w:val="008E1F80"/>
    <w:rsid w:val="008E1FEE"/>
    <w:rsid w:val="008E241F"/>
    <w:rsid w:val="008E3E04"/>
    <w:rsid w:val="008E4C51"/>
    <w:rsid w:val="008E6060"/>
    <w:rsid w:val="008E680D"/>
    <w:rsid w:val="008E68C5"/>
    <w:rsid w:val="008E7160"/>
    <w:rsid w:val="008F054C"/>
    <w:rsid w:val="008F0B48"/>
    <w:rsid w:val="008F1137"/>
    <w:rsid w:val="008F2982"/>
    <w:rsid w:val="008F3444"/>
    <w:rsid w:val="008F3619"/>
    <w:rsid w:val="008F3AA3"/>
    <w:rsid w:val="008F41C1"/>
    <w:rsid w:val="008F43A5"/>
    <w:rsid w:val="008F55AF"/>
    <w:rsid w:val="008F59EA"/>
    <w:rsid w:val="008F60C2"/>
    <w:rsid w:val="008F6689"/>
    <w:rsid w:val="008F6A1D"/>
    <w:rsid w:val="008F6C30"/>
    <w:rsid w:val="008F7CA0"/>
    <w:rsid w:val="008F7FCB"/>
    <w:rsid w:val="00900950"/>
    <w:rsid w:val="00900F9E"/>
    <w:rsid w:val="00901442"/>
    <w:rsid w:val="00901C87"/>
    <w:rsid w:val="00902233"/>
    <w:rsid w:val="0090437D"/>
    <w:rsid w:val="00904895"/>
    <w:rsid w:val="00905DBC"/>
    <w:rsid w:val="0090639E"/>
    <w:rsid w:val="00906A7B"/>
    <w:rsid w:val="00906DEB"/>
    <w:rsid w:val="009107EA"/>
    <w:rsid w:val="00911DF9"/>
    <w:rsid w:val="00911E96"/>
    <w:rsid w:val="00911EC8"/>
    <w:rsid w:val="00913E65"/>
    <w:rsid w:val="009140F7"/>
    <w:rsid w:val="0091530A"/>
    <w:rsid w:val="00916625"/>
    <w:rsid w:val="00916732"/>
    <w:rsid w:val="00916C91"/>
    <w:rsid w:val="009176FE"/>
    <w:rsid w:val="00917725"/>
    <w:rsid w:val="0092080D"/>
    <w:rsid w:val="009218CF"/>
    <w:rsid w:val="00921BF6"/>
    <w:rsid w:val="00921C03"/>
    <w:rsid w:val="00922688"/>
    <w:rsid w:val="00922C19"/>
    <w:rsid w:val="00922EB4"/>
    <w:rsid w:val="0092300E"/>
    <w:rsid w:val="009238F6"/>
    <w:rsid w:val="00923CCC"/>
    <w:rsid w:val="009242E2"/>
    <w:rsid w:val="00924D78"/>
    <w:rsid w:val="0092558D"/>
    <w:rsid w:val="009258B3"/>
    <w:rsid w:val="00925F5F"/>
    <w:rsid w:val="0092615E"/>
    <w:rsid w:val="00926821"/>
    <w:rsid w:val="0092775C"/>
    <w:rsid w:val="00927901"/>
    <w:rsid w:val="009302C8"/>
    <w:rsid w:val="009309CF"/>
    <w:rsid w:val="00930B8C"/>
    <w:rsid w:val="009311DF"/>
    <w:rsid w:val="00931624"/>
    <w:rsid w:val="00931C08"/>
    <w:rsid w:val="00931C47"/>
    <w:rsid w:val="00932114"/>
    <w:rsid w:val="009324B7"/>
    <w:rsid w:val="00932562"/>
    <w:rsid w:val="009329B3"/>
    <w:rsid w:val="00932CDD"/>
    <w:rsid w:val="00933BBB"/>
    <w:rsid w:val="00933D40"/>
    <w:rsid w:val="00934355"/>
    <w:rsid w:val="00934439"/>
    <w:rsid w:val="00934F9A"/>
    <w:rsid w:val="009355CA"/>
    <w:rsid w:val="0093576A"/>
    <w:rsid w:val="00937572"/>
    <w:rsid w:val="009379BE"/>
    <w:rsid w:val="00940621"/>
    <w:rsid w:val="009409CE"/>
    <w:rsid w:val="00940F58"/>
    <w:rsid w:val="00941B12"/>
    <w:rsid w:val="00941DE2"/>
    <w:rsid w:val="009422FD"/>
    <w:rsid w:val="00942DE3"/>
    <w:rsid w:val="009438C8"/>
    <w:rsid w:val="00943DB0"/>
    <w:rsid w:val="009442B9"/>
    <w:rsid w:val="00944870"/>
    <w:rsid w:val="0094718D"/>
    <w:rsid w:val="00950137"/>
    <w:rsid w:val="00950A9D"/>
    <w:rsid w:val="00950EF5"/>
    <w:rsid w:val="009519B5"/>
    <w:rsid w:val="00951C2F"/>
    <w:rsid w:val="00952225"/>
    <w:rsid w:val="00952545"/>
    <w:rsid w:val="009528EA"/>
    <w:rsid w:val="00952E12"/>
    <w:rsid w:val="00953228"/>
    <w:rsid w:val="00953817"/>
    <w:rsid w:val="00953B2C"/>
    <w:rsid w:val="00953BED"/>
    <w:rsid w:val="0095435E"/>
    <w:rsid w:val="0095535D"/>
    <w:rsid w:val="00955959"/>
    <w:rsid w:val="00956575"/>
    <w:rsid w:val="00956F6B"/>
    <w:rsid w:val="00957A5F"/>
    <w:rsid w:val="00957CC8"/>
    <w:rsid w:val="0096106C"/>
    <w:rsid w:val="00961477"/>
    <w:rsid w:val="00961750"/>
    <w:rsid w:val="009621D3"/>
    <w:rsid w:val="0096248B"/>
    <w:rsid w:val="00962992"/>
    <w:rsid w:val="00962C88"/>
    <w:rsid w:val="0096301A"/>
    <w:rsid w:val="00963516"/>
    <w:rsid w:val="009650CD"/>
    <w:rsid w:val="009654B2"/>
    <w:rsid w:val="009656E7"/>
    <w:rsid w:val="00965861"/>
    <w:rsid w:val="00966BD2"/>
    <w:rsid w:val="00971207"/>
    <w:rsid w:val="00971F91"/>
    <w:rsid w:val="009728CF"/>
    <w:rsid w:val="00972E94"/>
    <w:rsid w:val="009738F5"/>
    <w:rsid w:val="00973B6D"/>
    <w:rsid w:val="00974588"/>
    <w:rsid w:val="00974B47"/>
    <w:rsid w:val="00974DBD"/>
    <w:rsid w:val="00975ADE"/>
    <w:rsid w:val="009761BA"/>
    <w:rsid w:val="0097672F"/>
    <w:rsid w:val="0098278C"/>
    <w:rsid w:val="009827D0"/>
    <w:rsid w:val="00982C0D"/>
    <w:rsid w:val="00982C22"/>
    <w:rsid w:val="0098363B"/>
    <w:rsid w:val="009836FD"/>
    <w:rsid w:val="00983A26"/>
    <w:rsid w:val="00983B53"/>
    <w:rsid w:val="00985145"/>
    <w:rsid w:val="00985DD3"/>
    <w:rsid w:val="00985E1C"/>
    <w:rsid w:val="00985F35"/>
    <w:rsid w:val="00986638"/>
    <w:rsid w:val="00986A76"/>
    <w:rsid w:val="00986C16"/>
    <w:rsid w:val="009870DC"/>
    <w:rsid w:val="00987466"/>
    <w:rsid w:val="00987BFE"/>
    <w:rsid w:val="00987CE9"/>
    <w:rsid w:val="00990654"/>
    <w:rsid w:val="00991AF3"/>
    <w:rsid w:val="00991F8D"/>
    <w:rsid w:val="00992342"/>
    <w:rsid w:val="00992701"/>
    <w:rsid w:val="009927ED"/>
    <w:rsid w:val="00992CBE"/>
    <w:rsid w:val="009934EC"/>
    <w:rsid w:val="009935B3"/>
    <w:rsid w:val="009938B9"/>
    <w:rsid w:val="00993DBD"/>
    <w:rsid w:val="0099402C"/>
    <w:rsid w:val="0099414D"/>
    <w:rsid w:val="00994889"/>
    <w:rsid w:val="009949EC"/>
    <w:rsid w:val="009950EB"/>
    <w:rsid w:val="00995358"/>
    <w:rsid w:val="009957AE"/>
    <w:rsid w:val="0099719B"/>
    <w:rsid w:val="009A01F6"/>
    <w:rsid w:val="009A04C8"/>
    <w:rsid w:val="009A0E47"/>
    <w:rsid w:val="009A18CF"/>
    <w:rsid w:val="009A1ABE"/>
    <w:rsid w:val="009A24BC"/>
    <w:rsid w:val="009A2948"/>
    <w:rsid w:val="009A2B7A"/>
    <w:rsid w:val="009A2F58"/>
    <w:rsid w:val="009A311F"/>
    <w:rsid w:val="009A35E9"/>
    <w:rsid w:val="009A3F32"/>
    <w:rsid w:val="009A467E"/>
    <w:rsid w:val="009A554E"/>
    <w:rsid w:val="009A55CF"/>
    <w:rsid w:val="009A64A5"/>
    <w:rsid w:val="009A68ED"/>
    <w:rsid w:val="009A6EC7"/>
    <w:rsid w:val="009B02F2"/>
    <w:rsid w:val="009B0371"/>
    <w:rsid w:val="009B05D9"/>
    <w:rsid w:val="009B0950"/>
    <w:rsid w:val="009B1153"/>
    <w:rsid w:val="009B17A6"/>
    <w:rsid w:val="009B2917"/>
    <w:rsid w:val="009B2D7C"/>
    <w:rsid w:val="009B3366"/>
    <w:rsid w:val="009B3917"/>
    <w:rsid w:val="009B3D93"/>
    <w:rsid w:val="009B3DEE"/>
    <w:rsid w:val="009B5780"/>
    <w:rsid w:val="009B5E91"/>
    <w:rsid w:val="009B5F0C"/>
    <w:rsid w:val="009B7349"/>
    <w:rsid w:val="009B76EB"/>
    <w:rsid w:val="009B78F5"/>
    <w:rsid w:val="009C0072"/>
    <w:rsid w:val="009C01B1"/>
    <w:rsid w:val="009C1A4F"/>
    <w:rsid w:val="009C20D7"/>
    <w:rsid w:val="009C2D9F"/>
    <w:rsid w:val="009C2ED1"/>
    <w:rsid w:val="009C37DC"/>
    <w:rsid w:val="009C3F9B"/>
    <w:rsid w:val="009C400D"/>
    <w:rsid w:val="009C4201"/>
    <w:rsid w:val="009C4F1D"/>
    <w:rsid w:val="009C5BC4"/>
    <w:rsid w:val="009C5FFF"/>
    <w:rsid w:val="009C61A0"/>
    <w:rsid w:val="009C7B60"/>
    <w:rsid w:val="009C7BC3"/>
    <w:rsid w:val="009C7D57"/>
    <w:rsid w:val="009D1CBA"/>
    <w:rsid w:val="009D262D"/>
    <w:rsid w:val="009D2720"/>
    <w:rsid w:val="009D32C5"/>
    <w:rsid w:val="009D3593"/>
    <w:rsid w:val="009D3739"/>
    <w:rsid w:val="009D3AE6"/>
    <w:rsid w:val="009D3D20"/>
    <w:rsid w:val="009D4534"/>
    <w:rsid w:val="009D6926"/>
    <w:rsid w:val="009D6FC3"/>
    <w:rsid w:val="009E0405"/>
    <w:rsid w:val="009E179D"/>
    <w:rsid w:val="009E26A2"/>
    <w:rsid w:val="009E4868"/>
    <w:rsid w:val="009E48AB"/>
    <w:rsid w:val="009E51B1"/>
    <w:rsid w:val="009E5E9A"/>
    <w:rsid w:val="009E623C"/>
    <w:rsid w:val="009E63EF"/>
    <w:rsid w:val="009E7159"/>
    <w:rsid w:val="009E7D6C"/>
    <w:rsid w:val="009F0410"/>
    <w:rsid w:val="009F0B0C"/>
    <w:rsid w:val="009F0EEE"/>
    <w:rsid w:val="009F11F3"/>
    <w:rsid w:val="009F1E98"/>
    <w:rsid w:val="009F20EC"/>
    <w:rsid w:val="009F2241"/>
    <w:rsid w:val="009F2481"/>
    <w:rsid w:val="009F34B1"/>
    <w:rsid w:val="009F3786"/>
    <w:rsid w:val="009F3B83"/>
    <w:rsid w:val="009F416E"/>
    <w:rsid w:val="009F50E3"/>
    <w:rsid w:val="009F5D2C"/>
    <w:rsid w:val="009F6428"/>
    <w:rsid w:val="009F6479"/>
    <w:rsid w:val="009F672B"/>
    <w:rsid w:val="009F7348"/>
    <w:rsid w:val="009F796E"/>
    <w:rsid w:val="009F7B0F"/>
    <w:rsid w:val="009F7FB7"/>
    <w:rsid w:val="00A00064"/>
    <w:rsid w:val="00A003D1"/>
    <w:rsid w:val="00A008FE"/>
    <w:rsid w:val="00A0111D"/>
    <w:rsid w:val="00A0189D"/>
    <w:rsid w:val="00A02ED2"/>
    <w:rsid w:val="00A039BF"/>
    <w:rsid w:val="00A03C53"/>
    <w:rsid w:val="00A03F30"/>
    <w:rsid w:val="00A04294"/>
    <w:rsid w:val="00A04D90"/>
    <w:rsid w:val="00A04F68"/>
    <w:rsid w:val="00A0578A"/>
    <w:rsid w:val="00A06F1E"/>
    <w:rsid w:val="00A07120"/>
    <w:rsid w:val="00A0787B"/>
    <w:rsid w:val="00A07A79"/>
    <w:rsid w:val="00A10383"/>
    <w:rsid w:val="00A106D7"/>
    <w:rsid w:val="00A10781"/>
    <w:rsid w:val="00A123E9"/>
    <w:rsid w:val="00A12640"/>
    <w:rsid w:val="00A1284B"/>
    <w:rsid w:val="00A12E7A"/>
    <w:rsid w:val="00A12F96"/>
    <w:rsid w:val="00A13154"/>
    <w:rsid w:val="00A14BAB"/>
    <w:rsid w:val="00A14BFC"/>
    <w:rsid w:val="00A14FFB"/>
    <w:rsid w:val="00A150F6"/>
    <w:rsid w:val="00A158BC"/>
    <w:rsid w:val="00A178B9"/>
    <w:rsid w:val="00A20465"/>
    <w:rsid w:val="00A20FCE"/>
    <w:rsid w:val="00A2121C"/>
    <w:rsid w:val="00A22E9A"/>
    <w:rsid w:val="00A22F6E"/>
    <w:rsid w:val="00A233AE"/>
    <w:rsid w:val="00A239DB"/>
    <w:rsid w:val="00A24925"/>
    <w:rsid w:val="00A24D55"/>
    <w:rsid w:val="00A25891"/>
    <w:rsid w:val="00A25CAD"/>
    <w:rsid w:val="00A2685D"/>
    <w:rsid w:val="00A26B74"/>
    <w:rsid w:val="00A30D63"/>
    <w:rsid w:val="00A31A19"/>
    <w:rsid w:val="00A32063"/>
    <w:rsid w:val="00A3282B"/>
    <w:rsid w:val="00A328AE"/>
    <w:rsid w:val="00A33AC4"/>
    <w:rsid w:val="00A343E9"/>
    <w:rsid w:val="00A34E4C"/>
    <w:rsid w:val="00A354B4"/>
    <w:rsid w:val="00A35983"/>
    <w:rsid w:val="00A35FEB"/>
    <w:rsid w:val="00A368D3"/>
    <w:rsid w:val="00A378A4"/>
    <w:rsid w:val="00A378AE"/>
    <w:rsid w:val="00A37BDC"/>
    <w:rsid w:val="00A37EDB"/>
    <w:rsid w:val="00A4007D"/>
    <w:rsid w:val="00A401BD"/>
    <w:rsid w:val="00A402AF"/>
    <w:rsid w:val="00A406AA"/>
    <w:rsid w:val="00A414E7"/>
    <w:rsid w:val="00A41655"/>
    <w:rsid w:val="00A41675"/>
    <w:rsid w:val="00A416C4"/>
    <w:rsid w:val="00A424A7"/>
    <w:rsid w:val="00A427AF"/>
    <w:rsid w:val="00A44699"/>
    <w:rsid w:val="00A44912"/>
    <w:rsid w:val="00A44F4E"/>
    <w:rsid w:val="00A450B5"/>
    <w:rsid w:val="00A45234"/>
    <w:rsid w:val="00A46089"/>
    <w:rsid w:val="00A46CD2"/>
    <w:rsid w:val="00A475E1"/>
    <w:rsid w:val="00A51309"/>
    <w:rsid w:val="00A51886"/>
    <w:rsid w:val="00A522D5"/>
    <w:rsid w:val="00A52B6F"/>
    <w:rsid w:val="00A52D59"/>
    <w:rsid w:val="00A53369"/>
    <w:rsid w:val="00A53964"/>
    <w:rsid w:val="00A53A18"/>
    <w:rsid w:val="00A54A59"/>
    <w:rsid w:val="00A54DC0"/>
    <w:rsid w:val="00A550F2"/>
    <w:rsid w:val="00A555AB"/>
    <w:rsid w:val="00A55D38"/>
    <w:rsid w:val="00A56042"/>
    <w:rsid w:val="00A571EF"/>
    <w:rsid w:val="00A57232"/>
    <w:rsid w:val="00A5736C"/>
    <w:rsid w:val="00A575CE"/>
    <w:rsid w:val="00A60BED"/>
    <w:rsid w:val="00A617D0"/>
    <w:rsid w:val="00A61EF5"/>
    <w:rsid w:val="00A623AD"/>
    <w:rsid w:val="00A62B0B"/>
    <w:rsid w:val="00A630A2"/>
    <w:rsid w:val="00A63847"/>
    <w:rsid w:val="00A64B04"/>
    <w:rsid w:val="00A663F6"/>
    <w:rsid w:val="00A6706D"/>
    <w:rsid w:val="00A678F0"/>
    <w:rsid w:val="00A70670"/>
    <w:rsid w:val="00A706E0"/>
    <w:rsid w:val="00A707EC"/>
    <w:rsid w:val="00A712D7"/>
    <w:rsid w:val="00A72986"/>
    <w:rsid w:val="00A729A7"/>
    <w:rsid w:val="00A72B1C"/>
    <w:rsid w:val="00A72DE9"/>
    <w:rsid w:val="00A742C8"/>
    <w:rsid w:val="00A7499D"/>
    <w:rsid w:val="00A7511C"/>
    <w:rsid w:val="00A75158"/>
    <w:rsid w:val="00A7531C"/>
    <w:rsid w:val="00A766EB"/>
    <w:rsid w:val="00A768ED"/>
    <w:rsid w:val="00A76A56"/>
    <w:rsid w:val="00A7752E"/>
    <w:rsid w:val="00A77D66"/>
    <w:rsid w:val="00A80F99"/>
    <w:rsid w:val="00A82DD3"/>
    <w:rsid w:val="00A83359"/>
    <w:rsid w:val="00A83570"/>
    <w:rsid w:val="00A83F54"/>
    <w:rsid w:val="00A84016"/>
    <w:rsid w:val="00A847E7"/>
    <w:rsid w:val="00A84873"/>
    <w:rsid w:val="00A84F77"/>
    <w:rsid w:val="00A855A5"/>
    <w:rsid w:val="00A85808"/>
    <w:rsid w:val="00A85A4F"/>
    <w:rsid w:val="00A873ED"/>
    <w:rsid w:val="00A877B8"/>
    <w:rsid w:val="00A87F3A"/>
    <w:rsid w:val="00A90237"/>
    <w:rsid w:val="00A903EA"/>
    <w:rsid w:val="00A90886"/>
    <w:rsid w:val="00A90C03"/>
    <w:rsid w:val="00A9148C"/>
    <w:rsid w:val="00A91BDF"/>
    <w:rsid w:val="00A91CE4"/>
    <w:rsid w:val="00A92202"/>
    <w:rsid w:val="00A935EB"/>
    <w:rsid w:val="00A937E6"/>
    <w:rsid w:val="00A9383C"/>
    <w:rsid w:val="00A944CB"/>
    <w:rsid w:val="00A94C05"/>
    <w:rsid w:val="00A94F30"/>
    <w:rsid w:val="00A950B1"/>
    <w:rsid w:val="00A951B4"/>
    <w:rsid w:val="00A95DC6"/>
    <w:rsid w:val="00A96F96"/>
    <w:rsid w:val="00AA0224"/>
    <w:rsid w:val="00AA02BC"/>
    <w:rsid w:val="00AA057D"/>
    <w:rsid w:val="00AA0F01"/>
    <w:rsid w:val="00AA1480"/>
    <w:rsid w:val="00AA1883"/>
    <w:rsid w:val="00AA2793"/>
    <w:rsid w:val="00AA2BF5"/>
    <w:rsid w:val="00AA2ED4"/>
    <w:rsid w:val="00AA355B"/>
    <w:rsid w:val="00AA38DF"/>
    <w:rsid w:val="00AA39A8"/>
    <w:rsid w:val="00AA4AF6"/>
    <w:rsid w:val="00AA4BEB"/>
    <w:rsid w:val="00AA5659"/>
    <w:rsid w:val="00AA5AEE"/>
    <w:rsid w:val="00AA69E1"/>
    <w:rsid w:val="00AA6EFC"/>
    <w:rsid w:val="00AA74F9"/>
    <w:rsid w:val="00AA7A41"/>
    <w:rsid w:val="00AA7E4A"/>
    <w:rsid w:val="00AA7F2B"/>
    <w:rsid w:val="00AB0383"/>
    <w:rsid w:val="00AB107E"/>
    <w:rsid w:val="00AB1CFF"/>
    <w:rsid w:val="00AB2046"/>
    <w:rsid w:val="00AB2871"/>
    <w:rsid w:val="00AB2A50"/>
    <w:rsid w:val="00AB2E7D"/>
    <w:rsid w:val="00AB337B"/>
    <w:rsid w:val="00AB36B8"/>
    <w:rsid w:val="00AB3905"/>
    <w:rsid w:val="00AB3DD0"/>
    <w:rsid w:val="00AB3ED9"/>
    <w:rsid w:val="00AB431C"/>
    <w:rsid w:val="00AB4409"/>
    <w:rsid w:val="00AB5363"/>
    <w:rsid w:val="00AB5720"/>
    <w:rsid w:val="00AB5C5D"/>
    <w:rsid w:val="00AB61D3"/>
    <w:rsid w:val="00AB6667"/>
    <w:rsid w:val="00AC1217"/>
    <w:rsid w:val="00AC130E"/>
    <w:rsid w:val="00AC2990"/>
    <w:rsid w:val="00AC3684"/>
    <w:rsid w:val="00AC36E1"/>
    <w:rsid w:val="00AC3982"/>
    <w:rsid w:val="00AC39E4"/>
    <w:rsid w:val="00AC3A01"/>
    <w:rsid w:val="00AC42FC"/>
    <w:rsid w:val="00AC4620"/>
    <w:rsid w:val="00AC4814"/>
    <w:rsid w:val="00AC49C1"/>
    <w:rsid w:val="00AC5565"/>
    <w:rsid w:val="00AC57B1"/>
    <w:rsid w:val="00AC59B1"/>
    <w:rsid w:val="00AC63D8"/>
    <w:rsid w:val="00AC64AA"/>
    <w:rsid w:val="00AC6B62"/>
    <w:rsid w:val="00AC7901"/>
    <w:rsid w:val="00AD018B"/>
    <w:rsid w:val="00AD2250"/>
    <w:rsid w:val="00AD2A45"/>
    <w:rsid w:val="00AD2B2A"/>
    <w:rsid w:val="00AD303B"/>
    <w:rsid w:val="00AD3782"/>
    <w:rsid w:val="00AD45B5"/>
    <w:rsid w:val="00AD4650"/>
    <w:rsid w:val="00AD4EA3"/>
    <w:rsid w:val="00AD5F77"/>
    <w:rsid w:val="00AD68FB"/>
    <w:rsid w:val="00AD7453"/>
    <w:rsid w:val="00AE0581"/>
    <w:rsid w:val="00AE19CF"/>
    <w:rsid w:val="00AE2155"/>
    <w:rsid w:val="00AE232D"/>
    <w:rsid w:val="00AE287F"/>
    <w:rsid w:val="00AE2922"/>
    <w:rsid w:val="00AE30C4"/>
    <w:rsid w:val="00AE35C2"/>
    <w:rsid w:val="00AE4CA4"/>
    <w:rsid w:val="00AE4E1A"/>
    <w:rsid w:val="00AE4EA8"/>
    <w:rsid w:val="00AE4F5D"/>
    <w:rsid w:val="00AE59CE"/>
    <w:rsid w:val="00AE5D67"/>
    <w:rsid w:val="00AE65F9"/>
    <w:rsid w:val="00AE7936"/>
    <w:rsid w:val="00AF0670"/>
    <w:rsid w:val="00AF0F72"/>
    <w:rsid w:val="00AF1542"/>
    <w:rsid w:val="00AF2C01"/>
    <w:rsid w:val="00AF2EA2"/>
    <w:rsid w:val="00AF40C1"/>
    <w:rsid w:val="00AF5392"/>
    <w:rsid w:val="00AF5810"/>
    <w:rsid w:val="00AF60DC"/>
    <w:rsid w:val="00AF60DE"/>
    <w:rsid w:val="00AF6953"/>
    <w:rsid w:val="00AF6D07"/>
    <w:rsid w:val="00AF6FAE"/>
    <w:rsid w:val="00AF7195"/>
    <w:rsid w:val="00AF755E"/>
    <w:rsid w:val="00B00343"/>
    <w:rsid w:val="00B025EC"/>
    <w:rsid w:val="00B02621"/>
    <w:rsid w:val="00B03B46"/>
    <w:rsid w:val="00B040EE"/>
    <w:rsid w:val="00B042A3"/>
    <w:rsid w:val="00B043FA"/>
    <w:rsid w:val="00B04508"/>
    <w:rsid w:val="00B05630"/>
    <w:rsid w:val="00B05EF0"/>
    <w:rsid w:val="00B05F2D"/>
    <w:rsid w:val="00B06401"/>
    <w:rsid w:val="00B06682"/>
    <w:rsid w:val="00B06C20"/>
    <w:rsid w:val="00B072A4"/>
    <w:rsid w:val="00B074D6"/>
    <w:rsid w:val="00B11079"/>
    <w:rsid w:val="00B11842"/>
    <w:rsid w:val="00B11D73"/>
    <w:rsid w:val="00B11E40"/>
    <w:rsid w:val="00B11E8B"/>
    <w:rsid w:val="00B12521"/>
    <w:rsid w:val="00B125BF"/>
    <w:rsid w:val="00B12953"/>
    <w:rsid w:val="00B1329F"/>
    <w:rsid w:val="00B13482"/>
    <w:rsid w:val="00B15104"/>
    <w:rsid w:val="00B1636B"/>
    <w:rsid w:val="00B16B77"/>
    <w:rsid w:val="00B17685"/>
    <w:rsid w:val="00B176C1"/>
    <w:rsid w:val="00B17706"/>
    <w:rsid w:val="00B201A9"/>
    <w:rsid w:val="00B22248"/>
    <w:rsid w:val="00B2251E"/>
    <w:rsid w:val="00B226E5"/>
    <w:rsid w:val="00B22FE7"/>
    <w:rsid w:val="00B235D6"/>
    <w:rsid w:val="00B23F14"/>
    <w:rsid w:val="00B24093"/>
    <w:rsid w:val="00B24B99"/>
    <w:rsid w:val="00B24BC9"/>
    <w:rsid w:val="00B24EDC"/>
    <w:rsid w:val="00B2541D"/>
    <w:rsid w:val="00B25F64"/>
    <w:rsid w:val="00B264AA"/>
    <w:rsid w:val="00B2679A"/>
    <w:rsid w:val="00B269E1"/>
    <w:rsid w:val="00B30AD1"/>
    <w:rsid w:val="00B31F04"/>
    <w:rsid w:val="00B325A4"/>
    <w:rsid w:val="00B32D45"/>
    <w:rsid w:val="00B336AA"/>
    <w:rsid w:val="00B337AB"/>
    <w:rsid w:val="00B34A91"/>
    <w:rsid w:val="00B35448"/>
    <w:rsid w:val="00B35BB7"/>
    <w:rsid w:val="00B35DD8"/>
    <w:rsid w:val="00B36398"/>
    <w:rsid w:val="00B36AA3"/>
    <w:rsid w:val="00B36BC0"/>
    <w:rsid w:val="00B3708F"/>
    <w:rsid w:val="00B37694"/>
    <w:rsid w:val="00B3770F"/>
    <w:rsid w:val="00B37DBC"/>
    <w:rsid w:val="00B402D5"/>
    <w:rsid w:val="00B4125D"/>
    <w:rsid w:val="00B414DD"/>
    <w:rsid w:val="00B41D96"/>
    <w:rsid w:val="00B41DE6"/>
    <w:rsid w:val="00B42031"/>
    <w:rsid w:val="00B42203"/>
    <w:rsid w:val="00B4350B"/>
    <w:rsid w:val="00B43818"/>
    <w:rsid w:val="00B43E33"/>
    <w:rsid w:val="00B445E3"/>
    <w:rsid w:val="00B460E2"/>
    <w:rsid w:val="00B462A1"/>
    <w:rsid w:val="00B473DF"/>
    <w:rsid w:val="00B47453"/>
    <w:rsid w:val="00B477A4"/>
    <w:rsid w:val="00B47945"/>
    <w:rsid w:val="00B47ED6"/>
    <w:rsid w:val="00B5035C"/>
    <w:rsid w:val="00B504F0"/>
    <w:rsid w:val="00B50EF3"/>
    <w:rsid w:val="00B523A9"/>
    <w:rsid w:val="00B52958"/>
    <w:rsid w:val="00B529B3"/>
    <w:rsid w:val="00B52ABF"/>
    <w:rsid w:val="00B53614"/>
    <w:rsid w:val="00B55C85"/>
    <w:rsid w:val="00B55DE7"/>
    <w:rsid w:val="00B56096"/>
    <w:rsid w:val="00B56F5A"/>
    <w:rsid w:val="00B60052"/>
    <w:rsid w:val="00B600DF"/>
    <w:rsid w:val="00B606A6"/>
    <w:rsid w:val="00B6098D"/>
    <w:rsid w:val="00B61636"/>
    <w:rsid w:val="00B622D1"/>
    <w:rsid w:val="00B623DE"/>
    <w:rsid w:val="00B63D86"/>
    <w:rsid w:val="00B63E8F"/>
    <w:rsid w:val="00B64589"/>
    <w:rsid w:val="00B64675"/>
    <w:rsid w:val="00B6469F"/>
    <w:rsid w:val="00B6520F"/>
    <w:rsid w:val="00B65706"/>
    <w:rsid w:val="00B6649D"/>
    <w:rsid w:val="00B66642"/>
    <w:rsid w:val="00B66FDE"/>
    <w:rsid w:val="00B672DA"/>
    <w:rsid w:val="00B67362"/>
    <w:rsid w:val="00B7036A"/>
    <w:rsid w:val="00B7048A"/>
    <w:rsid w:val="00B70F77"/>
    <w:rsid w:val="00B72275"/>
    <w:rsid w:val="00B731F9"/>
    <w:rsid w:val="00B73300"/>
    <w:rsid w:val="00B7385A"/>
    <w:rsid w:val="00B73F69"/>
    <w:rsid w:val="00B74014"/>
    <w:rsid w:val="00B7582F"/>
    <w:rsid w:val="00B760B2"/>
    <w:rsid w:val="00B76470"/>
    <w:rsid w:val="00B76B7C"/>
    <w:rsid w:val="00B772E6"/>
    <w:rsid w:val="00B805E7"/>
    <w:rsid w:val="00B81E30"/>
    <w:rsid w:val="00B824F7"/>
    <w:rsid w:val="00B82848"/>
    <w:rsid w:val="00B833F6"/>
    <w:rsid w:val="00B83870"/>
    <w:rsid w:val="00B83AF8"/>
    <w:rsid w:val="00B83C4C"/>
    <w:rsid w:val="00B847E6"/>
    <w:rsid w:val="00B84AD9"/>
    <w:rsid w:val="00B84E11"/>
    <w:rsid w:val="00B85181"/>
    <w:rsid w:val="00B85B87"/>
    <w:rsid w:val="00B86FD7"/>
    <w:rsid w:val="00B90860"/>
    <w:rsid w:val="00B9243B"/>
    <w:rsid w:val="00B92ACC"/>
    <w:rsid w:val="00B92BC5"/>
    <w:rsid w:val="00B931B6"/>
    <w:rsid w:val="00B934DE"/>
    <w:rsid w:val="00B94514"/>
    <w:rsid w:val="00B94DAD"/>
    <w:rsid w:val="00B94DBF"/>
    <w:rsid w:val="00B9562C"/>
    <w:rsid w:val="00B9570F"/>
    <w:rsid w:val="00B96105"/>
    <w:rsid w:val="00B96370"/>
    <w:rsid w:val="00B965C5"/>
    <w:rsid w:val="00B96668"/>
    <w:rsid w:val="00B973D1"/>
    <w:rsid w:val="00B97D4D"/>
    <w:rsid w:val="00BA017F"/>
    <w:rsid w:val="00BA04E0"/>
    <w:rsid w:val="00BA0D60"/>
    <w:rsid w:val="00BA1265"/>
    <w:rsid w:val="00BA12A8"/>
    <w:rsid w:val="00BA12B4"/>
    <w:rsid w:val="00BA166D"/>
    <w:rsid w:val="00BA1688"/>
    <w:rsid w:val="00BA198B"/>
    <w:rsid w:val="00BA1E92"/>
    <w:rsid w:val="00BA1F08"/>
    <w:rsid w:val="00BA2FC8"/>
    <w:rsid w:val="00BA3000"/>
    <w:rsid w:val="00BA3265"/>
    <w:rsid w:val="00BA32C1"/>
    <w:rsid w:val="00BA35E0"/>
    <w:rsid w:val="00BA585E"/>
    <w:rsid w:val="00BA5F3E"/>
    <w:rsid w:val="00BA7785"/>
    <w:rsid w:val="00BB0B73"/>
    <w:rsid w:val="00BB21E6"/>
    <w:rsid w:val="00BB44BE"/>
    <w:rsid w:val="00BB4B15"/>
    <w:rsid w:val="00BB4B3B"/>
    <w:rsid w:val="00BB598A"/>
    <w:rsid w:val="00BB5D07"/>
    <w:rsid w:val="00BB5E4C"/>
    <w:rsid w:val="00BB6C57"/>
    <w:rsid w:val="00BC105E"/>
    <w:rsid w:val="00BC12A5"/>
    <w:rsid w:val="00BC22BE"/>
    <w:rsid w:val="00BC3372"/>
    <w:rsid w:val="00BC36B6"/>
    <w:rsid w:val="00BC3A0B"/>
    <w:rsid w:val="00BC46A5"/>
    <w:rsid w:val="00BC4C51"/>
    <w:rsid w:val="00BC5083"/>
    <w:rsid w:val="00BC5EAF"/>
    <w:rsid w:val="00BC66B3"/>
    <w:rsid w:val="00BC68B1"/>
    <w:rsid w:val="00BC6A25"/>
    <w:rsid w:val="00BC70EB"/>
    <w:rsid w:val="00BC7906"/>
    <w:rsid w:val="00BC7987"/>
    <w:rsid w:val="00BD17D7"/>
    <w:rsid w:val="00BD19A7"/>
    <w:rsid w:val="00BD19EF"/>
    <w:rsid w:val="00BD217E"/>
    <w:rsid w:val="00BD3147"/>
    <w:rsid w:val="00BD31A4"/>
    <w:rsid w:val="00BD324F"/>
    <w:rsid w:val="00BD36BC"/>
    <w:rsid w:val="00BD3A8A"/>
    <w:rsid w:val="00BD3DFF"/>
    <w:rsid w:val="00BD4218"/>
    <w:rsid w:val="00BD466A"/>
    <w:rsid w:val="00BD4BB7"/>
    <w:rsid w:val="00BD5629"/>
    <w:rsid w:val="00BD597A"/>
    <w:rsid w:val="00BD6685"/>
    <w:rsid w:val="00BD6A83"/>
    <w:rsid w:val="00BD6E74"/>
    <w:rsid w:val="00BD75ED"/>
    <w:rsid w:val="00BD766F"/>
    <w:rsid w:val="00BD7BFB"/>
    <w:rsid w:val="00BE0611"/>
    <w:rsid w:val="00BE1E46"/>
    <w:rsid w:val="00BE2445"/>
    <w:rsid w:val="00BE2850"/>
    <w:rsid w:val="00BE2B71"/>
    <w:rsid w:val="00BE36EA"/>
    <w:rsid w:val="00BE3D29"/>
    <w:rsid w:val="00BE4441"/>
    <w:rsid w:val="00BE59A5"/>
    <w:rsid w:val="00BE5C83"/>
    <w:rsid w:val="00BE6089"/>
    <w:rsid w:val="00BE6D79"/>
    <w:rsid w:val="00BE713B"/>
    <w:rsid w:val="00BE75C2"/>
    <w:rsid w:val="00BF006D"/>
    <w:rsid w:val="00BF0487"/>
    <w:rsid w:val="00BF073A"/>
    <w:rsid w:val="00BF0D6D"/>
    <w:rsid w:val="00BF0DF2"/>
    <w:rsid w:val="00BF139E"/>
    <w:rsid w:val="00BF1C88"/>
    <w:rsid w:val="00BF22DF"/>
    <w:rsid w:val="00BF2652"/>
    <w:rsid w:val="00BF2DF3"/>
    <w:rsid w:val="00BF45A1"/>
    <w:rsid w:val="00BF4C40"/>
    <w:rsid w:val="00BF52DF"/>
    <w:rsid w:val="00BF54CC"/>
    <w:rsid w:val="00BF59E6"/>
    <w:rsid w:val="00BF6135"/>
    <w:rsid w:val="00BF6559"/>
    <w:rsid w:val="00BF6BF2"/>
    <w:rsid w:val="00BF6D2E"/>
    <w:rsid w:val="00BF740D"/>
    <w:rsid w:val="00BF7DC0"/>
    <w:rsid w:val="00C00175"/>
    <w:rsid w:val="00C0071E"/>
    <w:rsid w:val="00C00B71"/>
    <w:rsid w:val="00C01513"/>
    <w:rsid w:val="00C0188D"/>
    <w:rsid w:val="00C01D73"/>
    <w:rsid w:val="00C01E5E"/>
    <w:rsid w:val="00C02251"/>
    <w:rsid w:val="00C023BC"/>
    <w:rsid w:val="00C02695"/>
    <w:rsid w:val="00C03485"/>
    <w:rsid w:val="00C03DD5"/>
    <w:rsid w:val="00C03EA8"/>
    <w:rsid w:val="00C04B36"/>
    <w:rsid w:val="00C04D77"/>
    <w:rsid w:val="00C053CA"/>
    <w:rsid w:val="00C058B3"/>
    <w:rsid w:val="00C05FDD"/>
    <w:rsid w:val="00C063DE"/>
    <w:rsid w:val="00C102FE"/>
    <w:rsid w:val="00C10FE3"/>
    <w:rsid w:val="00C11A1C"/>
    <w:rsid w:val="00C11C28"/>
    <w:rsid w:val="00C12557"/>
    <w:rsid w:val="00C12F33"/>
    <w:rsid w:val="00C13BC0"/>
    <w:rsid w:val="00C13DB3"/>
    <w:rsid w:val="00C13E87"/>
    <w:rsid w:val="00C14017"/>
    <w:rsid w:val="00C14423"/>
    <w:rsid w:val="00C14C07"/>
    <w:rsid w:val="00C156C8"/>
    <w:rsid w:val="00C15885"/>
    <w:rsid w:val="00C15C9F"/>
    <w:rsid w:val="00C1668A"/>
    <w:rsid w:val="00C16DC7"/>
    <w:rsid w:val="00C17D34"/>
    <w:rsid w:val="00C20193"/>
    <w:rsid w:val="00C2040A"/>
    <w:rsid w:val="00C20417"/>
    <w:rsid w:val="00C20D3D"/>
    <w:rsid w:val="00C22091"/>
    <w:rsid w:val="00C2226A"/>
    <w:rsid w:val="00C22732"/>
    <w:rsid w:val="00C23264"/>
    <w:rsid w:val="00C23585"/>
    <w:rsid w:val="00C2391A"/>
    <w:rsid w:val="00C23C38"/>
    <w:rsid w:val="00C24182"/>
    <w:rsid w:val="00C2432A"/>
    <w:rsid w:val="00C24824"/>
    <w:rsid w:val="00C24B82"/>
    <w:rsid w:val="00C25173"/>
    <w:rsid w:val="00C2595A"/>
    <w:rsid w:val="00C25BDF"/>
    <w:rsid w:val="00C25F8F"/>
    <w:rsid w:val="00C26118"/>
    <w:rsid w:val="00C2667B"/>
    <w:rsid w:val="00C26987"/>
    <w:rsid w:val="00C26B3C"/>
    <w:rsid w:val="00C26E62"/>
    <w:rsid w:val="00C272F1"/>
    <w:rsid w:val="00C27AAF"/>
    <w:rsid w:val="00C27C7C"/>
    <w:rsid w:val="00C313EB"/>
    <w:rsid w:val="00C31FBF"/>
    <w:rsid w:val="00C3219F"/>
    <w:rsid w:val="00C331AE"/>
    <w:rsid w:val="00C33926"/>
    <w:rsid w:val="00C33AF4"/>
    <w:rsid w:val="00C35289"/>
    <w:rsid w:val="00C35D44"/>
    <w:rsid w:val="00C372A2"/>
    <w:rsid w:val="00C379D9"/>
    <w:rsid w:val="00C400A9"/>
    <w:rsid w:val="00C406F0"/>
    <w:rsid w:val="00C40D72"/>
    <w:rsid w:val="00C40D81"/>
    <w:rsid w:val="00C41217"/>
    <w:rsid w:val="00C4200E"/>
    <w:rsid w:val="00C42120"/>
    <w:rsid w:val="00C421A4"/>
    <w:rsid w:val="00C42546"/>
    <w:rsid w:val="00C42687"/>
    <w:rsid w:val="00C42EF7"/>
    <w:rsid w:val="00C43083"/>
    <w:rsid w:val="00C43F99"/>
    <w:rsid w:val="00C451A3"/>
    <w:rsid w:val="00C46253"/>
    <w:rsid w:val="00C47B73"/>
    <w:rsid w:val="00C47BD6"/>
    <w:rsid w:val="00C50669"/>
    <w:rsid w:val="00C50AE8"/>
    <w:rsid w:val="00C512D6"/>
    <w:rsid w:val="00C51343"/>
    <w:rsid w:val="00C513AF"/>
    <w:rsid w:val="00C51826"/>
    <w:rsid w:val="00C52532"/>
    <w:rsid w:val="00C535DF"/>
    <w:rsid w:val="00C538FC"/>
    <w:rsid w:val="00C53F18"/>
    <w:rsid w:val="00C54189"/>
    <w:rsid w:val="00C5460B"/>
    <w:rsid w:val="00C5460F"/>
    <w:rsid w:val="00C546D9"/>
    <w:rsid w:val="00C54DCE"/>
    <w:rsid w:val="00C54EB1"/>
    <w:rsid w:val="00C559F8"/>
    <w:rsid w:val="00C55E6A"/>
    <w:rsid w:val="00C569A8"/>
    <w:rsid w:val="00C56B45"/>
    <w:rsid w:val="00C577D0"/>
    <w:rsid w:val="00C57B42"/>
    <w:rsid w:val="00C57CDB"/>
    <w:rsid w:val="00C6041E"/>
    <w:rsid w:val="00C60A65"/>
    <w:rsid w:val="00C60AA5"/>
    <w:rsid w:val="00C60CE3"/>
    <w:rsid w:val="00C6130C"/>
    <w:rsid w:val="00C61785"/>
    <w:rsid w:val="00C6197B"/>
    <w:rsid w:val="00C6255A"/>
    <w:rsid w:val="00C63898"/>
    <w:rsid w:val="00C64980"/>
    <w:rsid w:val="00C64D1B"/>
    <w:rsid w:val="00C65837"/>
    <w:rsid w:val="00C65BB6"/>
    <w:rsid w:val="00C65F57"/>
    <w:rsid w:val="00C66DC2"/>
    <w:rsid w:val="00C67135"/>
    <w:rsid w:val="00C67A90"/>
    <w:rsid w:val="00C67CA2"/>
    <w:rsid w:val="00C67DF5"/>
    <w:rsid w:val="00C70209"/>
    <w:rsid w:val="00C70295"/>
    <w:rsid w:val="00C703A9"/>
    <w:rsid w:val="00C70BF4"/>
    <w:rsid w:val="00C7116E"/>
    <w:rsid w:val="00C71CBC"/>
    <w:rsid w:val="00C72331"/>
    <w:rsid w:val="00C7242D"/>
    <w:rsid w:val="00C72BDB"/>
    <w:rsid w:val="00C72D8D"/>
    <w:rsid w:val="00C730A4"/>
    <w:rsid w:val="00C735B3"/>
    <w:rsid w:val="00C74129"/>
    <w:rsid w:val="00C74253"/>
    <w:rsid w:val="00C75353"/>
    <w:rsid w:val="00C7568D"/>
    <w:rsid w:val="00C75971"/>
    <w:rsid w:val="00C766C2"/>
    <w:rsid w:val="00C76C14"/>
    <w:rsid w:val="00C76E57"/>
    <w:rsid w:val="00C770B7"/>
    <w:rsid w:val="00C77963"/>
    <w:rsid w:val="00C77EF0"/>
    <w:rsid w:val="00C77EF2"/>
    <w:rsid w:val="00C80E4F"/>
    <w:rsid w:val="00C81DB3"/>
    <w:rsid w:val="00C821F3"/>
    <w:rsid w:val="00C83CDD"/>
    <w:rsid w:val="00C84019"/>
    <w:rsid w:val="00C84D1C"/>
    <w:rsid w:val="00C85ABC"/>
    <w:rsid w:val="00C86132"/>
    <w:rsid w:val="00C9025C"/>
    <w:rsid w:val="00C90C24"/>
    <w:rsid w:val="00C90EE0"/>
    <w:rsid w:val="00C91374"/>
    <w:rsid w:val="00C919DE"/>
    <w:rsid w:val="00C91F97"/>
    <w:rsid w:val="00C93689"/>
    <w:rsid w:val="00C946BC"/>
    <w:rsid w:val="00C947EE"/>
    <w:rsid w:val="00C94F5D"/>
    <w:rsid w:val="00C95420"/>
    <w:rsid w:val="00C9542F"/>
    <w:rsid w:val="00C965BD"/>
    <w:rsid w:val="00C9660B"/>
    <w:rsid w:val="00C96C7A"/>
    <w:rsid w:val="00C9738D"/>
    <w:rsid w:val="00CA1128"/>
    <w:rsid w:val="00CA14A7"/>
    <w:rsid w:val="00CA17A4"/>
    <w:rsid w:val="00CA1D3E"/>
    <w:rsid w:val="00CA1E73"/>
    <w:rsid w:val="00CA1F1C"/>
    <w:rsid w:val="00CA421B"/>
    <w:rsid w:val="00CA470A"/>
    <w:rsid w:val="00CA4B59"/>
    <w:rsid w:val="00CA500D"/>
    <w:rsid w:val="00CA575F"/>
    <w:rsid w:val="00CA589B"/>
    <w:rsid w:val="00CA61A2"/>
    <w:rsid w:val="00CA766A"/>
    <w:rsid w:val="00CA7E7B"/>
    <w:rsid w:val="00CB162E"/>
    <w:rsid w:val="00CB19BF"/>
    <w:rsid w:val="00CB1C5B"/>
    <w:rsid w:val="00CB2188"/>
    <w:rsid w:val="00CB411F"/>
    <w:rsid w:val="00CB47CF"/>
    <w:rsid w:val="00CB4D8C"/>
    <w:rsid w:val="00CB6974"/>
    <w:rsid w:val="00CB6DD0"/>
    <w:rsid w:val="00CB73EE"/>
    <w:rsid w:val="00CC010C"/>
    <w:rsid w:val="00CC165A"/>
    <w:rsid w:val="00CC19EA"/>
    <w:rsid w:val="00CC2569"/>
    <w:rsid w:val="00CC2E4B"/>
    <w:rsid w:val="00CC2E4E"/>
    <w:rsid w:val="00CC3215"/>
    <w:rsid w:val="00CC321E"/>
    <w:rsid w:val="00CC359B"/>
    <w:rsid w:val="00CC3818"/>
    <w:rsid w:val="00CC432E"/>
    <w:rsid w:val="00CC501D"/>
    <w:rsid w:val="00CC51FF"/>
    <w:rsid w:val="00CC57D3"/>
    <w:rsid w:val="00CC69A7"/>
    <w:rsid w:val="00CC6E47"/>
    <w:rsid w:val="00CC7152"/>
    <w:rsid w:val="00CC777A"/>
    <w:rsid w:val="00CC7FCE"/>
    <w:rsid w:val="00CD0734"/>
    <w:rsid w:val="00CD0C3B"/>
    <w:rsid w:val="00CD1397"/>
    <w:rsid w:val="00CD1581"/>
    <w:rsid w:val="00CD175F"/>
    <w:rsid w:val="00CD25EA"/>
    <w:rsid w:val="00CD2AA3"/>
    <w:rsid w:val="00CD3E26"/>
    <w:rsid w:val="00CD5F35"/>
    <w:rsid w:val="00CD5FFA"/>
    <w:rsid w:val="00CD6042"/>
    <w:rsid w:val="00CD6671"/>
    <w:rsid w:val="00CD6B34"/>
    <w:rsid w:val="00CD6D92"/>
    <w:rsid w:val="00CD78A7"/>
    <w:rsid w:val="00CE08EF"/>
    <w:rsid w:val="00CE1D78"/>
    <w:rsid w:val="00CE1EBF"/>
    <w:rsid w:val="00CE29F3"/>
    <w:rsid w:val="00CE32D1"/>
    <w:rsid w:val="00CE3EF1"/>
    <w:rsid w:val="00CE511B"/>
    <w:rsid w:val="00CE536D"/>
    <w:rsid w:val="00CE54EC"/>
    <w:rsid w:val="00CE5686"/>
    <w:rsid w:val="00CE6BF4"/>
    <w:rsid w:val="00CE6EF1"/>
    <w:rsid w:val="00CE6F90"/>
    <w:rsid w:val="00CE713E"/>
    <w:rsid w:val="00CE7406"/>
    <w:rsid w:val="00CE7C79"/>
    <w:rsid w:val="00CF0457"/>
    <w:rsid w:val="00CF0A9E"/>
    <w:rsid w:val="00CF0B52"/>
    <w:rsid w:val="00CF0DEF"/>
    <w:rsid w:val="00CF256F"/>
    <w:rsid w:val="00CF3A78"/>
    <w:rsid w:val="00CF3E4F"/>
    <w:rsid w:val="00CF4BC3"/>
    <w:rsid w:val="00CF5594"/>
    <w:rsid w:val="00CF560F"/>
    <w:rsid w:val="00CF5E92"/>
    <w:rsid w:val="00CF64FD"/>
    <w:rsid w:val="00CF7294"/>
    <w:rsid w:val="00CF792F"/>
    <w:rsid w:val="00D00C0E"/>
    <w:rsid w:val="00D01DFD"/>
    <w:rsid w:val="00D02340"/>
    <w:rsid w:val="00D02809"/>
    <w:rsid w:val="00D031CD"/>
    <w:rsid w:val="00D034D3"/>
    <w:rsid w:val="00D0352D"/>
    <w:rsid w:val="00D039BE"/>
    <w:rsid w:val="00D03CE0"/>
    <w:rsid w:val="00D04807"/>
    <w:rsid w:val="00D05257"/>
    <w:rsid w:val="00D0525C"/>
    <w:rsid w:val="00D06791"/>
    <w:rsid w:val="00D06A53"/>
    <w:rsid w:val="00D06B45"/>
    <w:rsid w:val="00D06C09"/>
    <w:rsid w:val="00D07417"/>
    <w:rsid w:val="00D07564"/>
    <w:rsid w:val="00D0758D"/>
    <w:rsid w:val="00D076E2"/>
    <w:rsid w:val="00D1042A"/>
    <w:rsid w:val="00D1080B"/>
    <w:rsid w:val="00D110CA"/>
    <w:rsid w:val="00D11119"/>
    <w:rsid w:val="00D116D6"/>
    <w:rsid w:val="00D119B4"/>
    <w:rsid w:val="00D12263"/>
    <w:rsid w:val="00D130C9"/>
    <w:rsid w:val="00D1384E"/>
    <w:rsid w:val="00D14521"/>
    <w:rsid w:val="00D1479F"/>
    <w:rsid w:val="00D14829"/>
    <w:rsid w:val="00D14983"/>
    <w:rsid w:val="00D1523D"/>
    <w:rsid w:val="00D15A8C"/>
    <w:rsid w:val="00D15DA0"/>
    <w:rsid w:val="00D16B09"/>
    <w:rsid w:val="00D1703E"/>
    <w:rsid w:val="00D17063"/>
    <w:rsid w:val="00D177BD"/>
    <w:rsid w:val="00D200A0"/>
    <w:rsid w:val="00D20949"/>
    <w:rsid w:val="00D221D4"/>
    <w:rsid w:val="00D226ED"/>
    <w:rsid w:val="00D22CE8"/>
    <w:rsid w:val="00D24215"/>
    <w:rsid w:val="00D252F2"/>
    <w:rsid w:val="00D25381"/>
    <w:rsid w:val="00D2759C"/>
    <w:rsid w:val="00D27E7B"/>
    <w:rsid w:val="00D30053"/>
    <w:rsid w:val="00D323EC"/>
    <w:rsid w:val="00D3266A"/>
    <w:rsid w:val="00D32C32"/>
    <w:rsid w:val="00D32E65"/>
    <w:rsid w:val="00D32EC2"/>
    <w:rsid w:val="00D34C3D"/>
    <w:rsid w:val="00D35077"/>
    <w:rsid w:val="00D35D2E"/>
    <w:rsid w:val="00D35F2C"/>
    <w:rsid w:val="00D3631D"/>
    <w:rsid w:val="00D3692B"/>
    <w:rsid w:val="00D37AC5"/>
    <w:rsid w:val="00D40E4C"/>
    <w:rsid w:val="00D40F6E"/>
    <w:rsid w:val="00D4335D"/>
    <w:rsid w:val="00D435A7"/>
    <w:rsid w:val="00D439FF"/>
    <w:rsid w:val="00D43DCC"/>
    <w:rsid w:val="00D44B34"/>
    <w:rsid w:val="00D44F89"/>
    <w:rsid w:val="00D4574B"/>
    <w:rsid w:val="00D469F0"/>
    <w:rsid w:val="00D47277"/>
    <w:rsid w:val="00D47283"/>
    <w:rsid w:val="00D47586"/>
    <w:rsid w:val="00D47A9F"/>
    <w:rsid w:val="00D50AA1"/>
    <w:rsid w:val="00D52A32"/>
    <w:rsid w:val="00D53508"/>
    <w:rsid w:val="00D53DA1"/>
    <w:rsid w:val="00D54B7C"/>
    <w:rsid w:val="00D54C0F"/>
    <w:rsid w:val="00D55015"/>
    <w:rsid w:val="00D55208"/>
    <w:rsid w:val="00D56204"/>
    <w:rsid w:val="00D5623C"/>
    <w:rsid w:val="00D57736"/>
    <w:rsid w:val="00D57F33"/>
    <w:rsid w:val="00D60DB1"/>
    <w:rsid w:val="00D61452"/>
    <w:rsid w:val="00D61FAE"/>
    <w:rsid w:val="00D637F8"/>
    <w:rsid w:val="00D63BBC"/>
    <w:rsid w:val="00D641F9"/>
    <w:rsid w:val="00D65459"/>
    <w:rsid w:val="00D65D53"/>
    <w:rsid w:val="00D66B2C"/>
    <w:rsid w:val="00D66E7D"/>
    <w:rsid w:val="00D67DC3"/>
    <w:rsid w:val="00D67FB6"/>
    <w:rsid w:val="00D70068"/>
    <w:rsid w:val="00D709DC"/>
    <w:rsid w:val="00D71970"/>
    <w:rsid w:val="00D728AA"/>
    <w:rsid w:val="00D72C58"/>
    <w:rsid w:val="00D73291"/>
    <w:rsid w:val="00D735C9"/>
    <w:rsid w:val="00D73728"/>
    <w:rsid w:val="00D7430D"/>
    <w:rsid w:val="00D747FA"/>
    <w:rsid w:val="00D74E66"/>
    <w:rsid w:val="00D74E79"/>
    <w:rsid w:val="00D753C9"/>
    <w:rsid w:val="00D76655"/>
    <w:rsid w:val="00D769EA"/>
    <w:rsid w:val="00D7738C"/>
    <w:rsid w:val="00D77D5C"/>
    <w:rsid w:val="00D8015B"/>
    <w:rsid w:val="00D803DA"/>
    <w:rsid w:val="00D80E41"/>
    <w:rsid w:val="00D80FB4"/>
    <w:rsid w:val="00D81207"/>
    <w:rsid w:val="00D81853"/>
    <w:rsid w:val="00D83975"/>
    <w:rsid w:val="00D84CEB"/>
    <w:rsid w:val="00D85426"/>
    <w:rsid w:val="00D85F0C"/>
    <w:rsid w:val="00D867F9"/>
    <w:rsid w:val="00D86B11"/>
    <w:rsid w:val="00D87E25"/>
    <w:rsid w:val="00D900FE"/>
    <w:rsid w:val="00D9036A"/>
    <w:rsid w:val="00D91542"/>
    <w:rsid w:val="00D91A23"/>
    <w:rsid w:val="00D91A28"/>
    <w:rsid w:val="00D92272"/>
    <w:rsid w:val="00D92857"/>
    <w:rsid w:val="00D93293"/>
    <w:rsid w:val="00D937F1"/>
    <w:rsid w:val="00D940ED"/>
    <w:rsid w:val="00D94DF6"/>
    <w:rsid w:val="00D95360"/>
    <w:rsid w:val="00D96DAA"/>
    <w:rsid w:val="00D97749"/>
    <w:rsid w:val="00DA0520"/>
    <w:rsid w:val="00DA0697"/>
    <w:rsid w:val="00DA156D"/>
    <w:rsid w:val="00DA30EE"/>
    <w:rsid w:val="00DA357E"/>
    <w:rsid w:val="00DA3D13"/>
    <w:rsid w:val="00DA5887"/>
    <w:rsid w:val="00DA6C2F"/>
    <w:rsid w:val="00DA6CEF"/>
    <w:rsid w:val="00DA716B"/>
    <w:rsid w:val="00DA722F"/>
    <w:rsid w:val="00DA76B4"/>
    <w:rsid w:val="00DA781B"/>
    <w:rsid w:val="00DA7AEF"/>
    <w:rsid w:val="00DB01C3"/>
    <w:rsid w:val="00DB0AA1"/>
    <w:rsid w:val="00DB1C3B"/>
    <w:rsid w:val="00DB1F24"/>
    <w:rsid w:val="00DB27F2"/>
    <w:rsid w:val="00DB27FE"/>
    <w:rsid w:val="00DB2B9D"/>
    <w:rsid w:val="00DB2E47"/>
    <w:rsid w:val="00DB2E5F"/>
    <w:rsid w:val="00DB350A"/>
    <w:rsid w:val="00DB404B"/>
    <w:rsid w:val="00DB4269"/>
    <w:rsid w:val="00DB4A8B"/>
    <w:rsid w:val="00DB53BB"/>
    <w:rsid w:val="00DB57E8"/>
    <w:rsid w:val="00DB5C46"/>
    <w:rsid w:val="00DB6124"/>
    <w:rsid w:val="00DB6BDF"/>
    <w:rsid w:val="00DB7185"/>
    <w:rsid w:val="00DB7A09"/>
    <w:rsid w:val="00DC03C1"/>
    <w:rsid w:val="00DC0726"/>
    <w:rsid w:val="00DC1F94"/>
    <w:rsid w:val="00DC222D"/>
    <w:rsid w:val="00DC2872"/>
    <w:rsid w:val="00DC29DD"/>
    <w:rsid w:val="00DC341B"/>
    <w:rsid w:val="00DC3528"/>
    <w:rsid w:val="00DC404A"/>
    <w:rsid w:val="00DC42F4"/>
    <w:rsid w:val="00DC51D1"/>
    <w:rsid w:val="00DC521D"/>
    <w:rsid w:val="00DC5497"/>
    <w:rsid w:val="00DC5ADD"/>
    <w:rsid w:val="00DC5D29"/>
    <w:rsid w:val="00DC6583"/>
    <w:rsid w:val="00DC6BD5"/>
    <w:rsid w:val="00DC6C64"/>
    <w:rsid w:val="00DC71FA"/>
    <w:rsid w:val="00DC789F"/>
    <w:rsid w:val="00DC7981"/>
    <w:rsid w:val="00DD0084"/>
    <w:rsid w:val="00DD0B18"/>
    <w:rsid w:val="00DD0E81"/>
    <w:rsid w:val="00DD1557"/>
    <w:rsid w:val="00DD2C6F"/>
    <w:rsid w:val="00DD3731"/>
    <w:rsid w:val="00DD3A9C"/>
    <w:rsid w:val="00DD4944"/>
    <w:rsid w:val="00DD51C3"/>
    <w:rsid w:val="00DD554B"/>
    <w:rsid w:val="00DD6B89"/>
    <w:rsid w:val="00DD7445"/>
    <w:rsid w:val="00DD781E"/>
    <w:rsid w:val="00DE0253"/>
    <w:rsid w:val="00DE0A6F"/>
    <w:rsid w:val="00DE27DE"/>
    <w:rsid w:val="00DE2AC3"/>
    <w:rsid w:val="00DE2C98"/>
    <w:rsid w:val="00DE2D30"/>
    <w:rsid w:val="00DE32DA"/>
    <w:rsid w:val="00DE3D48"/>
    <w:rsid w:val="00DE425D"/>
    <w:rsid w:val="00DE4D62"/>
    <w:rsid w:val="00DE6D25"/>
    <w:rsid w:val="00DE774C"/>
    <w:rsid w:val="00DE7C97"/>
    <w:rsid w:val="00DF04F0"/>
    <w:rsid w:val="00DF10FB"/>
    <w:rsid w:val="00DF2FCC"/>
    <w:rsid w:val="00DF4037"/>
    <w:rsid w:val="00DF44B3"/>
    <w:rsid w:val="00DF4911"/>
    <w:rsid w:val="00DF4CA4"/>
    <w:rsid w:val="00DF4DDF"/>
    <w:rsid w:val="00DF5320"/>
    <w:rsid w:val="00DF53B4"/>
    <w:rsid w:val="00DF6518"/>
    <w:rsid w:val="00DF6998"/>
    <w:rsid w:val="00DF7067"/>
    <w:rsid w:val="00DF7866"/>
    <w:rsid w:val="00DF794E"/>
    <w:rsid w:val="00DF7DE6"/>
    <w:rsid w:val="00DF7F8C"/>
    <w:rsid w:val="00E013DD"/>
    <w:rsid w:val="00E0213E"/>
    <w:rsid w:val="00E024F9"/>
    <w:rsid w:val="00E03545"/>
    <w:rsid w:val="00E03C5B"/>
    <w:rsid w:val="00E0510E"/>
    <w:rsid w:val="00E05660"/>
    <w:rsid w:val="00E0578D"/>
    <w:rsid w:val="00E05CB9"/>
    <w:rsid w:val="00E06143"/>
    <w:rsid w:val="00E0622A"/>
    <w:rsid w:val="00E103FD"/>
    <w:rsid w:val="00E10CF1"/>
    <w:rsid w:val="00E11F85"/>
    <w:rsid w:val="00E1240E"/>
    <w:rsid w:val="00E126B7"/>
    <w:rsid w:val="00E126C8"/>
    <w:rsid w:val="00E13057"/>
    <w:rsid w:val="00E135C5"/>
    <w:rsid w:val="00E1405B"/>
    <w:rsid w:val="00E14ED3"/>
    <w:rsid w:val="00E1520B"/>
    <w:rsid w:val="00E15825"/>
    <w:rsid w:val="00E15A54"/>
    <w:rsid w:val="00E15BAD"/>
    <w:rsid w:val="00E16AAB"/>
    <w:rsid w:val="00E16FCB"/>
    <w:rsid w:val="00E17A00"/>
    <w:rsid w:val="00E17E74"/>
    <w:rsid w:val="00E17EDC"/>
    <w:rsid w:val="00E20437"/>
    <w:rsid w:val="00E20A20"/>
    <w:rsid w:val="00E21339"/>
    <w:rsid w:val="00E2191E"/>
    <w:rsid w:val="00E2238B"/>
    <w:rsid w:val="00E2281D"/>
    <w:rsid w:val="00E229D2"/>
    <w:rsid w:val="00E22E74"/>
    <w:rsid w:val="00E237DE"/>
    <w:rsid w:val="00E2423E"/>
    <w:rsid w:val="00E24E4F"/>
    <w:rsid w:val="00E24FB7"/>
    <w:rsid w:val="00E254DB"/>
    <w:rsid w:val="00E25E0C"/>
    <w:rsid w:val="00E25E60"/>
    <w:rsid w:val="00E264E5"/>
    <w:rsid w:val="00E27D55"/>
    <w:rsid w:val="00E303E9"/>
    <w:rsid w:val="00E30D0F"/>
    <w:rsid w:val="00E324A7"/>
    <w:rsid w:val="00E343A5"/>
    <w:rsid w:val="00E345A4"/>
    <w:rsid w:val="00E35A72"/>
    <w:rsid w:val="00E36072"/>
    <w:rsid w:val="00E3640E"/>
    <w:rsid w:val="00E36549"/>
    <w:rsid w:val="00E368C7"/>
    <w:rsid w:val="00E36960"/>
    <w:rsid w:val="00E36CE9"/>
    <w:rsid w:val="00E370C9"/>
    <w:rsid w:val="00E37471"/>
    <w:rsid w:val="00E37865"/>
    <w:rsid w:val="00E378C0"/>
    <w:rsid w:val="00E3793E"/>
    <w:rsid w:val="00E37AA4"/>
    <w:rsid w:val="00E37FD2"/>
    <w:rsid w:val="00E406B2"/>
    <w:rsid w:val="00E41400"/>
    <w:rsid w:val="00E423CF"/>
    <w:rsid w:val="00E4260F"/>
    <w:rsid w:val="00E42678"/>
    <w:rsid w:val="00E42AC2"/>
    <w:rsid w:val="00E43067"/>
    <w:rsid w:val="00E43D24"/>
    <w:rsid w:val="00E45548"/>
    <w:rsid w:val="00E455A8"/>
    <w:rsid w:val="00E45C6E"/>
    <w:rsid w:val="00E47872"/>
    <w:rsid w:val="00E5027B"/>
    <w:rsid w:val="00E506E5"/>
    <w:rsid w:val="00E532DD"/>
    <w:rsid w:val="00E54649"/>
    <w:rsid w:val="00E5477F"/>
    <w:rsid w:val="00E552E9"/>
    <w:rsid w:val="00E553B3"/>
    <w:rsid w:val="00E55A32"/>
    <w:rsid w:val="00E55BB0"/>
    <w:rsid w:val="00E55BB2"/>
    <w:rsid w:val="00E55D6B"/>
    <w:rsid w:val="00E56154"/>
    <w:rsid w:val="00E57A68"/>
    <w:rsid w:val="00E57BCE"/>
    <w:rsid w:val="00E60754"/>
    <w:rsid w:val="00E60A1C"/>
    <w:rsid w:val="00E60D46"/>
    <w:rsid w:val="00E60DD1"/>
    <w:rsid w:val="00E60EC3"/>
    <w:rsid w:val="00E61059"/>
    <w:rsid w:val="00E610EE"/>
    <w:rsid w:val="00E621AD"/>
    <w:rsid w:val="00E62379"/>
    <w:rsid w:val="00E6248D"/>
    <w:rsid w:val="00E624E9"/>
    <w:rsid w:val="00E63842"/>
    <w:rsid w:val="00E63E5C"/>
    <w:rsid w:val="00E644F7"/>
    <w:rsid w:val="00E64BEA"/>
    <w:rsid w:val="00E64F8D"/>
    <w:rsid w:val="00E66519"/>
    <w:rsid w:val="00E67641"/>
    <w:rsid w:val="00E67867"/>
    <w:rsid w:val="00E679C3"/>
    <w:rsid w:val="00E67FB5"/>
    <w:rsid w:val="00E70930"/>
    <w:rsid w:val="00E7110E"/>
    <w:rsid w:val="00E717C7"/>
    <w:rsid w:val="00E71C38"/>
    <w:rsid w:val="00E71DCC"/>
    <w:rsid w:val="00E71F26"/>
    <w:rsid w:val="00E7209A"/>
    <w:rsid w:val="00E73573"/>
    <w:rsid w:val="00E73AF0"/>
    <w:rsid w:val="00E74B8F"/>
    <w:rsid w:val="00E74E1E"/>
    <w:rsid w:val="00E76F9C"/>
    <w:rsid w:val="00E77994"/>
    <w:rsid w:val="00E8016D"/>
    <w:rsid w:val="00E80883"/>
    <w:rsid w:val="00E822A7"/>
    <w:rsid w:val="00E83060"/>
    <w:rsid w:val="00E830A9"/>
    <w:rsid w:val="00E83704"/>
    <w:rsid w:val="00E838A4"/>
    <w:rsid w:val="00E8392E"/>
    <w:rsid w:val="00E84AA4"/>
    <w:rsid w:val="00E84E66"/>
    <w:rsid w:val="00E85046"/>
    <w:rsid w:val="00E85A0A"/>
    <w:rsid w:val="00E86921"/>
    <w:rsid w:val="00E877A1"/>
    <w:rsid w:val="00E87872"/>
    <w:rsid w:val="00E9034B"/>
    <w:rsid w:val="00E90867"/>
    <w:rsid w:val="00E91614"/>
    <w:rsid w:val="00E9215C"/>
    <w:rsid w:val="00E92524"/>
    <w:rsid w:val="00E928E5"/>
    <w:rsid w:val="00E92B56"/>
    <w:rsid w:val="00E92BE9"/>
    <w:rsid w:val="00E93A34"/>
    <w:rsid w:val="00E93CB3"/>
    <w:rsid w:val="00E95858"/>
    <w:rsid w:val="00E95D6F"/>
    <w:rsid w:val="00E95DF1"/>
    <w:rsid w:val="00E96498"/>
    <w:rsid w:val="00E9668C"/>
    <w:rsid w:val="00E96ABB"/>
    <w:rsid w:val="00E96C2A"/>
    <w:rsid w:val="00E9766D"/>
    <w:rsid w:val="00E97A29"/>
    <w:rsid w:val="00EA04B9"/>
    <w:rsid w:val="00EA0591"/>
    <w:rsid w:val="00EA0692"/>
    <w:rsid w:val="00EA089D"/>
    <w:rsid w:val="00EA091E"/>
    <w:rsid w:val="00EA094F"/>
    <w:rsid w:val="00EA124B"/>
    <w:rsid w:val="00EA1B1F"/>
    <w:rsid w:val="00EA1B5C"/>
    <w:rsid w:val="00EA68BF"/>
    <w:rsid w:val="00EA6934"/>
    <w:rsid w:val="00EA71D0"/>
    <w:rsid w:val="00EA72B3"/>
    <w:rsid w:val="00EB011D"/>
    <w:rsid w:val="00EB04C9"/>
    <w:rsid w:val="00EB0C08"/>
    <w:rsid w:val="00EB0CB7"/>
    <w:rsid w:val="00EB1269"/>
    <w:rsid w:val="00EB12E0"/>
    <w:rsid w:val="00EB13D0"/>
    <w:rsid w:val="00EB1B1A"/>
    <w:rsid w:val="00EB1BB1"/>
    <w:rsid w:val="00EB278D"/>
    <w:rsid w:val="00EB356E"/>
    <w:rsid w:val="00EB360D"/>
    <w:rsid w:val="00EB3729"/>
    <w:rsid w:val="00EB3BFD"/>
    <w:rsid w:val="00EB4830"/>
    <w:rsid w:val="00EB4868"/>
    <w:rsid w:val="00EB4AD4"/>
    <w:rsid w:val="00EB51AF"/>
    <w:rsid w:val="00EB5277"/>
    <w:rsid w:val="00EB55BC"/>
    <w:rsid w:val="00EB5D05"/>
    <w:rsid w:val="00EB6788"/>
    <w:rsid w:val="00EB7604"/>
    <w:rsid w:val="00EC102D"/>
    <w:rsid w:val="00EC287A"/>
    <w:rsid w:val="00EC2E04"/>
    <w:rsid w:val="00EC3800"/>
    <w:rsid w:val="00EC3E8B"/>
    <w:rsid w:val="00EC4CDA"/>
    <w:rsid w:val="00EC55FE"/>
    <w:rsid w:val="00EC5CD4"/>
    <w:rsid w:val="00EC5F78"/>
    <w:rsid w:val="00EC6635"/>
    <w:rsid w:val="00EC6C03"/>
    <w:rsid w:val="00EC715B"/>
    <w:rsid w:val="00EC7191"/>
    <w:rsid w:val="00EC79E6"/>
    <w:rsid w:val="00ED0166"/>
    <w:rsid w:val="00ED0CDB"/>
    <w:rsid w:val="00ED1868"/>
    <w:rsid w:val="00ED2267"/>
    <w:rsid w:val="00ED2273"/>
    <w:rsid w:val="00ED2F48"/>
    <w:rsid w:val="00ED3A36"/>
    <w:rsid w:val="00ED3D94"/>
    <w:rsid w:val="00ED452E"/>
    <w:rsid w:val="00ED4801"/>
    <w:rsid w:val="00ED4A7E"/>
    <w:rsid w:val="00ED4D6E"/>
    <w:rsid w:val="00ED50E0"/>
    <w:rsid w:val="00ED5566"/>
    <w:rsid w:val="00ED55CB"/>
    <w:rsid w:val="00ED62F6"/>
    <w:rsid w:val="00ED62F7"/>
    <w:rsid w:val="00ED64FD"/>
    <w:rsid w:val="00ED6A75"/>
    <w:rsid w:val="00ED6D5B"/>
    <w:rsid w:val="00ED70B1"/>
    <w:rsid w:val="00ED7D18"/>
    <w:rsid w:val="00EE16DB"/>
    <w:rsid w:val="00EE1E45"/>
    <w:rsid w:val="00EE25A8"/>
    <w:rsid w:val="00EE279C"/>
    <w:rsid w:val="00EE291D"/>
    <w:rsid w:val="00EE29B2"/>
    <w:rsid w:val="00EE2B23"/>
    <w:rsid w:val="00EE37B7"/>
    <w:rsid w:val="00EE4E3F"/>
    <w:rsid w:val="00EE5358"/>
    <w:rsid w:val="00EE5AFF"/>
    <w:rsid w:val="00EE6097"/>
    <w:rsid w:val="00EE7230"/>
    <w:rsid w:val="00EF0C27"/>
    <w:rsid w:val="00EF0FB4"/>
    <w:rsid w:val="00EF1045"/>
    <w:rsid w:val="00EF158E"/>
    <w:rsid w:val="00EF15F5"/>
    <w:rsid w:val="00EF3354"/>
    <w:rsid w:val="00EF35C4"/>
    <w:rsid w:val="00EF390A"/>
    <w:rsid w:val="00EF3ABC"/>
    <w:rsid w:val="00EF472E"/>
    <w:rsid w:val="00EF4D5A"/>
    <w:rsid w:val="00EF59C9"/>
    <w:rsid w:val="00EF5F3A"/>
    <w:rsid w:val="00EF6363"/>
    <w:rsid w:val="00EF73B5"/>
    <w:rsid w:val="00F004DA"/>
    <w:rsid w:val="00F00ADD"/>
    <w:rsid w:val="00F01486"/>
    <w:rsid w:val="00F01937"/>
    <w:rsid w:val="00F01DFF"/>
    <w:rsid w:val="00F01E08"/>
    <w:rsid w:val="00F020A2"/>
    <w:rsid w:val="00F026E3"/>
    <w:rsid w:val="00F02E7A"/>
    <w:rsid w:val="00F03055"/>
    <w:rsid w:val="00F038DF"/>
    <w:rsid w:val="00F03BB0"/>
    <w:rsid w:val="00F03FFB"/>
    <w:rsid w:val="00F04397"/>
    <w:rsid w:val="00F052A7"/>
    <w:rsid w:val="00F0553B"/>
    <w:rsid w:val="00F058CD"/>
    <w:rsid w:val="00F059CF"/>
    <w:rsid w:val="00F062C3"/>
    <w:rsid w:val="00F0688B"/>
    <w:rsid w:val="00F068A0"/>
    <w:rsid w:val="00F06A84"/>
    <w:rsid w:val="00F06EF5"/>
    <w:rsid w:val="00F07517"/>
    <w:rsid w:val="00F07586"/>
    <w:rsid w:val="00F076E9"/>
    <w:rsid w:val="00F078A2"/>
    <w:rsid w:val="00F106B9"/>
    <w:rsid w:val="00F10E11"/>
    <w:rsid w:val="00F114AE"/>
    <w:rsid w:val="00F117A5"/>
    <w:rsid w:val="00F125F7"/>
    <w:rsid w:val="00F126E7"/>
    <w:rsid w:val="00F131A4"/>
    <w:rsid w:val="00F131E6"/>
    <w:rsid w:val="00F132A9"/>
    <w:rsid w:val="00F1347C"/>
    <w:rsid w:val="00F137B4"/>
    <w:rsid w:val="00F137B5"/>
    <w:rsid w:val="00F13ED6"/>
    <w:rsid w:val="00F1496B"/>
    <w:rsid w:val="00F170E2"/>
    <w:rsid w:val="00F2011C"/>
    <w:rsid w:val="00F20376"/>
    <w:rsid w:val="00F20F6D"/>
    <w:rsid w:val="00F20F6F"/>
    <w:rsid w:val="00F2134C"/>
    <w:rsid w:val="00F226A2"/>
    <w:rsid w:val="00F2274B"/>
    <w:rsid w:val="00F238CD"/>
    <w:rsid w:val="00F239FE"/>
    <w:rsid w:val="00F23AC4"/>
    <w:rsid w:val="00F23BDC"/>
    <w:rsid w:val="00F23D46"/>
    <w:rsid w:val="00F24660"/>
    <w:rsid w:val="00F24BB3"/>
    <w:rsid w:val="00F24CC1"/>
    <w:rsid w:val="00F2510C"/>
    <w:rsid w:val="00F25AA4"/>
    <w:rsid w:val="00F268A2"/>
    <w:rsid w:val="00F26EC9"/>
    <w:rsid w:val="00F26FCA"/>
    <w:rsid w:val="00F2783D"/>
    <w:rsid w:val="00F27F52"/>
    <w:rsid w:val="00F30169"/>
    <w:rsid w:val="00F303DE"/>
    <w:rsid w:val="00F304B6"/>
    <w:rsid w:val="00F30C40"/>
    <w:rsid w:val="00F31441"/>
    <w:rsid w:val="00F31A4F"/>
    <w:rsid w:val="00F31B98"/>
    <w:rsid w:val="00F32929"/>
    <w:rsid w:val="00F32C96"/>
    <w:rsid w:val="00F33127"/>
    <w:rsid w:val="00F33563"/>
    <w:rsid w:val="00F33930"/>
    <w:rsid w:val="00F34081"/>
    <w:rsid w:val="00F343B2"/>
    <w:rsid w:val="00F34C18"/>
    <w:rsid w:val="00F35A98"/>
    <w:rsid w:val="00F36500"/>
    <w:rsid w:val="00F36978"/>
    <w:rsid w:val="00F37272"/>
    <w:rsid w:val="00F40186"/>
    <w:rsid w:val="00F408DD"/>
    <w:rsid w:val="00F41F21"/>
    <w:rsid w:val="00F425E9"/>
    <w:rsid w:val="00F43722"/>
    <w:rsid w:val="00F43F23"/>
    <w:rsid w:val="00F445EC"/>
    <w:rsid w:val="00F448FE"/>
    <w:rsid w:val="00F454C6"/>
    <w:rsid w:val="00F456FE"/>
    <w:rsid w:val="00F464B4"/>
    <w:rsid w:val="00F4652E"/>
    <w:rsid w:val="00F4658C"/>
    <w:rsid w:val="00F466EB"/>
    <w:rsid w:val="00F47401"/>
    <w:rsid w:val="00F47FE1"/>
    <w:rsid w:val="00F5085A"/>
    <w:rsid w:val="00F517AA"/>
    <w:rsid w:val="00F51E0E"/>
    <w:rsid w:val="00F51ED9"/>
    <w:rsid w:val="00F528F1"/>
    <w:rsid w:val="00F52F2F"/>
    <w:rsid w:val="00F54A28"/>
    <w:rsid w:val="00F552BD"/>
    <w:rsid w:val="00F55A74"/>
    <w:rsid w:val="00F56212"/>
    <w:rsid w:val="00F56DA7"/>
    <w:rsid w:val="00F57795"/>
    <w:rsid w:val="00F57A95"/>
    <w:rsid w:val="00F57E47"/>
    <w:rsid w:val="00F6023E"/>
    <w:rsid w:val="00F6085E"/>
    <w:rsid w:val="00F62A3C"/>
    <w:rsid w:val="00F62EF1"/>
    <w:rsid w:val="00F63342"/>
    <w:rsid w:val="00F63372"/>
    <w:rsid w:val="00F63377"/>
    <w:rsid w:val="00F638D8"/>
    <w:rsid w:val="00F643F2"/>
    <w:rsid w:val="00F64510"/>
    <w:rsid w:val="00F648E8"/>
    <w:rsid w:val="00F65047"/>
    <w:rsid w:val="00F652EB"/>
    <w:rsid w:val="00F65AC7"/>
    <w:rsid w:val="00F65B40"/>
    <w:rsid w:val="00F65CB0"/>
    <w:rsid w:val="00F65D6E"/>
    <w:rsid w:val="00F661A0"/>
    <w:rsid w:val="00F66BA5"/>
    <w:rsid w:val="00F671A0"/>
    <w:rsid w:val="00F67B07"/>
    <w:rsid w:val="00F703F6"/>
    <w:rsid w:val="00F71114"/>
    <w:rsid w:val="00F71201"/>
    <w:rsid w:val="00F71566"/>
    <w:rsid w:val="00F71A7D"/>
    <w:rsid w:val="00F71DC0"/>
    <w:rsid w:val="00F72495"/>
    <w:rsid w:val="00F725CE"/>
    <w:rsid w:val="00F728EA"/>
    <w:rsid w:val="00F73205"/>
    <w:rsid w:val="00F73370"/>
    <w:rsid w:val="00F741C0"/>
    <w:rsid w:val="00F74257"/>
    <w:rsid w:val="00F74459"/>
    <w:rsid w:val="00F759C2"/>
    <w:rsid w:val="00F7786F"/>
    <w:rsid w:val="00F77D69"/>
    <w:rsid w:val="00F80057"/>
    <w:rsid w:val="00F800E3"/>
    <w:rsid w:val="00F800F3"/>
    <w:rsid w:val="00F80C76"/>
    <w:rsid w:val="00F815AD"/>
    <w:rsid w:val="00F82218"/>
    <w:rsid w:val="00F8238C"/>
    <w:rsid w:val="00F823C1"/>
    <w:rsid w:val="00F8277D"/>
    <w:rsid w:val="00F82A6C"/>
    <w:rsid w:val="00F82F5E"/>
    <w:rsid w:val="00F8361A"/>
    <w:rsid w:val="00F851F5"/>
    <w:rsid w:val="00F85B36"/>
    <w:rsid w:val="00F85B93"/>
    <w:rsid w:val="00F85CA2"/>
    <w:rsid w:val="00F85F3C"/>
    <w:rsid w:val="00F8639C"/>
    <w:rsid w:val="00F86693"/>
    <w:rsid w:val="00F86BCD"/>
    <w:rsid w:val="00F86C50"/>
    <w:rsid w:val="00F87342"/>
    <w:rsid w:val="00F90530"/>
    <w:rsid w:val="00F91C7F"/>
    <w:rsid w:val="00F92C50"/>
    <w:rsid w:val="00F93778"/>
    <w:rsid w:val="00F93B8A"/>
    <w:rsid w:val="00F943D8"/>
    <w:rsid w:val="00F954D8"/>
    <w:rsid w:val="00F956FF"/>
    <w:rsid w:val="00F95E1C"/>
    <w:rsid w:val="00F96D85"/>
    <w:rsid w:val="00F9741B"/>
    <w:rsid w:val="00FA0B27"/>
    <w:rsid w:val="00FA241B"/>
    <w:rsid w:val="00FA32DD"/>
    <w:rsid w:val="00FA33C5"/>
    <w:rsid w:val="00FA46C4"/>
    <w:rsid w:val="00FA4BAA"/>
    <w:rsid w:val="00FA6B14"/>
    <w:rsid w:val="00FA723D"/>
    <w:rsid w:val="00FA7283"/>
    <w:rsid w:val="00FA73D7"/>
    <w:rsid w:val="00FA7A92"/>
    <w:rsid w:val="00FB177D"/>
    <w:rsid w:val="00FB2637"/>
    <w:rsid w:val="00FB29A4"/>
    <w:rsid w:val="00FB2B76"/>
    <w:rsid w:val="00FB3226"/>
    <w:rsid w:val="00FB37D0"/>
    <w:rsid w:val="00FB39FF"/>
    <w:rsid w:val="00FB43A4"/>
    <w:rsid w:val="00FB5878"/>
    <w:rsid w:val="00FB588C"/>
    <w:rsid w:val="00FB5BCD"/>
    <w:rsid w:val="00FB68AF"/>
    <w:rsid w:val="00FB6B1E"/>
    <w:rsid w:val="00FB710D"/>
    <w:rsid w:val="00FB7497"/>
    <w:rsid w:val="00FC0A8D"/>
    <w:rsid w:val="00FC1B38"/>
    <w:rsid w:val="00FC3047"/>
    <w:rsid w:val="00FC314A"/>
    <w:rsid w:val="00FC3901"/>
    <w:rsid w:val="00FC3A39"/>
    <w:rsid w:val="00FC3CF1"/>
    <w:rsid w:val="00FC3E61"/>
    <w:rsid w:val="00FC4A8A"/>
    <w:rsid w:val="00FC4AAB"/>
    <w:rsid w:val="00FC4B08"/>
    <w:rsid w:val="00FC5532"/>
    <w:rsid w:val="00FC5D04"/>
    <w:rsid w:val="00FC7120"/>
    <w:rsid w:val="00FC7C1C"/>
    <w:rsid w:val="00FD0F39"/>
    <w:rsid w:val="00FD1BBB"/>
    <w:rsid w:val="00FD1ECE"/>
    <w:rsid w:val="00FD257C"/>
    <w:rsid w:val="00FD2748"/>
    <w:rsid w:val="00FD2F3E"/>
    <w:rsid w:val="00FD320A"/>
    <w:rsid w:val="00FD3349"/>
    <w:rsid w:val="00FD3F3F"/>
    <w:rsid w:val="00FD4343"/>
    <w:rsid w:val="00FD4BAC"/>
    <w:rsid w:val="00FD51DF"/>
    <w:rsid w:val="00FD591F"/>
    <w:rsid w:val="00FD5FC2"/>
    <w:rsid w:val="00FD647C"/>
    <w:rsid w:val="00FD670B"/>
    <w:rsid w:val="00FE0B02"/>
    <w:rsid w:val="00FE1099"/>
    <w:rsid w:val="00FE1F61"/>
    <w:rsid w:val="00FE205F"/>
    <w:rsid w:val="00FE2D19"/>
    <w:rsid w:val="00FE2EC0"/>
    <w:rsid w:val="00FE47B7"/>
    <w:rsid w:val="00FE49CF"/>
    <w:rsid w:val="00FE4AA5"/>
    <w:rsid w:val="00FE4F40"/>
    <w:rsid w:val="00FE5051"/>
    <w:rsid w:val="00FE529D"/>
    <w:rsid w:val="00FE53CE"/>
    <w:rsid w:val="00FE5608"/>
    <w:rsid w:val="00FE579B"/>
    <w:rsid w:val="00FE5D7A"/>
    <w:rsid w:val="00FE62CB"/>
    <w:rsid w:val="00FE71DC"/>
    <w:rsid w:val="00FE74E6"/>
    <w:rsid w:val="00FE75C0"/>
    <w:rsid w:val="00FF026B"/>
    <w:rsid w:val="00FF030B"/>
    <w:rsid w:val="00FF06D3"/>
    <w:rsid w:val="00FF1CD6"/>
    <w:rsid w:val="00FF2771"/>
    <w:rsid w:val="00FF2F9E"/>
    <w:rsid w:val="00FF317E"/>
    <w:rsid w:val="00FF349A"/>
    <w:rsid w:val="00FF3C59"/>
    <w:rsid w:val="00FF4583"/>
    <w:rsid w:val="00FF5BB4"/>
    <w:rsid w:val="00FF5ED8"/>
    <w:rsid w:val="00FF67D5"/>
    <w:rsid w:val="00FF6A6C"/>
    <w:rsid w:val="00FF6EEA"/>
    <w:rsid w:val="00FF71CE"/>
    <w:rsid w:val="00FF78E6"/>
    <w:rsid w:val="015351BC"/>
    <w:rsid w:val="024621D1"/>
    <w:rsid w:val="0260358D"/>
    <w:rsid w:val="029330A8"/>
    <w:rsid w:val="045D6F94"/>
    <w:rsid w:val="0460258D"/>
    <w:rsid w:val="046E6F91"/>
    <w:rsid w:val="05242651"/>
    <w:rsid w:val="056C6B63"/>
    <w:rsid w:val="05D65D83"/>
    <w:rsid w:val="060D18FC"/>
    <w:rsid w:val="061F4B32"/>
    <w:rsid w:val="06F50C7F"/>
    <w:rsid w:val="07095C54"/>
    <w:rsid w:val="071019BE"/>
    <w:rsid w:val="0781346B"/>
    <w:rsid w:val="0856773A"/>
    <w:rsid w:val="087361F9"/>
    <w:rsid w:val="08C3066A"/>
    <w:rsid w:val="08FE6D00"/>
    <w:rsid w:val="09490BC4"/>
    <w:rsid w:val="095A603D"/>
    <w:rsid w:val="09702E59"/>
    <w:rsid w:val="09806D25"/>
    <w:rsid w:val="098520A2"/>
    <w:rsid w:val="09864555"/>
    <w:rsid w:val="0A00095C"/>
    <w:rsid w:val="0A9C0020"/>
    <w:rsid w:val="0AC637B9"/>
    <w:rsid w:val="0BE2259C"/>
    <w:rsid w:val="0C085B06"/>
    <w:rsid w:val="0C1A4CB6"/>
    <w:rsid w:val="0C2E7299"/>
    <w:rsid w:val="0C612F6C"/>
    <w:rsid w:val="0C721A42"/>
    <w:rsid w:val="0C8A7E19"/>
    <w:rsid w:val="0C941043"/>
    <w:rsid w:val="0D0063D5"/>
    <w:rsid w:val="0D1B5BA4"/>
    <w:rsid w:val="0D2F4A2F"/>
    <w:rsid w:val="0D4D7FE7"/>
    <w:rsid w:val="0D596378"/>
    <w:rsid w:val="0E0A4408"/>
    <w:rsid w:val="0E2845B1"/>
    <w:rsid w:val="0E8611C8"/>
    <w:rsid w:val="0F1C23ED"/>
    <w:rsid w:val="0F8850DA"/>
    <w:rsid w:val="0FAD7769"/>
    <w:rsid w:val="0FE16F46"/>
    <w:rsid w:val="1026161E"/>
    <w:rsid w:val="10557C57"/>
    <w:rsid w:val="10A55406"/>
    <w:rsid w:val="10A86640"/>
    <w:rsid w:val="110F4330"/>
    <w:rsid w:val="11102543"/>
    <w:rsid w:val="11551020"/>
    <w:rsid w:val="115F1B5A"/>
    <w:rsid w:val="1181515B"/>
    <w:rsid w:val="11BA74FA"/>
    <w:rsid w:val="11D03A5D"/>
    <w:rsid w:val="11E656F4"/>
    <w:rsid w:val="12114A19"/>
    <w:rsid w:val="12994FC7"/>
    <w:rsid w:val="13317439"/>
    <w:rsid w:val="13A4233F"/>
    <w:rsid w:val="13E871EE"/>
    <w:rsid w:val="148A0F64"/>
    <w:rsid w:val="154553FB"/>
    <w:rsid w:val="155A5817"/>
    <w:rsid w:val="156173A0"/>
    <w:rsid w:val="15B86A61"/>
    <w:rsid w:val="15D01D32"/>
    <w:rsid w:val="16071490"/>
    <w:rsid w:val="16431224"/>
    <w:rsid w:val="1648485E"/>
    <w:rsid w:val="16583103"/>
    <w:rsid w:val="166431AD"/>
    <w:rsid w:val="166848C9"/>
    <w:rsid w:val="16BC0BC9"/>
    <w:rsid w:val="17AB6B57"/>
    <w:rsid w:val="17C92E95"/>
    <w:rsid w:val="18B123F2"/>
    <w:rsid w:val="18FB2B55"/>
    <w:rsid w:val="19DF4AE9"/>
    <w:rsid w:val="19E33709"/>
    <w:rsid w:val="19F14E8A"/>
    <w:rsid w:val="1A89773E"/>
    <w:rsid w:val="1AAA6653"/>
    <w:rsid w:val="1AE56C83"/>
    <w:rsid w:val="1B1509C9"/>
    <w:rsid w:val="1B3F3905"/>
    <w:rsid w:val="1B4C6157"/>
    <w:rsid w:val="1B59273F"/>
    <w:rsid w:val="1BDA0789"/>
    <w:rsid w:val="1C7D1D7C"/>
    <w:rsid w:val="1CC719EB"/>
    <w:rsid w:val="1CD57F7D"/>
    <w:rsid w:val="1D9754EC"/>
    <w:rsid w:val="1DDF1A9C"/>
    <w:rsid w:val="1E2E2802"/>
    <w:rsid w:val="1EB13355"/>
    <w:rsid w:val="1F0C3828"/>
    <w:rsid w:val="1F433B2B"/>
    <w:rsid w:val="1FB97207"/>
    <w:rsid w:val="202D709D"/>
    <w:rsid w:val="20B250A0"/>
    <w:rsid w:val="211E3F50"/>
    <w:rsid w:val="21A364D7"/>
    <w:rsid w:val="21C44A9A"/>
    <w:rsid w:val="21FE15B8"/>
    <w:rsid w:val="221B12B9"/>
    <w:rsid w:val="224340A2"/>
    <w:rsid w:val="228E3E99"/>
    <w:rsid w:val="229C0058"/>
    <w:rsid w:val="22D93D7E"/>
    <w:rsid w:val="23505093"/>
    <w:rsid w:val="238E06E7"/>
    <w:rsid w:val="23F74B63"/>
    <w:rsid w:val="24072AC7"/>
    <w:rsid w:val="247A3DB8"/>
    <w:rsid w:val="24810024"/>
    <w:rsid w:val="254F1545"/>
    <w:rsid w:val="25AF7803"/>
    <w:rsid w:val="25CD27CB"/>
    <w:rsid w:val="2692622A"/>
    <w:rsid w:val="26D77AD3"/>
    <w:rsid w:val="26DE2F86"/>
    <w:rsid w:val="26F608CA"/>
    <w:rsid w:val="27292A4F"/>
    <w:rsid w:val="277C6116"/>
    <w:rsid w:val="27F46A4C"/>
    <w:rsid w:val="28016DA2"/>
    <w:rsid w:val="28035FA7"/>
    <w:rsid w:val="28417634"/>
    <w:rsid w:val="28C433F0"/>
    <w:rsid w:val="290B629D"/>
    <w:rsid w:val="29771FA4"/>
    <w:rsid w:val="29A35238"/>
    <w:rsid w:val="2A2F0444"/>
    <w:rsid w:val="2A5D6B75"/>
    <w:rsid w:val="2A845A63"/>
    <w:rsid w:val="2A960ED2"/>
    <w:rsid w:val="2AA16A3D"/>
    <w:rsid w:val="2AC9513F"/>
    <w:rsid w:val="2B004F19"/>
    <w:rsid w:val="2B3F69D7"/>
    <w:rsid w:val="2B490B90"/>
    <w:rsid w:val="2B662226"/>
    <w:rsid w:val="2BDE3D04"/>
    <w:rsid w:val="2BE135AD"/>
    <w:rsid w:val="2BFE6BEE"/>
    <w:rsid w:val="2C025F2A"/>
    <w:rsid w:val="2C603088"/>
    <w:rsid w:val="2C66490F"/>
    <w:rsid w:val="2C6B4B8B"/>
    <w:rsid w:val="2D525416"/>
    <w:rsid w:val="2D5E76E3"/>
    <w:rsid w:val="2D675E90"/>
    <w:rsid w:val="2DA03FA1"/>
    <w:rsid w:val="2DA354EC"/>
    <w:rsid w:val="2DAA561F"/>
    <w:rsid w:val="2DB86D0B"/>
    <w:rsid w:val="2DC91CDF"/>
    <w:rsid w:val="2E1338EC"/>
    <w:rsid w:val="2E7B51CF"/>
    <w:rsid w:val="2EE52C78"/>
    <w:rsid w:val="2F083A19"/>
    <w:rsid w:val="2F744CED"/>
    <w:rsid w:val="2F816587"/>
    <w:rsid w:val="2FA72769"/>
    <w:rsid w:val="306517E9"/>
    <w:rsid w:val="327D4EDE"/>
    <w:rsid w:val="32A403A8"/>
    <w:rsid w:val="32E12624"/>
    <w:rsid w:val="334760AD"/>
    <w:rsid w:val="334F4882"/>
    <w:rsid w:val="33835F12"/>
    <w:rsid w:val="341E4BD0"/>
    <w:rsid w:val="343E6A63"/>
    <w:rsid w:val="348B69F3"/>
    <w:rsid w:val="34D32FDC"/>
    <w:rsid w:val="34FE30EA"/>
    <w:rsid w:val="3509276E"/>
    <w:rsid w:val="350A0B1A"/>
    <w:rsid w:val="350E73A4"/>
    <w:rsid w:val="3645558D"/>
    <w:rsid w:val="366B11D8"/>
    <w:rsid w:val="366E49F5"/>
    <w:rsid w:val="36844046"/>
    <w:rsid w:val="36A35AAF"/>
    <w:rsid w:val="370C54DE"/>
    <w:rsid w:val="382423EE"/>
    <w:rsid w:val="3850545F"/>
    <w:rsid w:val="388A0B00"/>
    <w:rsid w:val="388A5BA7"/>
    <w:rsid w:val="38A84BFA"/>
    <w:rsid w:val="38D76EF1"/>
    <w:rsid w:val="38E65185"/>
    <w:rsid w:val="3902443D"/>
    <w:rsid w:val="3930392D"/>
    <w:rsid w:val="397073C1"/>
    <w:rsid w:val="39F74C84"/>
    <w:rsid w:val="3A815FE9"/>
    <w:rsid w:val="3AC77BDB"/>
    <w:rsid w:val="3AE845B3"/>
    <w:rsid w:val="3AFB4522"/>
    <w:rsid w:val="3B3E0988"/>
    <w:rsid w:val="3B542278"/>
    <w:rsid w:val="3B61448F"/>
    <w:rsid w:val="3BAA6F0C"/>
    <w:rsid w:val="3BD10B4B"/>
    <w:rsid w:val="3BEB3E59"/>
    <w:rsid w:val="3C653926"/>
    <w:rsid w:val="3CC246A4"/>
    <w:rsid w:val="3CF35517"/>
    <w:rsid w:val="3CFA6963"/>
    <w:rsid w:val="3D0E5232"/>
    <w:rsid w:val="3D19112E"/>
    <w:rsid w:val="3D1D4FB0"/>
    <w:rsid w:val="3D7B33D7"/>
    <w:rsid w:val="3DA92132"/>
    <w:rsid w:val="3DAF3B7C"/>
    <w:rsid w:val="3DEE2C36"/>
    <w:rsid w:val="3E0B5346"/>
    <w:rsid w:val="3E495D43"/>
    <w:rsid w:val="3E4B751C"/>
    <w:rsid w:val="3E5A0659"/>
    <w:rsid w:val="3E9B7E7E"/>
    <w:rsid w:val="3ECC77FD"/>
    <w:rsid w:val="3ED50AB0"/>
    <w:rsid w:val="3EFC7E62"/>
    <w:rsid w:val="3F075503"/>
    <w:rsid w:val="3F0B01DA"/>
    <w:rsid w:val="3F226F63"/>
    <w:rsid w:val="3F3733EB"/>
    <w:rsid w:val="3FFF535D"/>
    <w:rsid w:val="40C95243"/>
    <w:rsid w:val="40E819EE"/>
    <w:rsid w:val="414932AA"/>
    <w:rsid w:val="42112280"/>
    <w:rsid w:val="421A0611"/>
    <w:rsid w:val="42461796"/>
    <w:rsid w:val="42AC5D7B"/>
    <w:rsid w:val="42C00CFD"/>
    <w:rsid w:val="42CE0B28"/>
    <w:rsid w:val="43006D78"/>
    <w:rsid w:val="4324798C"/>
    <w:rsid w:val="43470373"/>
    <w:rsid w:val="43673532"/>
    <w:rsid w:val="437B6608"/>
    <w:rsid w:val="43A46839"/>
    <w:rsid w:val="43CC3AB9"/>
    <w:rsid w:val="43D922DF"/>
    <w:rsid w:val="44B32F64"/>
    <w:rsid w:val="45031311"/>
    <w:rsid w:val="451B1AF7"/>
    <w:rsid w:val="455B4AA8"/>
    <w:rsid w:val="458847A6"/>
    <w:rsid w:val="45964D9E"/>
    <w:rsid w:val="463E0278"/>
    <w:rsid w:val="46795E30"/>
    <w:rsid w:val="46AD75B7"/>
    <w:rsid w:val="46AE73F7"/>
    <w:rsid w:val="46C30AA8"/>
    <w:rsid w:val="471B36B5"/>
    <w:rsid w:val="474C0DFD"/>
    <w:rsid w:val="476319C0"/>
    <w:rsid w:val="47BD2163"/>
    <w:rsid w:val="48053064"/>
    <w:rsid w:val="491A478C"/>
    <w:rsid w:val="49492E23"/>
    <w:rsid w:val="49D77B9D"/>
    <w:rsid w:val="49F9606C"/>
    <w:rsid w:val="4A133476"/>
    <w:rsid w:val="4A4305E3"/>
    <w:rsid w:val="4A4449FB"/>
    <w:rsid w:val="4A6E3C18"/>
    <w:rsid w:val="4AD97A3D"/>
    <w:rsid w:val="4ADC16D6"/>
    <w:rsid w:val="4B6C0871"/>
    <w:rsid w:val="4B6E3BBA"/>
    <w:rsid w:val="4B834DB2"/>
    <w:rsid w:val="4BE418F8"/>
    <w:rsid w:val="4C871278"/>
    <w:rsid w:val="4CE00CA7"/>
    <w:rsid w:val="4CEF720F"/>
    <w:rsid w:val="4D244D20"/>
    <w:rsid w:val="4D945228"/>
    <w:rsid w:val="4DD126BF"/>
    <w:rsid w:val="4E091C7A"/>
    <w:rsid w:val="4E6536AD"/>
    <w:rsid w:val="4E6A7B35"/>
    <w:rsid w:val="4EFE0A74"/>
    <w:rsid w:val="4F750A8D"/>
    <w:rsid w:val="500F37DF"/>
    <w:rsid w:val="505E5A52"/>
    <w:rsid w:val="50690BB1"/>
    <w:rsid w:val="507A583D"/>
    <w:rsid w:val="507A6545"/>
    <w:rsid w:val="508E4075"/>
    <w:rsid w:val="512336E1"/>
    <w:rsid w:val="51413A5A"/>
    <w:rsid w:val="51847654"/>
    <w:rsid w:val="51D720E4"/>
    <w:rsid w:val="51F227DD"/>
    <w:rsid w:val="52602FCC"/>
    <w:rsid w:val="52A05E3A"/>
    <w:rsid w:val="52C3390F"/>
    <w:rsid w:val="53D45A03"/>
    <w:rsid w:val="53DD44C1"/>
    <w:rsid w:val="540C60F9"/>
    <w:rsid w:val="542C4F84"/>
    <w:rsid w:val="54A00CFA"/>
    <w:rsid w:val="54C57133"/>
    <w:rsid w:val="551F69F7"/>
    <w:rsid w:val="55612390"/>
    <w:rsid w:val="556975E5"/>
    <w:rsid w:val="561474B3"/>
    <w:rsid w:val="5705321E"/>
    <w:rsid w:val="575C3FF3"/>
    <w:rsid w:val="5796443F"/>
    <w:rsid w:val="58922136"/>
    <w:rsid w:val="58DB6CD4"/>
    <w:rsid w:val="593D1C03"/>
    <w:rsid w:val="594D0A8E"/>
    <w:rsid w:val="59585B0D"/>
    <w:rsid w:val="5995575B"/>
    <w:rsid w:val="5A423139"/>
    <w:rsid w:val="5A595BDE"/>
    <w:rsid w:val="5A790BFD"/>
    <w:rsid w:val="5AE52B3F"/>
    <w:rsid w:val="5AF65ADB"/>
    <w:rsid w:val="5B487EEC"/>
    <w:rsid w:val="5B8C6548"/>
    <w:rsid w:val="5BEB1172"/>
    <w:rsid w:val="5C13438E"/>
    <w:rsid w:val="5C1D10C1"/>
    <w:rsid w:val="5C7E0477"/>
    <w:rsid w:val="5CF922F8"/>
    <w:rsid w:val="5E834CA5"/>
    <w:rsid w:val="5EA3043F"/>
    <w:rsid w:val="5ED10F5B"/>
    <w:rsid w:val="5F2D45FA"/>
    <w:rsid w:val="5F68508C"/>
    <w:rsid w:val="5F896A99"/>
    <w:rsid w:val="5F96147D"/>
    <w:rsid w:val="60053947"/>
    <w:rsid w:val="601010C3"/>
    <w:rsid w:val="606D5E2A"/>
    <w:rsid w:val="60CC5EA9"/>
    <w:rsid w:val="60F256AD"/>
    <w:rsid w:val="613F4009"/>
    <w:rsid w:val="616564B6"/>
    <w:rsid w:val="61E73062"/>
    <w:rsid w:val="61FC41C2"/>
    <w:rsid w:val="62110B27"/>
    <w:rsid w:val="629D0DE7"/>
    <w:rsid w:val="632958BD"/>
    <w:rsid w:val="632E58BB"/>
    <w:rsid w:val="6392410F"/>
    <w:rsid w:val="63A2003C"/>
    <w:rsid w:val="63A8690E"/>
    <w:rsid w:val="63D263A0"/>
    <w:rsid w:val="6439607A"/>
    <w:rsid w:val="644F4E75"/>
    <w:rsid w:val="647711FD"/>
    <w:rsid w:val="647A7C57"/>
    <w:rsid w:val="64BC53EF"/>
    <w:rsid w:val="65074746"/>
    <w:rsid w:val="6564232E"/>
    <w:rsid w:val="66010845"/>
    <w:rsid w:val="66DB1659"/>
    <w:rsid w:val="671A2F63"/>
    <w:rsid w:val="67236BC5"/>
    <w:rsid w:val="67376BEF"/>
    <w:rsid w:val="677F5C59"/>
    <w:rsid w:val="67E36CA2"/>
    <w:rsid w:val="67E638B3"/>
    <w:rsid w:val="683D5D7D"/>
    <w:rsid w:val="68B305D5"/>
    <w:rsid w:val="692F1E48"/>
    <w:rsid w:val="694F641F"/>
    <w:rsid w:val="69A60C8C"/>
    <w:rsid w:val="6A621B5B"/>
    <w:rsid w:val="6ADD526D"/>
    <w:rsid w:val="6ADD5DDF"/>
    <w:rsid w:val="6B267208"/>
    <w:rsid w:val="6B414E91"/>
    <w:rsid w:val="6B6B3FDF"/>
    <w:rsid w:val="6B786FED"/>
    <w:rsid w:val="6B7B5BAA"/>
    <w:rsid w:val="6B831571"/>
    <w:rsid w:val="6B9044E0"/>
    <w:rsid w:val="6BFA39A7"/>
    <w:rsid w:val="6C464410"/>
    <w:rsid w:val="6CA51A2A"/>
    <w:rsid w:val="6CC932F5"/>
    <w:rsid w:val="6D117908"/>
    <w:rsid w:val="6D6B441E"/>
    <w:rsid w:val="6DBE1499"/>
    <w:rsid w:val="6DC17435"/>
    <w:rsid w:val="6DE02696"/>
    <w:rsid w:val="6E3D5058"/>
    <w:rsid w:val="6E7D513A"/>
    <w:rsid w:val="6EA45A5F"/>
    <w:rsid w:val="6EAB5D80"/>
    <w:rsid w:val="6EB42BC5"/>
    <w:rsid w:val="6ED21262"/>
    <w:rsid w:val="6ED66D9E"/>
    <w:rsid w:val="6F4709D5"/>
    <w:rsid w:val="6F520A3E"/>
    <w:rsid w:val="6F62551F"/>
    <w:rsid w:val="6F860FE6"/>
    <w:rsid w:val="6FC33B66"/>
    <w:rsid w:val="700F74A1"/>
    <w:rsid w:val="70735ED9"/>
    <w:rsid w:val="709E4206"/>
    <w:rsid w:val="715359FF"/>
    <w:rsid w:val="716E5CC2"/>
    <w:rsid w:val="718F6A88"/>
    <w:rsid w:val="7191342D"/>
    <w:rsid w:val="72913582"/>
    <w:rsid w:val="73961939"/>
    <w:rsid w:val="73AA3365"/>
    <w:rsid w:val="740F168A"/>
    <w:rsid w:val="74287E78"/>
    <w:rsid w:val="74317A13"/>
    <w:rsid w:val="746B1B84"/>
    <w:rsid w:val="74E7555C"/>
    <w:rsid w:val="74F57D38"/>
    <w:rsid w:val="75253F0B"/>
    <w:rsid w:val="75750F77"/>
    <w:rsid w:val="758A3766"/>
    <w:rsid w:val="75F44703"/>
    <w:rsid w:val="75F5454C"/>
    <w:rsid w:val="76565AC1"/>
    <w:rsid w:val="7675038F"/>
    <w:rsid w:val="77625DAA"/>
    <w:rsid w:val="77791DE9"/>
    <w:rsid w:val="77807FB3"/>
    <w:rsid w:val="778167A3"/>
    <w:rsid w:val="778A4DE5"/>
    <w:rsid w:val="77F82E7F"/>
    <w:rsid w:val="77FE66D1"/>
    <w:rsid w:val="78696783"/>
    <w:rsid w:val="786B13A6"/>
    <w:rsid w:val="78D9138E"/>
    <w:rsid w:val="79610F5D"/>
    <w:rsid w:val="79626629"/>
    <w:rsid w:val="79D01267"/>
    <w:rsid w:val="7A377612"/>
    <w:rsid w:val="7A454079"/>
    <w:rsid w:val="7AB74A14"/>
    <w:rsid w:val="7ABA0BB1"/>
    <w:rsid w:val="7AC533DE"/>
    <w:rsid w:val="7AF00A9B"/>
    <w:rsid w:val="7B46351C"/>
    <w:rsid w:val="7B4B1FE3"/>
    <w:rsid w:val="7BA23B94"/>
    <w:rsid w:val="7BE071B4"/>
    <w:rsid w:val="7C067CEB"/>
    <w:rsid w:val="7C402316"/>
    <w:rsid w:val="7C4F6703"/>
    <w:rsid w:val="7DEF63B1"/>
    <w:rsid w:val="7DFD53BF"/>
    <w:rsid w:val="7E1A602E"/>
    <w:rsid w:val="7E3613E4"/>
    <w:rsid w:val="7EE07831"/>
    <w:rsid w:val="7F7C41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6">
    <w:name w:val="heading 1"/>
    <w:basedOn w:val="1"/>
    <w:next w:val="1"/>
    <w:link w:val="33"/>
    <w:qFormat/>
    <w:uiPriority w:val="0"/>
    <w:pPr>
      <w:keepNext/>
      <w:keepLines/>
      <w:ind w:firstLine="0" w:firstLineChars="0"/>
      <w:jc w:val="center"/>
      <w:outlineLvl w:val="0"/>
    </w:pPr>
    <w:rPr>
      <w:rFonts w:eastAsia="黑体"/>
      <w:b/>
      <w:bCs/>
      <w:kern w:val="44"/>
      <w:sz w:val="36"/>
      <w:szCs w:val="44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/>
    </w:pPr>
  </w:style>
  <w:style w:type="paragraph" w:styleId="3">
    <w:name w:val="Body Text Indent"/>
    <w:basedOn w:val="1"/>
    <w:next w:val="4"/>
    <w:unhideWhenUsed/>
    <w:qFormat/>
    <w:uiPriority w:val="0"/>
    <w:pPr>
      <w:ind w:left="420" w:leftChars="200"/>
    </w:p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unhideWhenUsed/>
    <w:qFormat/>
    <w:uiPriority w:val="0"/>
  </w:style>
  <w:style w:type="paragraph" w:styleId="7">
    <w:name w:val="annotation text"/>
    <w:basedOn w:val="1"/>
    <w:link w:val="29"/>
    <w:qFormat/>
    <w:uiPriority w:val="0"/>
    <w:pPr>
      <w:jc w:val="left"/>
    </w:pPr>
  </w:style>
  <w:style w:type="paragraph" w:styleId="8">
    <w:name w:val="Plain Text"/>
    <w:basedOn w:val="1"/>
    <w:qFormat/>
    <w:uiPriority w:val="0"/>
    <w:rPr>
      <w:rFonts w:ascii="宋体" w:hAnsi="Courier New"/>
      <w:szCs w:val="20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2"/>
    <w:qFormat/>
    <w:uiPriority w:val="0"/>
    <w:pPr>
      <w:spacing w:before="240"/>
      <w:jc w:val="center"/>
      <w:outlineLvl w:val="1"/>
    </w:pPr>
    <w:rPr>
      <w:rFonts w:ascii="Cambria" w:hAnsi="Cambria" w:eastAsia="楷体_GB2312"/>
      <w:bCs/>
      <w:kern w:val="28"/>
      <w:szCs w:val="32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Title"/>
    <w:basedOn w:val="1"/>
    <w:next w:val="1"/>
    <w:link w:val="31"/>
    <w:qFormat/>
    <w:uiPriority w:val="0"/>
    <w:pPr>
      <w:spacing w:before="240" w:after="60" w:line="700" w:lineRule="exact"/>
      <w:ind w:firstLine="0" w:firstLineChars="0"/>
      <w:jc w:val="center"/>
      <w:outlineLvl w:val="0"/>
    </w:pPr>
    <w:rPr>
      <w:rFonts w:ascii="Cambria" w:hAnsi="Cambria" w:eastAsia="方正小标宋简体"/>
      <w:b/>
      <w:bCs/>
      <w:sz w:val="44"/>
      <w:szCs w:val="32"/>
    </w:rPr>
  </w:style>
  <w:style w:type="paragraph" w:styleId="15">
    <w:name w:val="annotation subject"/>
    <w:basedOn w:val="7"/>
    <w:next w:val="7"/>
    <w:link w:val="30"/>
    <w:qFormat/>
    <w:uiPriority w:val="0"/>
    <w:rPr>
      <w:b/>
      <w:bCs/>
    </w:rPr>
  </w:style>
  <w:style w:type="table" w:styleId="17">
    <w:name w:val="Light Shading"/>
    <w:basedOn w:val="16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8">
    <w:name w:val="Light Shading Accent 5"/>
    <w:basedOn w:val="16"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19">
    <w:name w:val="Light Shading Accent 6"/>
    <w:basedOn w:val="16"/>
    <w:qFormat/>
    <w:uiPriority w:val="60"/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20">
    <w:name w:val="Light List Accent 1"/>
    <w:basedOn w:val="16"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21">
    <w:name w:val="Medium List 1 Accent 5"/>
    <w:basedOn w:val="16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>
        <w:tblLayout w:type="fixed"/>
      </w:tblPr>
      <w:tcPr>
        <w:shd w:val="clear" w:color="auto" w:fill="D2EAF0" w:themeFill="accent5" w:themeFillTint="3F"/>
      </w:tcPr>
    </w:tblStylePr>
    <w:tblStylePr w:type="band1Horz">
      <w:tblPr>
        <w:tblLayout w:type="fixed"/>
      </w:tblPr>
      <w:tcPr>
        <w:shd w:val="clear" w:color="auto" w:fill="D2EAF0" w:themeFill="accent5" w:themeFillTint="3F"/>
      </w:tcPr>
    </w:tblStylePr>
  </w:style>
  <w:style w:type="table" w:styleId="22">
    <w:name w:val="Medium List 2 Accent 6"/>
    <w:basedOn w:val="16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character" w:styleId="24">
    <w:name w:val="page number"/>
    <w:basedOn w:val="23"/>
    <w:qFormat/>
    <w:uiPriority w:val="0"/>
  </w:style>
  <w:style w:type="character" w:styleId="25">
    <w:name w:val="annotation reference"/>
    <w:qFormat/>
    <w:uiPriority w:val="0"/>
    <w:rPr>
      <w:sz w:val="21"/>
      <w:szCs w:val="21"/>
    </w:rPr>
  </w:style>
  <w:style w:type="paragraph" w:customStyle="1" w:styleId="26">
    <w:name w:val="Char1"/>
    <w:basedOn w:val="1"/>
    <w:qFormat/>
    <w:uiPriority w:val="0"/>
    <w:pPr>
      <w:ind w:firstLine="597"/>
    </w:pPr>
    <w:rPr>
      <w:rFonts w:ascii="仿宋_GB2312" w:hAnsi="宋体"/>
      <w:sz w:val="28"/>
      <w:szCs w:val="28"/>
    </w:rPr>
  </w:style>
  <w:style w:type="paragraph" w:customStyle="1" w:styleId="27">
    <w:name w:val="Char1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8">
    <w:name w:val="Char"/>
    <w:basedOn w:val="1"/>
    <w:qFormat/>
    <w:uiPriority w:val="0"/>
  </w:style>
  <w:style w:type="character" w:customStyle="1" w:styleId="29">
    <w:name w:val="批注文字 Char"/>
    <w:link w:val="7"/>
    <w:qFormat/>
    <w:uiPriority w:val="0"/>
    <w:rPr>
      <w:kern w:val="2"/>
      <w:sz w:val="21"/>
      <w:szCs w:val="24"/>
    </w:rPr>
  </w:style>
  <w:style w:type="character" w:customStyle="1" w:styleId="30">
    <w:name w:val="批注主题 Char"/>
    <w:link w:val="15"/>
    <w:qFormat/>
    <w:uiPriority w:val="0"/>
    <w:rPr>
      <w:b/>
      <w:bCs/>
      <w:kern w:val="2"/>
      <w:sz w:val="21"/>
      <w:szCs w:val="24"/>
    </w:rPr>
  </w:style>
  <w:style w:type="character" w:customStyle="1" w:styleId="31">
    <w:name w:val="标题 Char"/>
    <w:link w:val="14"/>
    <w:qFormat/>
    <w:uiPriority w:val="0"/>
    <w:rPr>
      <w:rFonts w:ascii="Cambria" w:hAnsi="Cambria" w:eastAsia="方正小标宋简体"/>
      <w:b/>
      <w:bCs/>
      <w:kern w:val="2"/>
      <w:sz w:val="44"/>
      <w:szCs w:val="32"/>
    </w:rPr>
  </w:style>
  <w:style w:type="character" w:customStyle="1" w:styleId="32">
    <w:name w:val="副标题 Char"/>
    <w:link w:val="12"/>
    <w:qFormat/>
    <w:uiPriority w:val="0"/>
    <w:rPr>
      <w:rFonts w:ascii="Cambria" w:hAnsi="Cambria" w:eastAsia="楷体_GB2312"/>
      <w:bCs/>
      <w:kern w:val="28"/>
      <w:sz w:val="32"/>
      <w:szCs w:val="32"/>
    </w:rPr>
  </w:style>
  <w:style w:type="character" w:customStyle="1" w:styleId="33">
    <w:name w:val="标题 1 Char"/>
    <w:link w:val="6"/>
    <w:qFormat/>
    <w:uiPriority w:val="0"/>
    <w:rPr>
      <w:rFonts w:eastAsia="黑体"/>
      <w:b/>
      <w:bCs/>
      <w:kern w:val="44"/>
      <w:sz w:val="36"/>
      <w:szCs w:val="44"/>
    </w:rPr>
  </w:style>
  <w:style w:type="character" w:customStyle="1" w:styleId="34">
    <w:name w:val="font21"/>
    <w:basedOn w:val="2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chart" Target="charts/chart8.xml"/><Relationship Id="rId12" Type="http://schemas.openxmlformats.org/officeDocument/2006/relationships/chart" Target="charts/chart7.xml"/><Relationship Id="rId11" Type="http://schemas.openxmlformats.org/officeDocument/2006/relationships/chart" Target="charts/chart6.xml"/><Relationship Id="rId10" Type="http://schemas.openxmlformats.org/officeDocument/2006/relationships/chart" Target="charts/chart5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oleObject" Target="file:///D:\&#32508;&#21512;&#31185;&#24037;&#20316;\&#38450;&#22478;&#21306;&#32508;&#21512;\&#38450;&#22478;&#21306;&#32508;&#21512;\2019&#24180;&#32508;&#21512;\2018&#20844;&#25253;\2018&#24180;&#20844;&#25253;&#25351;&#26631;&#22270;1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2508;&#21512;&#31185;&#24037;&#20316;\&#38450;&#22478;&#21306;&#32508;&#21512;\&#38450;&#22478;&#21306;&#32508;&#21512;\2019&#24180;&#32508;&#21512;\2018&#20844;&#25253;\2018&#24180;&#20844;&#25253;&#25351;&#26631;&#22270;1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2508;&#21512;&#31185;&#24037;&#20316;\&#38450;&#22478;&#21306;&#32508;&#21512;\&#38450;&#22478;&#21306;&#32508;&#21512;\2019&#24180;&#32508;&#21512;\2018&#20844;&#25253;\2018&#24180;&#20844;&#25253;&#25351;&#26631;&#22270;1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8450;&#22478;&#21306;&#32508;&#21512;\&#38450;&#22478;&#21306;&#32508;&#21512;\2019&#24180;&#32508;&#21512;\2018&#24180;&#32479;&#35745;&#20844;&#25253;\2018&#24180;&#20844;&#25253;&#25351;&#26631;&#22270;1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2508;&#21512;&#31185;&#24037;&#20316;\&#38450;&#22478;&#21306;&#32508;&#21512;\&#38450;&#22478;&#21306;&#32508;&#21512;\2019&#24180;&#32508;&#21512;\2018&#20844;&#25253;\2018&#24180;&#20844;&#25253;&#25351;&#26631;&#22270;1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2508;&#21512;&#31185;&#24037;&#20316;\&#38450;&#22478;&#21306;&#32508;&#21512;\&#38450;&#22478;&#21306;&#32508;&#21512;\2019&#24180;&#32508;&#21512;\2018&#20844;&#25253;\2018&#24180;&#20844;&#25253;&#25351;&#26631;&#22270;1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2508;&#21512;&#31185;&#24037;&#20316;\&#38450;&#22478;&#21306;&#32508;&#21512;\&#38450;&#22478;&#21306;&#32508;&#21512;\2019&#24180;&#32508;&#21512;\2018&#20844;&#25253;\2018&#24180;&#20844;&#25253;&#25351;&#26631;&#22270;1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2508;&#21512;&#31185;&#24037;&#20316;\&#38450;&#22478;&#21306;&#32508;&#21512;\&#38450;&#22478;&#21306;&#32508;&#21512;\2019&#24180;&#32508;&#21512;\2018&#20844;&#25253;\2018&#24180;&#20844;&#25253;&#25351;&#26631;&#22270;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 lang="en-US" altLang="zh-CN" sz="1400" b="0" i="0" u="none" strike="noStrike" baseline="0">
                <a:solidFill>
                  <a:srgbClr val="333333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2014-2018</a:t>
            </a:r>
            <a:r>
              <a:rPr altLang="en-US" sz="1400" b="0" i="0" u="none" strike="noStrike" baseline="0">
                <a:solidFill>
                  <a:srgbClr val="333333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年防城区地区生产总值增速</a:t>
            </a:r>
            <a:endParaRPr altLang="en-US" sz="12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  <a:sym typeface="黑体" panose="02010609060101010101" charset="-122"/>
            </a:endParaRPr>
          </a:p>
        </c:rich>
      </c:tx>
      <c:layout>
        <c:manualLayout>
          <c:xMode val="edge"/>
          <c:yMode val="edge"/>
          <c:x val="0.263181261970632"/>
          <c:y val="0.040219457404527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[2018年公报指标图1.xls]Sheet1!$C$5</c:f>
              <c:strCache>
                <c:ptCount val="1"/>
                <c:pt idx="0">
                  <c:v>增速%</c:v>
                </c:pt>
              </c:strCache>
            </c:strRef>
          </c:tx>
          <c:spPr>
            <a:ln w="28575" cap="flat" cmpd="sng" algn="ctr">
              <a:solidFill>
                <a:srgbClr val="5B9BD5"/>
              </a:solidFill>
              <a:prstDash val="solid"/>
              <a:miter lim="800000"/>
            </a:ln>
            <a:effectLst/>
          </c:spPr>
          <c:marker>
            <c:symbol val="circle"/>
            <c:size val="7"/>
            <c:spPr>
              <a:solidFill>
                <a:schemeClr val="accent5">
                  <a:shade val="50000"/>
                </a:schemeClr>
              </a:solidFill>
              <a:ln w="9525" cap="flat" cmpd="sng" algn="ctr">
                <a:solidFill>
                  <a:schemeClr val="accent5">
                    <a:shade val="50000"/>
                  </a:schemeClr>
                </a:solidFill>
                <a:prstDash val="solid"/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-0.00208333333333333"/>
                  <c:y val="-0.0590277777777778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charset="0"/>
                      <a:ea typeface="Times New Roman" panose="02020603050405020304" charset="0"/>
                      <a:cs typeface="Times New Roman" panose="02020603050405020304" charset="0"/>
                      <a:sym typeface="Times New Roman" panose="02020603050405020304" charset="0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25"/>
                  <c:y val="-0.0798611111111111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charset="0"/>
                      <a:ea typeface="Times New Roman" panose="02020603050405020304" charset="0"/>
                      <a:cs typeface="Times New Roman" panose="02020603050405020304" charset="0"/>
                      <a:sym typeface="Times New Roman" panose="02020603050405020304" charset="0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0625"/>
                  <c:y val="-0.0555555555555556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charset="0"/>
                      <a:ea typeface="Times New Roman" panose="02020603050405020304" charset="0"/>
                      <a:cs typeface="Times New Roman" panose="02020603050405020304" charset="0"/>
                      <a:sym typeface="Times New Roman" panose="02020603050405020304" charset="0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multiLvlStrRef>
              <c:f>[2018年公报指标图1.xls]Sheet1!$A$6:$B$10</c:f>
              <c:multiLvlStrCache>
                <c:ptCount val="5"/>
                <c:lvl/>
                <c:lvl>
                  <c:pt idx="0">
                    <c:v>2014年</c:v>
                  </c:pt>
                  <c:pt idx="1">
                    <c:v>2015年</c:v>
                  </c:pt>
                  <c:pt idx="2">
                    <c:v>2016年</c:v>
                  </c:pt>
                  <c:pt idx="3">
                    <c:v>2017年</c:v>
                  </c:pt>
                  <c:pt idx="4">
                    <c:v>2018年</c:v>
                  </c:pt>
                </c:lvl>
              </c:multiLvlStrCache>
            </c:multiLvlStrRef>
          </c:cat>
          <c:val>
            <c:numRef>
              <c:f>[2018年公报指标图1.xls]Sheet1!$C$6:$C$10</c:f>
              <c:numCache>
                <c:formatCode>0.0_ </c:formatCode>
                <c:ptCount val="5"/>
                <c:pt idx="0">
                  <c:v>9</c:v>
                </c:pt>
                <c:pt idx="1" c:formatCode="General">
                  <c:v>7.9</c:v>
                </c:pt>
                <c:pt idx="2" c:formatCode="General">
                  <c:v>8.9</c:v>
                </c:pt>
                <c:pt idx="3" c:formatCode="General">
                  <c:v>8.6</c:v>
                </c:pt>
                <c:pt idx="4" c:formatCode="General">
                  <c:v>0.5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5983187"/>
        <c:axId val="251917821"/>
      </c:lineChart>
      <c:catAx>
        <c:axId val="51598318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9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1000" b="0" i="0" u="none" strike="noStrike" kern="1200" baseline="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defRPr>
            </a:pPr>
          </a:p>
        </c:txPr>
        <c:crossAx val="251917821"/>
        <c:crosses val="autoZero"/>
        <c:auto val="1"/>
        <c:lblAlgn val="ctr"/>
        <c:lblOffset val="100"/>
        <c:noMultiLvlLbl val="0"/>
      </c:catAx>
      <c:valAx>
        <c:axId val="251917821"/>
        <c:scaling>
          <c:orientation val="minMax"/>
        </c:scaling>
        <c:delete val="1"/>
        <c:axPos val="l"/>
        <c:numFmt formatCode="0.0_ 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595959">
                    <a:alpha val="100000"/>
                  </a:srgbClr>
                </a:solidFill>
                <a:latin typeface="+mn-lt"/>
                <a:ea typeface="+mn-ea"/>
                <a:cs typeface="+mn-cs"/>
              </a:defRPr>
            </a:pPr>
          </a:p>
        </c:txPr>
        <c:crossAx val="5159831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1000" b="0" i="0" u="none" strike="noStrike" kern="1200" baseline="0">
              <a:solidFill>
                <a:sysClr val="windowText" lastClr="000000"/>
              </a:solidFill>
              <a:latin typeface="+mn-ea"/>
              <a:ea typeface="+mn-ea"/>
              <a:cs typeface="+mn-ea"/>
              <a:sym typeface="+mn-ea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bevel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 sz="1400" b="0" i="0" u="none" strike="noStrike" baseline="0">
                <a:solidFill>
                  <a:srgbClr val="333333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201</a:t>
            </a:r>
            <a:r>
              <a:rPr lang="en-US" altLang="zh-CN" sz="1400" b="0" i="0" u="none" strike="noStrike" baseline="0">
                <a:solidFill>
                  <a:srgbClr val="333333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4</a:t>
            </a:r>
            <a:r>
              <a:rPr sz="1400" b="0" i="0" u="none" strike="noStrike" baseline="0">
                <a:solidFill>
                  <a:srgbClr val="333333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年防城区三次产业构成</a:t>
            </a:r>
            <a:endParaRPr sz="12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  <a:sym typeface="黑体" panose="02010609060101010101" charset="-122"/>
            </a:endParaRPr>
          </a:p>
        </c:rich>
      </c:tx>
      <c:layout/>
      <c:overlay val="0"/>
      <c:spPr>
        <a:noFill/>
        <a:ln w="3175"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[2018年公报指标图1.xls]Sheet1!$C$26</c:f>
              <c:strCache>
                <c:ptCount val="1"/>
                <c:pt idx="0">
                  <c:v>比重%</c:v>
                </c:pt>
              </c:strCache>
            </c:strRef>
          </c:tx>
          <c:explosion val="0"/>
          <c:dPt>
            <c:idx val="0"/>
            <c:bubble3D val="0"/>
            <c:explosion val="1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explosion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explosion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1" i="0" u="none" strike="noStrike" kern="1200" baseline="0">
                        <a:solidFill>
                          <a:srgbClr val="000000">
                            <a:alpha val="100000"/>
                          </a:srgbClr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defRPr>
                    </a:pPr>
                    <a:r>
                      <a:rPr lang="en-US" altLang="zh-CN" sz="900" b="1" i="0" u="none" strike="noStrike" baseline="0">
                        <a:solidFill>
                          <a:srgbClr val="000000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22.5</a:t>
                    </a:r>
                    <a:r>
                      <a:rPr sz="900" b="1" i="0" u="none" strike="noStrike" baseline="0">
                        <a:solidFill>
                          <a:srgbClr val="000000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%</a:t>
                    </a:r>
                    <a:endParaRPr sz="1200" b="0" i="0" u="none" strike="noStrike" baseline="0">
                      <a:solidFill>
                        <a:srgbClr val="000000"/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endParaRPr>
                  </a:p>
                </c:rich>
              </c:tx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40557939914163"/>
                      <c:h val="0.0696553386358159"/>
                    </c:manualLayout>
                  </c15:layout>
                </c:ext>
              </c:extLst>
            </c:dLbl>
            <c:dLbl>
              <c:idx val="1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1" i="0" u="none" strike="noStrike" kern="1200" baseline="0">
                        <a:solidFill>
                          <a:srgbClr val="000000">
                            <a:alpha val="100000"/>
                          </a:srgbClr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defRPr>
                    </a:pPr>
                    <a:r>
                      <a:rPr lang="en-US" altLang="zh-CN" sz="900" b="1" i="0" u="none" strike="noStrike" baseline="0">
                        <a:solidFill>
                          <a:srgbClr val="000000"/>
                        </a:solidFill>
                        <a:latin typeface="Calibri" panose="020F0502020204030204" pitchFamily="2" charset="0"/>
                        <a:ea typeface="Calibri" panose="020F0502020204030204" pitchFamily="2" charset="0"/>
                        <a:cs typeface="Calibri" panose="020F0502020204030204" pitchFamily="2" charset="0"/>
                      </a:rPr>
                      <a:t>44.8</a:t>
                    </a:r>
                    <a:r>
                      <a:rPr sz="900" b="1" i="0" u="none" strike="noStrike" baseline="0">
                        <a:solidFill>
                          <a:srgbClr val="000000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%</a:t>
                    </a:r>
                    <a:endParaRPr sz="1200" b="0" i="0" u="none" strike="noStrike" baseline="0">
                      <a:solidFill>
                        <a:srgbClr val="000000"/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endParaRPr>
                  </a:p>
                </c:rich>
              </c:tx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1" i="0" u="none" strike="noStrike" kern="1200" baseline="0">
                        <a:solidFill>
                          <a:srgbClr val="000000">
                            <a:alpha val="100000"/>
                          </a:srgbClr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defRPr>
                    </a:pPr>
                    <a:r>
                      <a:rPr lang="en-US" altLang="zh-CN" sz="900" b="1" i="0" u="none" strike="noStrike" baseline="0">
                        <a:solidFill>
                          <a:srgbClr val="000000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32.7%</a:t>
                    </a:r>
                    <a:endParaRPr lang="en-US" altLang="zh-CN" sz="1200" b="1" i="0" u="none" strike="noStrike" baseline="0">
                      <a:solidFill>
                        <a:srgbClr val="000000"/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endParaRPr>
                  </a:p>
                </c:rich>
              </c:tx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73175965665236"/>
                      <c:h val="0.0978549047963365"/>
                    </c:manualLayout>
                  </c15:layout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1" i="0" u="none" strike="noStrike" kern="1200" baseline="0">
                    <a:solidFill>
                      <a:srgbClr val="333333">
                        <a:alpha val="100000"/>
                      </a:srgb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rgbClr val="969696">
                          <a:alpha val="100000"/>
                        </a:srgbClr>
                      </a:solidFill>
                      <a:prstDash val="solid"/>
                      <a:round/>
                    </a:ln>
                  </c:spPr>
                </c15:leaderLines>
              </c:ext>
            </c:extLst>
          </c:dLbls>
          <c:cat>
            <c:numRef>
              <c:f>[2018年公报指标图1.xls]Sheet1!$A$27:$A$29</c:f>
              <c:numCache>
                <c:formatCode>General</c:formatCode>
                <c:ptCount val="3"/>
                <c:pt idx="0">
                  <c:v>2014</c:v>
                </c:pt>
              </c:numCache>
            </c:numRef>
          </c:cat>
          <c:val>
            <c:numRef>
              <c:f>[2018年公报指标图1.xls]Sheet1!$C$27:$C$29</c:f>
              <c:numCache>
                <c:formatCode>0.0%</c:formatCode>
                <c:ptCount val="3"/>
                <c:pt idx="0">
                  <c:v>0.225</c:v>
                </c:pt>
                <c:pt idx="1">
                  <c:v>0.448</c:v>
                </c:pt>
                <c:pt idx="2">
                  <c:v>0.327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3175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>
              <a:alpha val="100000"/>
            </a:srgbClr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 sz="1400" b="0" i="0" u="none" strike="noStrike" baseline="0">
                <a:solidFill>
                  <a:srgbClr val="333333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201</a:t>
            </a:r>
            <a:r>
              <a:rPr lang="en-US" altLang="zh-CN" sz="1400" b="0" i="0" u="none" strike="noStrike" baseline="0">
                <a:solidFill>
                  <a:srgbClr val="333333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8</a:t>
            </a:r>
            <a:r>
              <a:rPr sz="1400" b="0" i="0" u="none" strike="noStrike" baseline="0">
                <a:solidFill>
                  <a:srgbClr val="333333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年防城区三次产业构成</a:t>
            </a:r>
            <a:endParaRPr sz="12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  <a:sym typeface="黑体" panose="02010609060101010101" charset="-122"/>
            </a:endParaRPr>
          </a:p>
        </c:rich>
      </c:tx>
      <c:layout>
        <c:manualLayout>
          <c:xMode val="edge"/>
          <c:yMode val="edge"/>
          <c:x val="0.15549349426468"/>
          <c:y val="0.0628383066863605"/>
        </c:manualLayout>
      </c:layout>
      <c:overlay val="0"/>
      <c:spPr>
        <a:noFill/>
        <a:ln w="3175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55757575757576"/>
          <c:y val="0.148979591836735"/>
          <c:w val="0.692525252525253"/>
          <c:h val="0.777324263038549"/>
        </c:manualLayout>
      </c:layout>
      <c:pieChart>
        <c:varyColors val="1"/>
        <c:ser>
          <c:idx val="0"/>
          <c:order val="0"/>
          <c:explosion val="0"/>
          <c:dPt>
            <c:idx val="0"/>
            <c:bubble3D val="0"/>
            <c:explosion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explosion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explosion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137852276594603"/>
                  <c:y val="0.0688065783030849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1" i="0" u="none" strike="noStrike" kern="1200" baseline="0">
                        <a:solidFill>
                          <a:srgbClr val="000000">
                            <a:alpha val="100000"/>
                          </a:srgbClr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defRPr>
                    </a:pPr>
                    <a:r>
                      <a:rPr lang="en-US" altLang="zh-CN" sz="900" b="1" i="0" u="none" strike="noStrike" baseline="0">
                        <a:solidFill>
                          <a:srgbClr val="000000"/>
                        </a:solidFill>
                        <a:latin typeface="Calibri" panose="020F0502020204030204" pitchFamily="2" charset="0"/>
                        <a:ea typeface="Calibri" panose="020F0502020204030204" pitchFamily="2" charset="0"/>
                        <a:cs typeface="Calibri" panose="020F0502020204030204" pitchFamily="2" charset="0"/>
                      </a:rPr>
                      <a:t>24.0</a:t>
                    </a:r>
                    <a:r>
                      <a:rPr sz="900" b="1" i="0" u="none" strike="noStrike" baseline="0">
                        <a:solidFill>
                          <a:srgbClr val="000000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%</a:t>
                    </a:r>
                    <a:endParaRPr sz="1200" b="0" i="0" u="none" strike="noStrike" baseline="0">
                      <a:solidFill>
                        <a:srgbClr val="000000"/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endParaRPr>
                  </a:p>
                </c:rich>
              </c:tx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230898700435442"/>
                  <c:y val="-0.240553686201156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1" i="0" u="none" strike="noStrike" kern="1200" baseline="0">
                        <a:solidFill>
                          <a:srgbClr val="000000">
                            <a:alpha val="100000"/>
                          </a:srgbClr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defRPr>
                    </a:pPr>
                    <a:r>
                      <a:rPr lang="en-US" altLang="zh-CN" sz="900" b="1" i="0" u="none" strike="noStrike" baseline="0">
                        <a:solidFill>
                          <a:srgbClr val="000000"/>
                        </a:solidFill>
                        <a:latin typeface="Calibri" panose="020F0502020204030204" pitchFamily="2" charset="0"/>
                        <a:ea typeface="Calibri" panose="020F0502020204030204" pitchFamily="2" charset="0"/>
                        <a:cs typeface="Calibri" panose="020F0502020204030204" pitchFamily="2" charset="0"/>
                      </a:rPr>
                      <a:t>33.7</a:t>
                    </a:r>
                    <a:r>
                      <a:rPr sz="900" b="1" i="0" u="none" strike="noStrike" baseline="0">
                        <a:solidFill>
                          <a:srgbClr val="000000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%</a:t>
                    </a:r>
                    <a:endParaRPr sz="1200" b="0" i="0" u="none" strike="noStrike" baseline="0">
                      <a:solidFill>
                        <a:srgbClr val="000000"/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endParaRPr>
                  </a:p>
                </c:rich>
              </c:tx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1" i="0" u="none" strike="noStrike" kern="1200" baseline="0">
                        <a:solidFill>
                          <a:srgbClr val="000000">
                            <a:alpha val="100000"/>
                          </a:srgbClr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defRPr>
                    </a:pPr>
                    <a:r>
                      <a:rPr lang="en-US" altLang="zh-CN" sz="900" b="1" i="0" u="none" strike="noStrike" baseline="0">
                        <a:solidFill>
                          <a:srgbClr val="000000"/>
                        </a:solidFill>
                        <a:latin typeface="Calibri" panose="020F0502020204030204" pitchFamily="2" charset="0"/>
                        <a:ea typeface="Calibri" panose="020F0502020204030204" pitchFamily="2" charset="0"/>
                        <a:cs typeface="Calibri" panose="020F0502020204030204" pitchFamily="2" charset="0"/>
                      </a:rPr>
                      <a:t>42.3</a:t>
                    </a:r>
                    <a:r>
                      <a:rPr sz="900" b="1" i="0" u="none" strike="noStrike" baseline="0">
                        <a:solidFill>
                          <a:srgbClr val="000000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%</a:t>
                    </a:r>
                    <a:endParaRPr sz="1200" b="0" i="0" u="none" strike="noStrike" baseline="0">
                      <a:solidFill>
                        <a:srgbClr val="000000"/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endParaRPr>
                  </a:p>
                </c:rich>
              </c:tx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1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rgbClr val="969696">
                          <a:alpha val="100000"/>
                        </a:srgbClr>
                      </a:solidFill>
                      <a:prstDash val="solid"/>
                      <a:round/>
                    </a:ln>
                  </c:spPr>
                </c15:leaderLines>
              </c:ext>
            </c:extLst>
          </c:dLbls>
          <c:cat>
            <c:numRef>
              <c:f>[2018年公报指标图1.xls]Sheet1!$A$30:$A$32</c:f>
              <c:numCache>
                <c:formatCode>General</c:formatCode>
                <c:ptCount val="3"/>
                <c:pt idx="0">
                  <c:v>2018</c:v>
                </c:pt>
              </c:numCache>
            </c:numRef>
          </c:cat>
          <c:val>
            <c:numRef>
              <c:f>[2018年公报指标图1.xls]Sheet1!$C$30:$C$32</c:f>
              <c:numCache>
                <c:formatCode>0.0%</c:formatCode>
                <c:ptCount val="3"/>
                <c:pt idx="0">
                  <c:v>0.24</c:v>
                </c:pt>
                <c:pt idx="1">
                  <c:v>0.337</c:v>
                </c:pt>
                <c:pt idx="2">
                  <c:v>0.423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3175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>
              <a:alpha val="100000"/>
            </a:srgbClr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 lang="en-US" altLang="zh-CN" sz="1400" b="0" i="0" u="none" strike="noStrike" baseline="0">
                <a:solidFill>
                  <a:srgbClr val="333333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2014-2018</a:t>
            </a:r>
            <a:r>
              <a:rPr altLang="en-US" sz="1400" b="0" i="0" u="none" strike="noStrike" baseline="0">
                <a:solidFill>
                  <a:srgbClr val="333333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年防城区农林牧渔业总产值及增速</a:t>
            </a:r>
            <a:endParaRPr altLang="en-US" sz="1200" b="0" i="0" u="none" strike="noStrike" kern="1200" spc="0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  <a:sym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[2018年公报指标图1.xls]Sheet1!$B$40</c:f>
              <c:strCache>
                <c:ptCount val="1"/>
                <c:pt idx="0">
                  <c:v>总量（亿元）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[2018年公报指标图1.xls]Sheet1!$A$41:$A$45</c:f>
              <c:strCache>
                <c:ptCount val="5"/>
                <c:pt idx="0">
                  <c:v>2014年</c:v>
                </c:pt>
                <c:pt idx="1">
                  <c:v>2015年</c:v>
                </c:pt>
                <c:pt idx="2">
                  <c:v>2016年</c:v>
                </c:pt>
                <c:pt idx="3">
                  <c:v>2017年</c:v>
                </c:pt>
                <c:pt idx="4">
                  <c:v>2018年</c:v>
                </c:pt>
              </c:strCache>
            </c:strRef>
          </c:cat>
          <c:val>
            <c:numRef>
              <c:f>[2018年公报指标图1.xls]Sheet1!$B$41:$B$45</c:f>
              <c:numCache>
                <c:formatCode>General</c:formatCode>
                <c:ptCount val="5"/>
                <c:pt idx="0">
                  <c:v>40.93</c:v>
                </c:pt>
                <c:pt idx="1">
                  <c:v>44.14</c:v>
                </c:pt>
                <c:pt idx="2">
                  <c:v>48.16</c:v>
                </c:pt>
                <c:pt idx="3">
                  <c:v>51.98</c:v>
                </c:pt>
                <c:pt idx="4">
                  <c:v>55.39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25"/>
        <c:axId val="645682112"/>
        <c:axId val="196162811"/>
      </c:barChart>
      <c:lineChart>
        <c:grouping val="standard"/>
        <c:varyColors val="0"/>
        <c:ser>
          <c:idx val="1"/>
          <c:order val="1"/>
          <c:tx>
            <c:strRef>
              <c:f>[2018年公报指标图1.xls]Sheet1!$C$40</c:f>
              <c:strCache>
                <c:ptCount val="1"/>
                <c:pt idx="0">
                  <c:v>增速%</c:v>
                </c:pt>
              </c:strCache>
            </c:strRef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none"/>
          </c:marker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[2018年公报指标图1.xls]Sheet1!$A$41:$A$45</c:f>
              <c:strCache>
                <c:ptCount val="5"/>
                <c:pt idx="0">
                  <c:v>2014年</c:v>
                </c:pt>
                <c:pt idx="1">
                  <c:v>2015年</c:v>
                </c:pt>
                <c:pt idx="2">
                  <c:v>2016年</c:v>
                </c:pt>
                <c:pt idx="3">
                  <c:v>2017年</c:v>
                </c:pt>
                <c:pt idx="4">
                  <c:v>2018年</c:v>
                </c:pt>
              </c:strCache>
            </c:strRef>
          </c:cat>
          <c:val>
            <c:numRef>
              <c:f>[2018年公报指标图1.xls]Sheet1!$C$41:$C$45</c:f>
              <c:numCache>
                <c:formatCode>0.0_ </c:formatCode>
                <c:ptCount val="5"/>
                <c:pt idx="0">
                  <c:v>3</c:v>
                </c:pt>
                <c:pt idx="1" c:formatCode="General">
                  <c:v>4.8</c:v>
                </c:pt>
                <c:pt idx="2">
                  <c:v>4.2</c:v>
                </c:pt>
                <c:pt idx="3">
                  <c:v>4.9</c:v>
                </c:pt>
                <c:pt idx="4">
                  <c:v>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645682112"/>
        <c:axId val="196162811"/>
      </c:lineChart>
      <c:catAx>
        <c:axId val="64568211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196162811"/>
        <c:crosses val="autoZero"/>
        <c:auto val="1"/>
        <c:lblAlgn val="ctr"/>
        <c:lblOffset val="100"/>
        <c:noMultiLvlLbl val="0"/>
      </c:catAx>
      <c:valAx>
        <c:axId val="196162811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595959">
                    <a:alpha val="100000"/>
                  </a:srgbClr>
                </a:solidFill>
                <a:latin typeface="+mn-lt"/>
                <a:ea typeface="+mn-ea"/>
                <a:cs typeface="+mn-cs"/>
              </a:defRPr>
            </a:pPr>
          </a:p>
        </c:txPr>
        <c:crossAx val="645682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302569444444444"/>
          <c:y val="0.149768518518519"/>
          <c:w val="0.399027777777778"/>
          <c:h val="0.0863425925925926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 lang="en-US" altLang="zh-CN" sz="1400" b="0" i="0" u="none" strike="noStrike" baseline="0">
                <a:solidFill>
                  <a:srgbClr val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2014-2018</a:t>
            </a:r>
            <a:r>
              <a:rPr altLang="en-US" sz="1400" b="0" i="0" u="none" strike="noStrike" baseline="0">
                <a:solidFill>
                  <a:srgbClr val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年防城区规上工业产值增速</a:t>
            </a:r>
            <a:r>
              <a:rPr lang="en-US" altLang="zh-CN" sz="1400" b="0" i="0" u="none" strike="noStrike" baseline="0">
                <a:solidFill>
                  <a:srgbClr val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%</a:t>
            </a:r>
            <a:endParaRPr lang="en-US" altLang="zh-CN" sz="1400" b="0" i="0" u="none" strike="noStrike" baseline="0">
              <a:solidFill>
                <a:srgbClr val="000000"/>
              </a:solidFill>
              <a:latin typeface="黑体" panose="02010609060101010101" charset="-122"/>
              <a:ea typeface="黑体" panose="02010609060101010101" charset="-122"/>
              <a:cs typeface="黑体" panose="02010609060101010101" charset="-122"/>
              <a:sym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316112531969309"/>
          <c:y val="0.319653893695921"/>
          <c:w val="0.938925831202046"/>
          <c:h val="0.543881334981459"/>
        </c:manualLayout>
      </c:layout>
      <c:lineChart>
        <c:grouping val="standard"/>
        <c:varyColors val="0"/>
        <c:ser>
          <c:idx val="0"/>
          <c:order val="0"/>
          <c:tx>
            <c:strRef>
              <c:f>[2018年公报指标图1.xls]Sheet1!$C$87</c:f>
              <c:strCache>
                <c:ptCount val="1"/>
                <c:pt idx="0">
                  <c:v>增速%</c:v>
                </c:pt>
              </c:strCache>
            </c:strRef>
          </c:tx>
          <c:spPr>
            <a:ln w="28575" cap="flat" cmpd="sng" algn="ctr">
              <a:solidFill>
                <a:schemeClr val="accent1"/>
              </a:solidFill>
              <a:prstDash val="solid"/>
              <a:miter lim="800000"/>
            </a:ln>
            <a:effectLst/>
          </c:spPr>
          <c:marker>
            <c:symbol val="none"/>
          </c:marker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multiLvlStrRef>
              <c:f>[2018年公报指标图1.xls]Sheet1!$A$88:$B$92</c:f>
              <c:multiLvlStrCache>
                <c:ptCount val="5"/>
                <c:lvl/>
                <c:lvl>
                  <c:pt idx="0">
                    <c:v>2014年</c:v>
                  </c:pt>
                  <c:pt idx="1">
                    <c:v>2015年</c:v>
                  </c:pt>
                  <c:pt idx="2">
                    <c:v>2016年</c:v>
                  </c:pt>
                  <c:pt idx="3">
                    <c:v>2017年</c:v>
                  </c:pt>
                  <c:pt idx="4">
                    <c:v>2018年</c:v>
                  </c:pt>
                </c:lvl>
              </c:multiLvlStrCache>
            </c:multiLvlStrRef>
          </c:cat>
          <c:val>
            <c:numRef>
              <c:f>[2018年公报指标图1.xls]Sheet1!$C$88:$C$92</c:f>
              <c:numCache>
                <c:formatCode>General</c:formatCode>
                <c:ptCount val="5"/>
                <c:pt idx="0">
                  <c:v>16.5</c:v>
                </c:pt>
                <c:pt idx="1">
                  <c:v>11.9</c:v>
                </c:pt>
                <c:pt idx="2">
                  <c:v>14.6</c:v>
                </c:pt>
                <c:pt idx="3">
                  <c:v>15.8</c:v>
                </c:pt>
                <c:pt idx="4">
                  <c:v>-31.3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752461201"/>
        <c:axId val="527047062"/>
      </c:lineChart>
      <c:catAx>
        <c:axId val="75246120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527047062"/>
        <c:crosses val="autoZero"/>
        <c:auto val="1"/>
        <c:lblAlgn val="ctr"/>
        <c:lblOffset val="100"/>
        <c:noMultiLvlLbl val="0"/>
      </c:catAx>
      <c:valAx>
        <c:axId val="52704706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+mn-lt"/>
                <a:ea typeface="+mn-ea"/>
                <a:cs typeface="+mn-cs"/>
              </a:defRPr>
            </a:pPr>
          </a:p>
        </c:txPr>
        <c:crossAx val="75246120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 wrap="square"/>
    <a:lstStyle/>
    <a:p>
      <a:pPr>
        <a:defRPr lang="zh-CN">
          <a:solidFill>
            <a:sysClr val="windowText" lastClr="000000"/>
          </a:solidFill>
        </a:defRPr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400" b="0" i="0" u="none" strike="noStrike" baseline="0">
                <a:solidFill>
                  <a:srgbClr val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</a:rPr>
              <a:t>2014-2018</a:t>
            </a:r>
            <a:r>
              <a:rPr altLang="en-US" sz="1400" b="0" i="0" u="none" strike="noStrike" baseline="0">
                <a:solidFill>
                  <a:srgbClr val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</a:rPr>
              <a:t>年防城区固定资产投资增速</a:t>
            </a:r>
            <a:endParaRPr altLang="en-US" sz="12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288623005877414"/>
          <c:y val="0.460925039872408"/>
          <c:w val="0.953820319059614"/>
          <c:h val="0.431897926634769"/>
        </c:manualLayout>
      </c:layout>
      <c:lineChart>
        <c:grouping val="standard"/>
        <c:varyColors val="0"/>
        <c:ser>
          <c:idx val="0"/>
          <c:order val="0"/>
          <c:tx>
            <c:strRef>
              <c:f>[2018年公报指标图1.xls]Sheet1!$C$51</c:f>
              <c:strCache>
                <c:ptCount val="1"/>
                <c:pt idx="0">
                  <c:v>增速%</c:v>
                </c:pt>
              </c:strCache>
            </c:strRef>
          </c:tx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multiLvlStrRef>
              <c:f>[2018年公报指标图1.xls]Sheet1!$A$52:$B$56</c:f>
              <c:multiLvlStrCache>
                <c:ptCount val="5"/>
                <c:lvl/>
                <c:lvl>
                  <c:pt idx="0">
                    <c:v>2014年</c:v>
                  </c:pt>
                  <c:pt idx="1">
                    <c:v>2015年</c:v>
                  </c:pt>
                  <c:pt idx="2">
                    <c:v>2016年</c:v>
                  </c:pt>
                  <c:pt idx="3">
                    <c:v>2017年</c:v>
                  </c:pt>
                  <c:pt idx="4">
                    <c:v>2018年</c:v>
                  </c:pt>
                </c:lvl>
              </c:multiLvlStrCache>
            </c:multiLvlStrRef>
          </c:cat>
          <c:val>
            <c:numRef>
              <c:f>[2018年公报指标图1.xls]Sheet1!$C$52:$C$56</c:f>
              <c:numCache>
                <c:formatCode>General</c:formatCode>
                <c:ptCount val="5"/>
                <c:pt idx="0">
                  <c:v>15.8</c:v>
                </c:pt>
                <c:pt idx="1">
                  <c:v>9.5</c:v>
                </c:pt>
                <c:pt idx="2">
                  <c:v>10.4</c:v>
                </c:pt>
                <c:pt idx="3">
                  <c:v>16.5</c:v>
                </c:pt>
                <c:pt idx="4">
                  <c:v>7.1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9530811"/>
        <c:axId val="939623722"/>
      </c:lineChart>
      <c:catAx>
        <c:axId val="4953081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939623722"/>
        <c:crosses val="autoZero"/>
        <c:auto val="1"/>
        <c:lblAlgn val="ctr"/>
        <c:lblOffset val="100"/>
        <c:noMultiLvlLbl val="0"/>
      </c:catAx>
      <c:valAx>
        <c:axId val="93962372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595959">
                    <a:alpha val="100000"/>
                  </a:srgbClr>
                </a:solidFill>
                <a:latin typeface="+mn-lt"/>
                <a:ea typeface="+mn-ea"/>
                <a:cs typeface="+mn-cs"/>
              </a:defRPr>
            </a:pPr>
          </a:p>
        </c:txPr>
        <c:crossAx val="495308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 lang="en-US" altLang="zh-CN" sz="1400" b="0" i="0" u="none" strike="noStrike" baseline="0">
                <a:solidFill>
                  <a:srgbClr val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2014-2018</a:t>
            </a:r>
            <a:r>
              <a:rPr altLang="en-US" sz="1400" b="0" i="0" u="none" strike="noStrike" baseline="0">
                <a:solidFill>
                  <a:srgbClr val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年防城区社会消费品零售总额与增速</a:t>
            </a:r>
            <a:endParaRPr altLang="en-US" sz="12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  <a:sym typeface="黑体" panose="02010609060101010101" charset="-122"/>
            </a:endParaRPr>
          </a:p>
        </c:rich>
      </c:tx>
      <c:layout>
        <c:manualLayout>
          <c:xMode val="edge"/>
          <c:yMode val="edge"/>
          <c:x val="0.185788197584812"/>
          <c:y val="0.0173611111111111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226430629888843"/>
          <c:y val="0.248899647887324"/>
          <c:w val="0.954713874022231"/>
          <c:h val="0.6353433098591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[2018年公报指标图1.xls]Sheet1!$B$103</c:f>
              <c:strCache>
                <c:ptCount val="1"/>
                <c:pt idx="0">
                  <c:v>总量（亿元）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[2018年公报指标图1.xls]Sheet1!$A$104:$A$108</c:f>
              <c:strCache>
                <c:ptCount val="5"/>
                <c:pt idx="0">
                  <c:v>2014年</c:v>
                </c:pt>
                <c:pt idx="1">
                  <c:v>2015年</c:v>
                </c:pt>
                <c:pt idx="2">
                  <c:v>2016年</c:v>
                </c:pt>
                <c:pt idx="3">
                  <c:v>2017年</c:v>
                </c:pt>
                <c:pt idx="4">
                  <c:v>2018年</c:v>
                </c:pt>
              </c:strCache>
            </c:strRef>
          </c:cat>
          <c:val>
            <c:numRef>
              <c:f>[2018年公报指标图1.xls]Sheet1!$B$104:$B$108</c:f>
              <c:numCache>
                <c:formatCode>General</c:formatCode>
                <c:ptCount val="5"/>
                <c:pt idx="0">
                  <c:v>36.76</c:v>
                </c:pt>
                <c:pt idx="1">
                  <c:v>40.3</c:v>
                </c:pt>
                <c:pt idx="2">
                  <c:v>44.66</c:v>
                </c:pt>
                <c:pt idx="3">
                  <c:v>49.47</c:v>
                </c:pt>
                <c:pt idx="4">
                  <c:v>53.75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25"/>
        <c:axId val="266359262"/>
        <c:axId val="155000473"/>
      </c:barChart>
      <c:lineChart>
        <c:grouping val="standard"/>
        <c:varyColors val="0"/>
        <c:ser>
          <c:idx val="1"/>
          <c:order val="1"/>
          <c:tx>
            <c:strRef>
              <c:f>[2018年公报指标图1.xls]Sheet1!$C$103</c:f>
              <c:strCache>
                <c:ptCount val="1"/>
                <c:pt idx="0">
                  <c:v>增速%</c:v>
                </c:pt>
              </c:strCache>
            </c:strRef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none"/>
          </c:marker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[2018年公报指标图1.xls]Sheet1!$A$104:$A$108</c:f>
              <c:strCache>
                <c:ptCount val="5"/>
                <c:pt idx="0">
                  <c:v>2014年</c:v>
                </c:pt>
                <c:pt idx="1">
                  <c:v>2015年</c:v>
                </c:pt>
                <c:pt idx="2">
                  <c:v>2016年</c:v>
                </c:pt>
                <c:pt idx="3">
                  <c:v>2017年</c:v>
                </c:pt>
                <c:pt idx="4">
                  <c:v>2018年</c:v>
                </c:pt>
              </c:strCache>
            </c:strRef>
          </c:cat>
          <c:val>
            <c:numRef>
              <c:f>[2018年公报指标图1.xls]Sheet1!$C$104:$C$108</c:f>
              <c:numCache>
                <c:formatCode>General</c:formatCode>
                <c:ptCount val="5"/>
                <c:pt idx="0">
                  <c:v>12.6</c:v>
                </c:pt>
                <c:pt idx="1">
                  <c:v>9.6</c:v>
                </c:pt>
                <c:pt idx="2">
                  <c:v>10.8</c:v>
                </c:pt>
                <c:pt idx="3">
                  <c:v>10.8</c:v>
                </c:pt>
                <c:pt idx="4">
                  <c:v>8.7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66359262"/>
        <c:axId val="155000473"/>
      </c:lineChart>
      <c:catAx>
        <c:axId val="26635926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155000473"/>
        <c:crosses val="autoZero"/>
        <c:auto val="1"/>
        <c:lblAlgn val="ctr"/>
        <c:lblOffset val="100"/>
        <c:noMultiLvlLbl val="0"/>
      </c:catAx>
      <c:valAx>
        <c:axId val="155000473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595959">
                    <a:alpha val="100000"/>
                  </a:srgbClr>
                </a:solidFill>
                <a:latin typeface="+mn-lt"/>
                <a:ea typeface="+mn-ea"/>
                <a:cs typeface="+mn-cs"/>
              </a:defRPr>
            </a:pPr>
          </a:p>
        </c:txPr>
        <c:crossAx val="26635926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 lang="en-US" altLang="zh-CN" sz="1400" b="0" i="0" u="none" strike="noStrike" baseline="0">
                <a:solidFill>
                  <a:srgbClr val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2014-2018</a:t>
            </a:r>
            <a:r>
              <a:rPr altLang="en-US" sz="1400" b="0" i="0" u="none" strike="noStrike" baseline="0">
                <a:solidFill>
                  <a:srgbClr val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年防城区外贸进出口总额增速</a:t>
            </a:r>
            <a:r>
              <a:rPr lang="en-US" altLang="zh-CN" sz="1400" b="0" i="0" u="none" strike="noStrike" baseline="0">
                <a:solidFill>
                  <a:srgbClr val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%</a:t>
            </a:r>
            <a:endParaRPr lang="en-US" altLang="zh-CN" sz="12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  <a:sym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486178467507275"/>
          <c:y val="0.259282371294852"/>
          <c:w val="0.94774490785645"/>
          <c:h val="0.489994438810794"/>
        </c:manualLayout>
      </c:layout>
      <c:lineChart>
        <c:grouping val="standard"/>
        <c:varyColors val="0"/>
        <c:ser>
          <c:idx val="0"/>
          <c:order val="0"/>
          <c:tx>
            <c:strRef>
              <c:f>[2018年公报指标图1.xls]Sheet1!$B$156</c:f>
              <c:strCache>
                <c:ptCount val="1"/>
                <c:pt idx="0">
                  <c:v>增速%</c:v>
                </c:pt>
              </c:strCache>
            </c:strRef>
          </c:tx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[2018年公报指标图1.xls]Sheet1!$A$157:$A$161</c:f>
              <c:strCache>
                <c:ptCount val="5"/>
                <c:pt idx="0">
                  <c:v>2014年</c:v>
                </c:pt>
                <c:pt idx="1">
                  <c:v>2015年</c:v>
                </c:pt>
                <c:pt idx="2">
                  <c:v>2016年</c:v>
                </c:pt>
                <c:pt idx="3">
                  <c:v>2017年</c:v>
                </c:pt>
                <c:pt idx="4">
                  <c:v>2018年</c:v>
                </c:pt>
              </c:strCache>
            </c:strRef>
          </c:cat>
          <c:val>
            <c:numRef>
              <c:f>[2018年公报指标图1.xls]Sheet1!$B$157:$B$161</c:f>
              <c:numCache>
                <c:formatCode>General</c:formatCode>
                <c:ptCount val="5"/>
                <c:pt idx="0">
                  <c:v>-42.3</c:v>
                </c:pt>
                <c:pt idx="1">
                  <c:v>393.6</c:v>
                </c:pt>
                <c:pt idx="2">
                  <c:v>39.3</c:v>
                </c:pt>
                <c:pt idx="3">
                  <c:v>-38.7</c:v>
                </c:pt>
                <c:pt idx="4">
                  <c:v>-4.9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35657376"/>
        <c:axId val="413569521"/>
      </c:lineChart>
      <c:catAx>
        <c:axId val="53565737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413569521"/>
        <c:crosses val="autoZero"/>
        <c:auto val="1"/>
        <c:lblAlgn val="ctr"/>
        <c:lblOffset val="100"/>
        <c:noMultiLvlLbl val="0"/>
      </c:catAx>
      <c:valAx>
        <c:axId val="413569521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595959">
                    <a:alpha val="100000"/>
                  </a:srgbClr>
                </a:solidFill>
                <a:latin typeface="+mn-lt"/>
                <a:ea typeface="+mn-ea"/>
                <a:cs typeface="+mn-cs"/>
              </a:defRPr>
            </a:pPr>
          </a:p>
        </c:txPr>
        <c:crossAx val="535657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2319BE-4B62-46E6-92F7-FE9CBA74D4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统计局</Company>
  <Pages>14</Pages>
  <Words>1064</Words>
  <Characters>6071</Characters>
  <Lines>50</Lines>
  <Paragraphs>14</Paragraphs>
  <TotalTime>61</TotalTime>
  <ScaleCrop>false</ScaleCrop>
  <LinksUpToDate>false</LinksUpToDate>
  <CharactersWithSpaces>7121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2015-04-14T00:37:00Z</dcterms:created>
  <dc:creator>1688</dc:creator>
  <cp:lastModifiedBy>Administrator</cp:lastModifiedBy>
  <cp:lastPrinted>2019-07-25T08:03:00Z</cp:lastPrinted>
  <dcterms:modified xsi:type="dcterms:W3CDTF">2019-07-30T02:35:52Z</dcterms:modified>
  <dc:title>2009年防城港市防城区社会经济发展统计公报</dc:title>
  <cp:revision>269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