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75"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72"/>
          <w:szCs w:val="72"/>
        </w:rPr>
        <w:t> </w:t>
      </w:r>
    </w:p>
    <w:p>
      <w:pPr>
        <w:widowControl/>
        <w:spacing w:line="375" w:lineRule="atLeast"/>
        <w:jc w:val="center"/>
        <w:rPr>
          <w:rFonts w:ascii="宋体" w:hAnsi="宋体" w:eastAsia="宋体" w:cs="宋体"/>
          <w:b/>
          <w:color w:val="333333"/>
          <w:kern w:val="0"/>
          <w:sz w:val="44"/>
          <w:szCs w:val="44"/>
        </w:rPr>
      </w:pPr>
      <w:r>
        <w:rPr>
          <w:rFonts w:hint="eastAsia" w:ascii="黑体" w:hAnsi="黑体" w:eastAsia="黑体" w:cs="宋体"/>
          <w:b/>
          <w:color w:val="333333"/>
          <w:kern w:val="0"/>
          <w:sz w:val="44"/>
          <w:szCs w:val="44"/>
        </w:rPr>
        <w:t>广西防城港市人民政府办公室2017年部门决算</w:t>
      </w:r>
    </w:p>
    <w:p>
      <w:pPr>
        <w:widowControl/>
        <w:spacing w:line="375" w:lineRule="atLeast"/>
        <w:jc w:val="center"/>
        <w:rPr>
          <w:rFonts w:ascii="宋体" w:hAnsi="宋体" w:eastAsia="宋体" w:cs="宋体"/>
          <w:b/>
          <w:color w:val="333333"/>
          <w:kern w:val="0"/>
          <w:sz w:val="44"/>
          <w:szCs w:val="44"/>
        </w:rPr>
      </w:pPr>
      <w:r>
        <w:rPr>
          <w:rFonts w:hint="eastAsia" w:ascii="宋体" w:hAnsi="宋体" w:eastAsia="宋体" w:cs="宋体"/>
          <w:b/>
          <w:color w:val="333333"/>
          <w:kern w:val="0"/>
          <w:sz w:val="44"/>
          <w:szCs w:val="44"/>
        </w:rPr>
        <w:t> </w:t>
      </w:r>
    </w:p>
    <w:p>
      <w:pPr>
        <w:widowControl/>
        <w:spacing w:line="375" w:lineRule="atLeast"/>
        <w:ind w:firstLine="646"/>
        <w:jc w:val="center"/>
        <w:rPr>
          <w:rFonts w:ascii="宋体" w:hAnsi="宋体" w:eastAsia="宋体" w:cs="宋体"/>
          <w:color w:val="333333"/>
          <w:kern w:val="0"/>
          <w:sz w:val="24"/>
          <w:szCs w:val="24"/>
        </w:rPr>
      </w:pPr>
      <w:r>
        <w:rPr>
          <w:rFonts w:hint="eastAsia" w:ascii="方正小标宋简体" w:hAnsi="宋体" w:eastAsia="方正小标宋简体" w:cs="宋体"/>
          <w:b/>
          <w:bCs/>
          <w:color w:val="333333"/>
          <w:kern w:val="0"/>
          <w:sz w:val="44"/>
          <w:szCs w:val="44"/>
        </w:rPr>
        <w:t>目    录</w:t>
      </w:r>
    </w:p>
    <w:p>
      <w:pPr>
        <w:widowControl/>
        <w:spacing w:line="375" w:lineRule="atLeast"/>
        <w:ind w:firstLine="645"/>
        <w:jc w:val="left"/>
        <w:rPr>
          <w:rFonts w:ascii="宋体" w:hAnsi="宋体" w:eastAsia="宋体" w:cs="宋体"/>
          <w:color w:val="333333"/>
          <w:kern w:val="0"/>
          <w:sz w:val="24"/>
          <w:szCs w:val="24"/>
        </w:rPr>
      </w:pPr>
      <w:r>
        <w:rPr>
          <w:rFonts w:hint="eastAsia" w:ascii="仿宋_GB2312" w:hAnsi="宋体" w:eastAsia="仿宋_GB2312" w:cs="宋体"/>
          <w:b/>
          <w:bCs/>
          <w:color w:val="333333"/>
          <w:kern w:val="0"/>
          <w:sz w:val="32"/>
          <w:szCs w:val="32"/>
        </w:rPr>
        <w:t> </w:t>
      </w:r>
    </w:p>
    <w:p>
      <w:pPr>
        <w:widowControl/>
        <w:spacing w:line="375" w:lineRule="atLeast"/>
        <w:ind w:firstLine="645"/>
        <w:jc w:val="left"/>
        <w:rPr>
          <w:rFonts w:ascii="宋体" w:hAnsi="宋体" w:eastAsia="宋体" w:cs="宋体"/>
          <w:color w:val="333333"/>
          <w:kern w:val="0"/>
          <w:sz w:val="24"/>
          <w:szCs w:val="24"/>
        </w:rPr>
      </w:pPr>
      <w:r>
        <w:rPr>
          <w:rFonts w:hint="eastAsia" w:ascii="仿宋_GB2312" w:hAnsi="宋体" w:eastAsia="仿宋_GB2312" w:cs="宋体"/>
          <w:b/>
          <w:bCs/>
          <w:color w:val="333333"/>
          <w:kern w:val="0"/>
          <w:sz w:val="32"/>
          <w:szCs w:val="32"/>
        </w:rPr>
        <w:t>第一部分：防城港市人民政府办公室概况</w:t>
      </w:r>
    </w:p>
    <w:p>
      <w:pPr>
        <w:widowControl/>
        <w:spacing w:line="375" w:lineRule="atLeast"/>
        <w:ind w:firstLine="645"/>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一、主要职能</w:t>
      </w:r>
    </w:p>
    <w:p>
      <w:pPr>
        <w:widowControl/>
        <w:spacing w:line="375" w:lineRule="atLeast"/>
        <w:ind w:firstLine="645"/>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二、部门决算单位构成</w:t>
      </w:r>
    </w:p>
    <w:p>
      <w:pPr>
        <w:widowControl/>
        <w:spacing w:line="375" w:lineRule="atLeast"/>
        <w:ind w:firstLine="645"/>
        <w:jc w:val="left"/>
        <w:rPr>
          <w:rFonts w:ascii="宋体" w:hAnsi="宋体" w:eastAsia="宋体" w:cs="宋体"/>
          <w:color w:val="333333"/>
          <w:kern w:val="0"/>
          <w:sz w:val="24"/>
          <w:szCs w:val="24"/>
        </w:rPr>
      </w:pPr>
      <w:r>
        <w:rPr>
          <w:rFonts w:hint="eastAsia" w:ascii="仿宋_GB2312" w:hAnsi="宋体" w:eastAsia="仿宋_GB2312" w:cs="宋体"/>
          <w:b/>
          <w:bCs/>
          <w:color w:val="333333"/>
          <w:kern w:val="0"/>
          <w:sz w:val="32"/>
          <w:szCs w:val="32"/>
        </w:rPr>
        <w:t>第二部分：防城港市人民政府办公室2017年部门决算报表</w:t>
      </w:r>
    </w:p>
    <w:p>
      <w:pPr>
        <w:widowControl/>
        <w:spacing w:line="375" w:lineRule="atLeast"/>
        <w:ind w:left="645"/>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表一：收入支出决算总表</w:t>
      </w:r>
    </w:p>
    <w:p>
      <w:pPr>
        <w:widowControl/>
        <w:spacing w:line="375" w:lineRule="atLeast"/>
        <w:ind w:left="645"/>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表二：收入决算表</w:t>
      </w:r>
    </w:p>
    <w:p>
      <w:pPr>
        <w:widowControl/>
        <w:spacing w:line="375" w:lineRule="atLeast"/>
        <w:ind w:left="645"/>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表三：支出决算表</w:t>
      </w:r>
    </w:p>
    <w:p>
      <w:pPr>
        <w:widowControl/>
        <w:spacing w:line="375" w:lineRule="atLeast"/>
        <w:ind w:left="645"/>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表四：财政拨款收入支出决算总表</w:t>
      </w:r>
    </w:p>
    <w:p>
      <w:pPr>
        <w:widowControl/>
        <w:spacing w:line="375" w:lineRule="atLeast"/>
        <w:ind w:left="645"/>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表五：一般公共预算财政拨款支出决算表</w:t>
      </w:r>
    </w:p>
    <w:p>
      <w:pPr>
        <w:widowControl/>
        <w:spacing w:line="375" w:lineRule="atLeast"/>
        <w:ind w:left="645"/>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表六：一般公共预算财政拨款基本支出决算表</w:t>
      </w:r>
    </w:p>
    <w:p>
      <w:pPr>
        <w:widowControl/>
        <w:spacing w:line="375" w:lineRule="atLeast"/>
        <w:ind w:left="645"/>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表七：一般公共预算财政拨款安排的“三公”经费支出决算表</w:t>
      </w:r>
    </w:p>
    <w:p>
      <w:pPr>
        <w:widowControl/>
        <w:spacing w:line="375" w:lineRule="atLeast"/>
        <w:ind w:left="645"/>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表八：政府性基金预算财政拨款收入支出决算表</w:t>
      </w:r>
    </w:p>
    <w:p>
      <w:pPr>
        <w:widowControl/>
        <w:spacing w:line="375" w:lineRule="atLeast"/>
        <w:ind w:firstLine="645"/>
        <w:jc w:val="left"/>
        <w:rPr>
          <w:rFonts w:ascii="宋体" w:hAnsi="宋体" w:eastAsia="宋体" w:cs="宋体"/>
          <w:color w:val="333333"/>
          <w:kern w:val="0"/>
          <w:sz w:val="24"/>
          <w:szCs w:val="24"/>
        </w:rPr>
      </w:pPr>
      <w:r>
        <w:rPr>
          <w:rFonts w:hint="eastAsia" w:ascii="仿宋_GB2312" w:hAnsi="宋体" w:eastAsia="仿宋_GB2312" w:cs="宋体"/>
          <w:b/>
          <w:bCs/>
          <w:color w:val="333333"/>
          <w:kern w:val="0"/>
          <w:sz w:val="32"/>
          <w:szCs w:val="32"/>
        </w:rPr>
        <w:t>第三部分：防城港市人民政府办公室2017年度部门决算情况说明</w:t>
      </w:r>
    </w:p>
    <w:p>
      <w:pPr>
        <w:widowControl/>
        <w:spacing w:line="375"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一、2017年度收入支出决算总体情况。</w:t>
      </w:r>
    </w:p>
    <w:p>
      <w:pPr>
        <w:widowControl/>
        <w:spacing w:line="375"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二、2017年度一般公共预算支出决算情况。</w:t>
      </w:r>
    </w:p>
    <w:p>
      <w:pPr>
        <w:widowControl/>
        <w:spacing w:line="375"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三、2017年度政府性基金支出决算情况。</w:t>
      </w:r>
    </w:p>
    <w:p>
      <w:pPr>
        <w:widowControl/>
        <w:spacing w:line="375"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四、一般公共预算财政拨款安排的“三公”经费支出决算情况说明。</w:t>
      </w:r>
    </w:p>
    <w:p>
      <w:pPr>
        <w:widowControl/>
        <w:spacing w:line="375"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五、其他重要事项情况说明。</w:t>
      </w:r>
    </w:p>
    <w:p>
      <w:pPr>
        <w:widowControl/>
        <w:spacing w:line="375" w:lineRule="atLeast"/>
        <w:ind w:firstLine="643"/>
        <w:jc w:val="left"/>
        <w:rPr>
          <w:rFonts w:ascii="宋体" w:hAnsi="宋体" w:eastAsia="宋体" w:cs="宋体"/>
          <w:color w:val="333333"/>
          <w:kern w:val="0"/>
          <w:sz w:val="24"/>
          <w:szCs w:val="24"/>
        </w:rPr>
      </w:pPr>
      <w:r>
        <w:rPr>
          <w:rFonts w:hint="eastAsia" w:ascii="仿宋_GB2312" w:hAnsi="宋体" w:eastAsia="仿宋_GB2312" w:cs="宋体"/>
          <w:b/>
          <w:bCs/>
          <w:color w:val="333333"/>
          <w:kern w:val="0"/>
          <w:sz w:val="32"/>
          <w:szCs w:val="32"/>
        </w:rPr>
        <w:t>第四部分、名词解释。</w:t>
      </w:r>
    </w:p>
    <w:p>
      <w:pPr>
        <w:widowControl/>
        <w:spacing w:line="375" w:lineRule="atLeast"/>
        <w:jc w:val="center"/>
        <w:rPr>
          <w:rFonts w:ascii="宋体" w:hAnsi="宋体" w:eastAsia="宋体" w:cs="宋体"/>
          <w:color w:val="333333"/>
          <w:kern w:val="0"/>
          <w:sz w:val="24"/>
          <w:szCs w:val="24"/>
        </w:rPr>
      </w:pPr>
      <w:r>
        <w:rPr>
          <w:rFonts w:hint="eastAsia" w:ascii="仿宋_GB2312" w:hAnsi="宋体" w:eastAsia="仿宋_GB2312" w:cs="宋体"/>
          <w:color w:val="333333"/>
          <w:kern w:val="0"/>
          <w:sz w:val="24"/>
          <w:szCs w:val="24"/>
        </w:rPr>
        <w:t> </w:t>
      </w:r>
    </w:p>
    <w:p>
      <w:pPr>
        <w:widowControl/>
        <w:spacing w:line="375" w:lineRule="atLeast"/>
        <w:jc w:val="center"/>
        <w:rPr>
          <w:rFonts w:ascii="宋体" w:hAnsi="宋体" w:eastAsia="宋体" w:cs="宋体"/>
          <w:color w:val="333333"/>
          <w:kern w:val="0"/>
          <w:sz w:val="24"/>
          <w:szCs w:val="24"/>
        </w:rPr>
      </w:pPr>
      <w:r>
        <w:rPr>
          <w:rFonts w:hint="eastAsia" w:ascii="仿宋_GB2312" w:hAnsi="宋体" w:eastAsia="仿宋_GB2312" w:cs="宋体"/>
          <w:b/>
          <w:bCs/>
          <w:color w:val="333333"/>
          <w:kern w:val="0"/>
          <w:sz w:val="32"/>
          <w:szCs w:val="32"/>
        </w:rPr>
        <w:t>第一部分：防城港市人民政府办公室概况</w:t>
      </w:r>
    </w:p>
    <w:p>
      <w:pPr>
        <w:widowControl/>
        <w:spacing w:line="375" w:lineRule="atLeast"/>
        <w:ind w:firstLine="646"/>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一、主要职能</w:t>
      </w:r>
    </w:p>
    <w:p>
      <w:pPr>
        <w:widowControl/>
        <w:spacing w:line="315" w:lineRule="atLeast"/>
        <w:ind w:firstLine="646"/>
        <w:jc w:val="left"/>
        <w:rPr>
          <w:rFonts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防城港市人民政府办公室成立于1993年，现内设14个科室，3个所属二层机构全额拨款事业单位，协助市人民政府领导同志处理市人民政府日常工作。主要承担以下工作职能：</w:t>
      </w:r>
    </w:p>
    <w:p>
      <w:pPr>
        <w:spacing w:line="600" w:lineRule="exact"/>
        <w:ind w:firstLine="480" w:firstLineChars="150"/>
        <w:rPr>
          <w:rFonts w:ascii="仿宋" w:hAnsi="仿宋" w:eastAsia="仿宋"/>
          <w:sz w:val="32"/>
          <w:szCs w:val="32"/>
        </w:rPr>
      </w:pPr>
      <w:r>
        <w:rPr>
          <w:rFonts w:hint="eastAsia" w:ascii="仿宋" w:hAnsi="仿宋" w:eastAsia="仿宋"/>
          <w:sz w:val="32"/>
          <w:szCs w:val="32"/>
        </w:rPr>
        <w:t>（一）负责办理自治区人民政府和自治区人民政府办公厅下发的文电。</w:t>
      </w:r>
    </w:p>
    <w:p>
      <w:pPr>
        <w:spacing w:line="600" w:lineRule="exact"/>
        <w:ind w:firstLine="480" w:firstLineChars="150"/>
        <w:rPr>
          <w:rFonts w:ascii="仿宋" w:hAnsi="仿宋" w:eastAsia="仿宋"/>
          <w:sz w:val="32"/>
          <w:szCs w:val="32"/>
        </w:rPr>
      </w:pPr>
      <w:r>
        <w:rPr>
          <w:rFonts w:hint="eastAsia" w:ascii="仿宋" w:hAnsi="仿宋" w:eastAsia="仿宋"/>
          <w:sz w:val="32"/>
          <w:szCs w:val="32"/>
        </w:rPr>
        <w:t>（二）负责市人民政府会议的准备工作，协助市人民政府领导同志组织会议决定事项的实施。</w:t>
      </w:r>
    </w:p>
    <w:p>
      <w:pPr>
        <w:spacing w:line="600" w:lineRule="exact"/>
        <w:ind w:firstLine="480" w:firstLineChars="150"/>
        <w:rPr>
          <w:rFonts w:ascii="仿宋" w:hAnsi="仿宋" w:eastAsia="仿宋"/>
          <w:sz w:val="32"/>
          <w:szCs w:val="32"/>
        </w:rPr>
      </w:pPr>
      <w:r>
        <w:rPr>
          <w:rFonts w:hint="eastAsia" w:ascii="仿宋" w:hAnsi="仿宋" w:eastAsia="仿宋"/>
          <w:sz w:val="32"/>
          <w:szCs w:val="32"/>
        </w:rPr>
        <w:t>（三）协助市人民政府领导同志组织起草或审核以市人民政府、市人民政府办公室名义发布的公文。</w:t>
      </w:r>
    </w:p>
    <w:p>
      <w:pPr>
        <w:spacing w:line="600" w:lineRule="exact"/>
        <w:ind w:firstLine="480" w:firstLineChars="150"/>
        <w:rPr>
          <w:rFonts w:ascii="仿宋" w:hAnsi="仿宋" w:eastAsia="仿宋"/>
          <w:sz w:val="32"/>
          <w:szCs w:val="32"/>
        </w:rPr>
      </w:pPr>
      <w:r>
        <w:rPr>
          <w:rFonts w:hint="eastAsia" w:ascii="仿宋" w:hAnsi="仿宋" w:eastAsia="仿宋"/>
          <w:sz w:val="32"/>
          <w:szCs w:val="32"/>
        </w:rPr>
        <w:t>（四）研究区各县（市、区）人民政府和市直各部门及有关单位请示市人民政府的事项，提出审核处理意见，报市人民政府领导同志审批。</w:t>
      </w:r>
    </w:p>
    <w:p>
      <w:pPr>
        <w:spacing w:line="600" w:lineRule="exact"/>
        <w:ind w:firstLine="480" w:firstLineChars="150"/>
        <w:rPr>
          <w:rFonts w:ascii="仿宋" w:hAnsi="仿宋" w:eastAsia="仿宋"/>
          <w:sz w:val="32"/>
          <w:szCs w:val="32"/>
        </w:rPr>
      </w:pPr>
      <w:r>
        <w:rPr>
          <w:rFonts w:hint="eastAsia" w:ascii="仿宋" w:hAnsi="仿宋" w:eastAsia="仿宋"/>
          <w:sz w:val="32"/>
          <w:szCs w:val="32"/>
        </w:rPr>
        <w:t>（五）根据市人民政府领导同志的指示或办理文件的需要，组织协调有关部门，对有关问题提出处理意见，报市人民政府领导同志决定。</w:t>
      </w:r>
    </w:p>
    <w:p>
      <w:pPr>
        <w:spacing w:line="600" w:lineRule="exact"/>
        <w:ind w:firstLine="480" w:firstLineChars="150"/>
        <w:rPr>
          <w:rFonts w:ascii="仿宋" w:hAnsi="仿宋" w:eastAsia="仿宋"/>
          <w:sz w:val="32"/>
          <w:szCs w:val="32"/>
        </w:rPr>
      </w:pPr>
      <w:r>
        <w:rPr>
          <w:rFonts w:hint="eastAsia" w:ascii="仿宋" w:hAnsi="仿宋" w:eastAsia="仿宋"/>
          <w:sz w:val="32"/>
          <w:szCs w:val="32"/>
        </w:rPr>
        <w:t>（六）督促检查市市人民政府对自治区人民政府和各级人民政府对自治区人民政府、自治区人民政府办公厅及市人民政府各项决议、决定、重要工作部署和领导同志重要批示的贯彻执行情况进行跟踪调研，及时向市人民政府领导同志报告。</w:t>
      </w:r>
    </w:p>
    <w:p>
      <w:pPr>
        <w:spacing w:line="600" w:lineRule="exact"/>
        <w:ind w:firstLine="480" w:firstLineChars="150"/>
        <w:rPr>
          <w:rFonts w:ascii="仿宋" w:hAnsi="仿宋" w:eastAsia="仿宋"/>
          <w:sz w:val="32"/>
          <w:szCs w:val="32"/>
        </w:rPr>
      </w:pPr>
      <w:r>
        <w:rPr>
          <w:rFonts w:hint="eastAsia" w:ascii="仿宋" w:hAnsi="仿宋" w:eastAsia="仿宋"/>
          <w:sz w:val="32"/>
          <w:szCs w:val="32"/>
        </w:rPr>
        <w:t>（七）协助市人民政府领导同志组织处理需由市人民政府直接处理的突发事件和重大事故。负责防城港市人民政府及市人民政府办公室的课题调研，指导全市人民政府系统的调研工作，配合自治区人民政府发展研究中心做好相关课题调研工作。</w:t>
      </w:r>
    </w:p>
    <w:p>
      <w:pPr>
        <w:spacing w:line="600" w:lineRule="exact"/>
        <w:ind w:firstLine="480" w:firstLineChars="150"/>
        <w:rPr>
          <w:rFonts w:ascii="仿宋" w:hAnsi="仿宋" w:eastAsia="仿宋"/>
          <w:sz w:val="32"/>
          <w:szCs w:val="32"/>
        </w:rPr>
      </w:pPr>
      <w:r>
        <w:rPr>
          <w:rFonts w:hint="eastAsia" w:ascii="仿宋" w:hAnsi="仿宋" w:eastAsia="仿宋"/>
          <w:sz w:val="32"/>
          <w:szCs w:val="32"/>
        </w:rPr>
        <w:t>（八）收集、编辑、报送市人民政府领导同志参阅的信息资料。</w:t>
      </w:r>
    </w:p>
    <w:p>
      <w:pPr>
        <w:spacing w:line="600" w:lineRule="exact"/>
        <w:ind w:firstLine="480" w:firstLineChars="150"/>
        <w:rPr>
          <w:rFonts w:ascii="仿宋" w:hAnsi="仿宋" w:eastAsia="仿宋"/>
          <w:sz w:val="32"/>
          <w:szCs w:val="32"/>
        </w:rPr>
      </w:pPr>
      <w:r>
        <w:rPr>
          <w:rFonts w:hint="eastAsia" w:ascii="仿宋" w:hAnsi="仿宋" w:eastAsia="仿宋"/>
          <w:sz w:val="32"/>
          <w:szCs w:val="32"/>
        </w:rPr>
        <w:t>（九）负责市人民政府值班工作，及时向市人民政府领导同志报告重要情况，传达和督促落实市人民政府领导同志指示，协助处理市直各部门、各有关单位及各级人民政府反映的重要问题。</w:t>
      </w:r>
    </w:p>
    <w:p>
      <w:pPr>
        <w:spacing w:line="600" w:lineRule="exact"/>
        <w:ind w:firstLine="480" w:firstLineChars="150"/>
        <w:rPr>
          <w:rFonts w:ascii="仿宋" w:hAnsi="仿宋" w:eastAsia="仿宋"/>
          <w:sz w:val="32"/>
          <w:szCs w:val="32"/>
        </w:rPr>
      </w:pPr>
      <w:r>
        <w:rPr>
          <w:rFonts w:hint="eastAsia" w:ascii="仿宋" w:hAnsi="仿宋" w:eastAsia="仿宋"/>
          <w:sz w:val="32"/>
          <w:szCs w:val="32"/>
        </w:rPr>
        <w:t>（十）负责市政务服务、政府信息公开、政务公开工作，指导、协调全市政务服务、政府信息公开、政务公开工作。</w:t>
      </w:r>
    </w:p>
    <w:p>
      <w:pPr>
        <w:spacing w:line="600" w:lineRule="exact"/>
        <w:ind w:firstLine="480" w:firstLineChars="150"/>
        <w:rPr>
          <w:rFonts w:ascii="仿宋" w:hAnsi="仿宋" w:eastAsia="仿宋"/>
          <w:sz w:val="32"/>
          <w:szCs w:val="32"/>
        </w:rPr>
      </w:pPr>
      <w:r>
        <w:rPr>
          <w:rFonts w:hint="eastAsia" w:ascii="仿宋" w:hAnsi="仿宋" w:eastAsia="仿宋"/>
          <w:sz w:val="32"/>
          <w:szCs w:val="32"/>
        </w:rPr>
        <w:t>（十一）负责市人民政府金融工作，府金融工作。</w:t>
      </w:r>
    </w:p>
    <w:p>
      <w:pPr>
        <w:spacing w:line="600" w:lineRule="exact"/>
        <w:ind w:firstLine="480" w:firstLineChars="150"/>
        <w:rPr>
          <w:rFonts w:ascii="仿宋" w:hAnsi="仿宋" w:eastAsia="仿宋"/>
          <w:sz w:val="32"/>
          <w:szCs w:val="32"/>
        </w:rPr>
      </w:pPr>
      <w:r>
        <w:rPr>
          <w:rFonts w:hint="eastAsia" w:ascii="仿宋" w:hAnsi="仿宋" w:eastAsia="仿宋"/>
          <w:sz w:val="32"/>
          <w:szCs w:val="32"/>
        </w:rPr>
        <w:t>（十二）负责市人民政府市打击走私工作，指导县（市、区）人民政府打击走私工作。</w:t>
      </w:r>
    </w:p>
    <w:p>
      <w:pPr>
        <w:spacing w:line="600" w:lineRule="exact"/>
        <w:ind w:firstLine="480" w:firstLineChars="150"/>
        <w:rPr>
          <w:rFonts w:ascii="仿宋" w:hAnsi="仿宋" w:eastAsia="仿宋"/>
          <w:sz w:val="32"/>
          <w:szCs w:val="32"/>
        </w:rPr>
      </w:pPr>
      <w:r>
        <w:rPr>
          <w:rFonts w:hint="eastAsia" w:ascii="仿宋" w:hAnsi="仿宋" w:eastAsia="仿宋"/>
          <w:sz w:val="32"/>
          <w:szCs w:val="32"/>
        </w:rPr>
        <w:t>（十三）做好有接待和行政事务工作，为市人民政府领导同志服务。</w:t>
      </w:r>
    </w:p>
    <w:p>
      <w:pPr>
        <w:spacing w:line="600" w:lineRule="exact"/>
        <w:ind w:firstLine="480" w:firstLineChars="150"/>
        <w:rPr>
          <w:rFonts w:ascii="仿宋" w:hAnsi="仿宋" w:eastAsia="仿宋"/>
          <w:sz w:val="32"/>
          <w:szCs w:val="32"/>
        </w:rPr>
      </w:pPr>
      <w:r>
        <w:rPr>
          <w:rFonts w:hint="eastAsia" w:ascii="仿宋" w:hAnsi="仿宋" w:eastAsia="仿宋"/>
          <w:sz w:val="32"/>
          <w:szCs w:val="32"/>
        </w:rPr>
        <w:t>（十四）管理市人民政府驻外办事处。</w:t>
      </w:r>
    </w:p>
    <w:p>
      <w:pPr>
        <w:spacing w:line="600" w:lineRule="exact"/>
        <w:ind w:firstLine="480" w:firstLineChars="150"/>
        <w:rPr>
          <w:rFonts w:ascii="仿宋" w:hAnsi="仿宋" w:eastAsia="仿宋"/>
          <w:sz w:val="32"/>
          <w:szCs w:val="32"/>
        </w:rPr>
      </w:pPr>
      <w:r>
        <w:rPr>
          <w:rFonts w:hint="eastAsia" w:ascii="仿宋" w:hAnsi="仿宋" w:eastAsia="仿宋"/>
          <w:sz w:val="32"/>
          <w:szCs w:val="32"/>
        </w:rPr>
        <w:t>（十五）办理市人民政府领导和市人民政府领导同志交办的其他事项。</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市政府办公室设14个内设机构,主要职责如下：</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1.第一秘书科。</w:t>
      </w:r>
    </w:p>
    <w:p>
      <w:pPr>
        <w:spacing w:line="600" w:lineRule="exact"/>
        <w:ind w:left="13" w:firstLine="640" w:firstLineChars="200"/>
        <w:rPr>
          <w:rFonts w:ascii="仿宋" w:hAnsi="仿宋" w:eastAsia="仿宋"/>
          <w:sz w:val="32"/>
          <w:szCs w:val="32"/>
        </w:rPr>
      </w:pPr>
      <w:r>
        <w:rPr>
          <w:rFonts w:hint="eastAsia" w:ascii="仿宋" w:hAnsi="仿宋" w:eastAsia="仿宋"/>
          <w:sz w:val="32"/>
          <w:szCs w:val="32"/>
        </w:rPr>
        <w:t>负责市长政务活动、外事活动的安排，配合有关科室协调副市长政务活动、外事活动的安排；负责市人民政府秘书长有关政务活动、外事活动的安排；负责市人民政府全体会议、常务会议、党组会议的会务工作，撰写上述会议简报、纪要；处理市长的文电、信函、批示，协调督察室和各有关科室确保市长批示和指示的落实；组织收集整理市人民政府领导同志政务活动信息，组织编发人民政府领导同志主要政务活动摘要。办理国防、监察、机构编制、财政、审计等方面的文电工作。</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 xml:space="preserve"> 2.第二秘书科。</w:t>
      </w:r>
    </w:p>
    <w:p>
      <w:pPr>
        <w:tabs>
          <w:tab w:val="left" w:pos="420"/>
        </w:tabs>
        <w:spacing w:line="600" w:lineRule="exact"/>
        <w:ind w:left="20" w:firstLine="640" w:firstLineChars="200"/>
        <w:rPr>
          <w:rFonts w:ascii="仿宋" w:hAnsi="仿宋" w:eastAsia="仿宋"/>
          <w:sz w:val="32"/>
          <w:szCs w:val="32"/>
        </w:rPr>
      </w:pPr>
      <w:r>
        <w:rPr>
          <w:rFonts w:hint="eastAsia" w:ascii="仿宋" w:hAnsi="仿宋" w:eastAsia="仿宋"/>
          <w:sz w:val="32"/>
          <w:szCs w:val="32"/>
        </w:rPr>
        <w:t>负责对应副市长的政务活动、外事活动的具体安排；起草对应的副市长的文稿，起草或参与起草综合性重要文件，处理和督办对应的市人民政府领导同志的文电、信函、批示及其交办的各项工作。协助办理机构编制、财政、审计等方面的文电工作，办理发展改革、人力资源和社会保障、招商、税务、金融、产业园区建设、政务公开、政务信息等方面的文电工作。</w:t>
      </w:r>
    </w:p>
    <w:p>
      <w:pPr>
        <w:tabs>
          <w:tab w:val="left" w:pos="420"/>
        </w:tabs>
        <w:spacing w:line="600" w:lineRule="exact"/>
        <w:ind w:firstLine="640" w:firstLineChars="200"/>
        <w:rPr>
          <w:rFonts w:ascii="仿宋" w:hAnsi="仿宋" w:eastAsia="仿宋"/>
          <w:sz w:val="32"/>
          <w:szCs w:val="32"/>
        </w:rPr>
      </w:pPr>
      <w:r>
        <w:rPr>
          <w:rFonts w:hint="eastAsia" w:ascii="仿宋" w:hAnsi="仿宋" w:eastAsia="仿宋"/>
          <w:sz w:val="32"/>
          <w:szCs w:val="32"/>
        </w:rPr>
        <w:t>3.第三秘书科。</w:t>
      </w:r>
    </w:p>
    <w:p>
      <w:pPr>
        <w:pStyle w:val="3"/>
        <w:spacing w:line="600" w:lineRule="exact"/>
        <w:ind w:left="20" w:leftChars="0" w:firstLine="640" w:firstLineChars="200"/>
        <w:rPr>
          <w:rFonts w:ascii="仿宋" w:hAnsi="仿宋" w:eastAsia="仿宋"/>
          <w:sz w:val="32"/>
          <w:szCs w:val="32"/>
        </w:rPr>
      </w:pPr>
      <w:r>
        <w:rPr>
          <w:rFonts w:hint="eastAsia" w:ascii="仿宋" w:hAnsi="仿宋" w:eastAsia="仿宋"/>
          <w:sz w:val="32"/>
          <w:szCs w:val="32"/>
        </w:rPr>
        <w:t>负责对应副市长的政务活动、外事活动的具体安排；起草对应的副市长的文稿，起草或参与起草综合性重要文件，处理和督办对应的市人民政府领导同志的文电、信函、批示及其交办的各项工作。办理农业、公安、民族、民政、扶贫、信访等方面的文电工作。</w:t>
      </w:r>
    </w:p>
    <w:p>
      <w:pPr>
        <w:tabs>
          <w:tab w:val="left" w:pos="420"/>
        </w:tabs>
        <w:spacing w:line="600" w:lineRule="exact"/>
        <w:ind w:firstLine="640" w:firstLineChars="200"/>
        <w:rPr>
          <w:rFonts w:ascii="仿宋" w:hAnsi="仿宋" w:eastAsia="仿宋"/>
          <w:sz w:val="32"/>
          <w:szCs w:val="32"/>
        </w:rPr>
      </w:pPr>
      <w:r>
        <w:rPr>
          <w:rFonts w:hint="eastAsia" w:ascii="仿宋" w:hAnsi="仿宋" w:eastAsia="仿宋"/>
          <w:sz w:val="32"/>
          <w:szCs w:val="32"/>
        </w:rPr>
        <w:t>4.第四秘书科。</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负责对应的副市长政务活动、外事活动的具体安排；起草对应的副市长的文稿，起草或参与起草综合性重要文件，处理和督办对应的市人民政府领导同志的文电、信函、批示及其交办的各项工作。办理教育、广播电影电视、商务、口岸管理、物流园区建设、粮食、物价、机关效能建设、政务服务、东兴国家重点开发开放试验区建设、旅游、科技、政府发展研究等方面的文电工作。</w:t>
      </w:r>
    </w:p>
    <w:p>
      <w:pPr>
        <w:tabs>
          <w:tab w:val="left" w:pos="420"/>
        </w:tabs>
        <w:spacing w:line="600" w:lineRule="exact"/>
        <w:ind w:firstLine="640" w:firstLineChars="200"/>
        <w:rPr>
          <w:rFonts w:ascii="仿宋" w:hAnsi="仿宋" w:eastAsia="仿宋"/>
          <w:sz w:val="32"/>
          <w:szCs w:val="32"/>
        </w:rPr>
      </w:pPr>
      <w:r>
        <w:rPr>
          <w:rFonts w:hint="eastAsia" w:ascii="仿宋" w:hAnsi="仿宋" w:eastAsia="仿宋"/>
          <w:sz w:val="32"/>
          <w:szCs w:val="32"/>
        </w:rPr>
        <w:t>5.第五秘书科。</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负责对应的副市长政务活动、外事活动的具体安排；起草对应的副市长的文稿，起草或参与起草综合性重要文件，处理和督办对应的市人民政府领导同志的文电、信函、批示及其交办的各项工作。办理国土资源、住房和城乡建设规划、市政管理、环境保护等方面的文电工作。</w:t>
      </w:r>
    </w:p>
    <w:p>
      <w:pPr>
        <w:tabs>
          <w:tab w:val="left" w:pos="420"/>
        </w:tabs>
        <w:spacing w:line="600" w:lineRule="exact"/>
        <w:ind w:firstLine="640" w:firstLineChars="200"/>
        <w:rPr>
          <w:rFonts w:ascii="仿宋" w:hAnsi="仿宋" w:eastAsia="仿宋"/>
          <w:sz w:val="32"/>
          <w:szCs w:val="32"/>
        </w:rPr>
      </w:pPr>
      <w:r>
        <w:rPr>
          <w:rFonts w:hint="eastAsia" w:ascii="仿宋" w:hAnsi="仿宋" w:eastAsia="仿宋"/>
          <w:sz w:val="32"/>
          <w:szCs w:val="32"/>
        </w:rPr>
        <w:t>6.第六秘书科</w:t>
      </w:r>
    </w:p>
    <w:p>
      <w:pPr>
        <w:spacing w:line="5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负责对应的副市长政务活动、外事活动的具体安排；起草对应的副市长的文稿，起草或参与起草综合性重要文件，处理和督办对应的市人民政府领导同志的文电、信函、批示及其交办的各项工作。办理工业、交通、安全生产、工业园区建设、信息化建设等方面的文电工作。</w:t>
      </w:r>
    </w:p>
    <w:p>
      <w:pPr>
        <w:pStyle w:val="3"/>
        <w:spacing w:line="600" w:lineRule="exact"/>
        <w:ind w:left="0" w:leftChars="0" w:firstLine="640" w:firstLineChars="200"/>
        <w:rPr>
          <w:rFonts w:ascii="仿宋" w:hAnsi="仿宋" w:eastAsia="仿宋"/>
          <w:sz w:val="32"/>
          <w:szCs w:val="32"/>
        </w:rPr>
      </w:pPr>
      <w:r>
        <w:rPr>
          <w:rFonts w:hint="eastAsia" w:ascii="仿宋" w:hAnsi="仿宋" w:eastAsia="仿宋"/>
          <w:sz w:val="32"/>
          <w:szCs w:val="32"/>
        </w:rPr>
        <w:t>7.第七秘书科</w:t>
      </w:r>
    </w:p>
    <w:p>
      <w:pPr>
        <w:spacing w:line="5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负责对应的副市长政务活动、外事活动的具体安排；起草对应的副市长的文稿，起草或参与起草综合性重要文件，处理和督办对应的市人民政府领导同志的文电、信函、批示及其交办的各项工作。办理文化、体育、新闻出版、卫生、计生、食品药品监督管理等方面的文电工作。</w:t>
      </w:r>
    </w:p>
    <w:p>
      <w:pPr>
        <w:pStyle w:val="3"/>
        <w:spacing w:line="600" w:lineRule="exact"/>
        <w:ind w:left="0" w:leftChars="0" w:firstLine="640" w:firstLineChars="200"/>
        <w:rPr>
          <w:rFonts w:ascii="仿宋" w:hAnsi="仿宋" w:eastAsia="仿宋"/>
          <w:sz w:val="32"/>
          <w:szCs w:val="32"/>
        </w:rPr>
      </w:pPr>
      <w:r>
        <w:rPr>
          <w:rFonts w:hint="eastAsia" w:ascii="仿宋" w:hAnsi="仿宋" w:eastAsia="仿宋"/>
          <w:sz w:val="32"/>
          <w:szCs w:val="32"/>
        </w:rPr>
        <w:t>8.第八秘书科</w:t>
      </w:r>
    </w:p>
    <w:p>
      <w:pPr>
        <w:spacing w:line="5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负责对应的副市长政务活动、外事活动的具体安排；起草对应的副市长的文稿，起草或参与起草综合性重要文件，处理和督办对应的市人民政府领导同志的文电、信函、批示及其交办的各项工作。办理港口建设管理、市场管理、外事侨务、国有资产管理、地震等方面的文电工作。</w:t>
      </w:r>
    </w:p>
    <w:p>
      <w:pPr>
        <w:tabs>
          <w:tab w:val="left" w:pos="420"/>
        </w:tabs>
        <w:spacing w:line="600" w:lineRule="exact"/>
        <w:ind w:firstLine="640" w:firstLineChars="200"/>
        <w:rPr>
          <w:rFonts w:ascii="仿宋" w:hAnsi="仿宋" w:eastAsia="仿宋"/>
          <w:sz w:val="32"/>
          <w:szCs w:val="32"/>
        </w:rPr>
      </w:pPr>
      <w:r>
        <w:rPr>
          <w:rFonts w:hint="eastAsia" w:ascii="仿宋" w:hAnsi="仿宋" w:eastAsia="仿宋"/>
          <w:sz w:val="32"/>
          <w:szCs w:val="32"/>
        </w:rPr>
        <w:t>9.调查研究科</w:t>
      </w:r>
    </w:p>
    <w:p>
      <w:pPr>
        <w:tabs>
          <w:tab w:val="left" w:pos="420"/>
        </w:tabs>
        <w:spacing w:line="600" w:lineRule="exact"/>
        <w:ind w:left="20" w:firstLine="624" w:firstLineChars="200"/>
        <w:rPr>
          <w:rFonts w:ascii="仿宋" w:hAnsi="仿宋" w:eastAsia="仿宋"/>
          <w:sz w:val="32"/>
          <w:szCs w:val="32"/>
        </w:rPr>
      </w:pPr>
      <w:r>
        <w:rPr>
          <w:rFonts w:hint="eastAsia" w:ascii="仿宋" w:hAnsi="仿宋" w:eastAsia="仿宋"/>
          <w:color w:val="000000"/>
          <w:spacing w:val="-4"/>
          <w:sz w:val="32"/>
          <w:szCs w:val="32"/>
        </w:rPr>
        <w:t>组织起草或参与起草《政府工作报告》等重大综合性材料和重要文件，起草和审核市长讲话材料、调研报告；负责市人民政府及市人民政府办公室的课题调研；指导全市政府系统的调研工作；配合自治区有关部门做好相关课题调研工作。</w:t>
      </w:r>
    </w:p>
    <w:p>
      <w:pPr>
        <w:tabs>
          <w:tab w:val="left" w:pos="420"/>
        </w:tabs>
        <w:spacing w:line="600" w:lineRule="exact"/>
        <w:ind w:firstLine="640" w:firstLineChars="200"/>
        <w:rPr>
          <w:rFonts w:ascii="仿宋" w:hAnsi="仿宋" w:eastAsia="仿宋"/>
          <w:sz w:val="32"/>
          <w:szCs w:val="32"/>
        </w:rPr>
      </w:pPr>
      <w:r>
        <w:rPr>
          <w:rFonts w:hint="eastAsia" w:ascii="仿宋" w:hAnsi="仿宋" w:eastAsia="仿宋"/>
          <w:sz w:val="32"/>
          <w:szCs w:val="32"/>
        </w:rPr>
        <w:t>10.综合科</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负责指导全市政府系统政务信息工作，建立健全政务信息规章制度，负责政务信息的编辑和报送工作，并向自治区和市人民政府领导同志报送有关信息；办理全市政府系统政务信息、电子政务方面的文电及其督查工作;负责《防城港市人民政府公报》编辑出版和赠阅工作；负责文电收发、运转、印鉴管理、文书档案、办公室保密、文印、公文规范审核、机要通信、文件交换等方面的工作。</w:t>
      </w:r>
    </w:p>
    <w:p>
      <w:pPr>
        <w:tabs>
          <w:tab w:val="left" w:pos="420"/>
        </w:tabs>
        <w:spacing w:line="600" w:lineRule="exact"/>
        <w:ind w:firstLine="640" w:firstLineChars="200"/>
        <w:rPr>
          <w:rFonts w:ascii="仿宋" w:hAnsi="仿宋" w:eastAsia="仿宋"/>
          <w:sz w:val="32"/>
          <w:szCs w:val="32"/>
        </w:rPr>
      </w:pPr>
      <w:r>
        <w:rPr>
          <w:rFonts w:hint="eastAsia" w:ascii="仿宋" w:hAnsi="仿宋" w:eastAsia="仿宋"/>
          <w:sz w:val="32"/>
          <w:szCs w:val="32"/>
        </w:rPr>
        <w:t>11.</w:t>
      </w:r>
      <w:r>
        <w:rPr>
          <w:rFonts w:hint="eastAsia" w:ascii="仿宋" w:hAnsi="仿宋" w:eastAsia="仿宋"/>
          <w:bCs/>
          <w:color w:val="000000"/>
          <w:sz w:val="32"/>
          <w:szCs w:val="32"/>
        </w:rPr>
        <w:t>人事行政科</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负责办理办公室的有关政务、事务工作；负责办公室领导同志政务活动、外事活动的安排；督办办公室会议决定事项的落实情况；组织实施市人民政府办公室及全市政府系统办公室业务培训工作；负责办公室及直属单位、市人民政府驻外办事处的人事管理、机构编制、教育培训和出国政审工作；负责市人民政府领导同志及办公室的后勤服务管理工作。</w:t>
      </w:r>
    </w:p>
    <w:p>
      <w:pPr>
        <w:tabs>
          <w:tab w:val="left" w:pos="420"/>
        </w:tabs>
        <w:spacing w:line="600" w:lineRule="exact"/>
        <w:ind w:firstLine="640" w:firstLineChars="200"/>
        <w:rPr>
          <w:rFonts w:ascii="仿宋" w:hAnsi="仿宋" w:eastAsia="仿宋"/>
          <w:sz w:val="32"/>
          <w:szCs w:val="32"/>
        </w:rPr>
      </w:pPr>
      <w:r>
        <w:rPr>
          <w:rFonts w:hint="eastAsia" w:ascii="仿宋" w:hAnsi="仿宋" w:eastAsia="仿宋"/>
          <w:sz w:val="32"/>
          <w:szCs w:val="32"/>
        </w:rPr>
        <w:t>12.财务科</w:t>
      </w:r>
    </w:p>
    <w:p>
      <w:pPr>
        <w:pStyle w:val="9"/>
        <w:spacing w:before="0" w:beforeAutospacing="0" w:after="0" w:afterAutospacing="0" w:line="560" w:lineRule="exact"/>
        <w:ind w:firstLine="640" w:firstLineChars="200"/>
        <w:jc w:val="both"/>
        <w:rPr>
          <w:rFonts w:ascii="仿宋" w:hAnsi="仿宋" w:eastAsia="仿宋" w:cs="Times New Roman"/>
          <w:color w:val="000000"/>
          <w:kern w:val="2"/>
          <w:sz w:val="32"/>
          <w:szCs w:val="32"/>
        </w:rPr>
      </w:pPr>
      <w:r>
        <w:rPr>
          <w:rFonts w:hint="eastAsia" w:ascii="仿宋" w:hAnsi="仿宋" w:eastAsia="仿宋" w:cs="Times New Roman"/>
          <w:color w:val="000000"/>
          <w:kern w:val="2"/>
          <w:sz w:val="32"/>
          <w:szCs w:val="32"/>
        </w:rPr>
        <w:t>负责机关财务管理工作；负责市政府办公室经费的预算、决算工作；负责对挂靠单位的财务收支审核及监督管理工作；负责办理政府采购业务审批手续；负责固定资产管理工作。</w:t>
      </w:r>
    </w:p>
    <w:p>
      <w:pPr>
        <w:tabs>
          <w:tab w:val="left" w:pos="420"/>
        </w:tabs>
        <w:spacing w:line="600" w:lineRule="exact"/>
        <w:ind w:firstLine="640" w:firstLineChars="200"/>
        <w:rPr>
          <w:rFonts w:ascii="仿宋" w:hAnsi="仿宋" w:eastAsia="仿宋"/>
          <w:sz w:val="32"/>
          <w:szCs w:val="32"/>
        </w:rPr>
      </w:pPr>
      <w:r>
        <w:rPr>
          <w:rFonts w:hint="eastAsia" w:ascii="仿宋" w:hAnsi="仿宋" w:eastAsia="仿宋"/>
          <w:sz w:val="32"/>
          <w:szCs w:val="32"/>
        </w:rPr>
        <w:t>13.市人民政府督查室</w:t>
      </w:r>
    </w:p>
    <w:p>
      <w:pPr>
        <w:spacing w:line="560" w:lineRule="exact"/>
        <w:ind w:firstLine="640" w:firstLineChars="200"/>
        <w:rPr>
          <w:rFonts w:ascii="仿宋" w:hAnsi="仿宋" w:eastAsia="仿宋"/>
          <w:bCs/>
          <w:color w:val="000000"/>
          <w:sz w:val="32"/>
          <w:szCs w:val="32"/>
        </w:rPr>
      </w:pPr>
      <w:r>
        <w:rPr>
          <w:rFonts w:hint="eastAsia" w:ascii="仿宋" w:hAnsi="仿宋" w:eastAsia="仿宋"/>
          <w:color w:val="000000"/>
          <w:sz w:val="32"/>
          <w:szCs w:val="32"/>
        </w:rPr>
        <w:t>负责督促检查市人民政府各部门和各级人民政府对自治区人民政府、自治区人民政府办公厅和市人民政府各项决议、决定、重要工作部署及领导同志重要批示的贯彻执行情况并跟踪调研；负责对全市政府系统督查工作实行业务指导；负责办理市人民政府交办的其他重要事项。</w:t>
      </w:r>
      <w:r>
        <w:rPr>
          <w:rFonts w:hint="eastAsia" w:ascii="仿宋" w:hAnsi="仿宋" w:eastAsia="仿宋"/>
          <w:bCs/>
          <w:color w:val="000000"/>
          <w:sz w:val="32"/>
          <w:szCs w:val="32"/>
        </w:rPr>
        <w:t>市人民政府督查室内设督查一科和督查二科。</w:t>
      </w:r>
    </w:p>
    <w:p>
      <w:pPr>
        <w:spacing w:line="560" w:lineRule="exact"/>
        <w:ind w:firstLine="640" w:firstLineChars="200"/>
        <w:rPr>
          <w:rFonts w:ascii="仿宋" w:hAnsi="仿宋" w:eastAsia="仿宋"/>
          <w:color w:val="000000"/>
          <w:sz w:val="32"/>
          <w:szCs w:val="32"/>
        </w:rPr>
      </w:pPr>
      <w:r>
        <w:rPr>
          <w:rFonts w:hint="eastAsia" w:ascii="仿宋" w:hAnsi="仿宋" w:eastAsia="仿宋"/>
          <w:bCs/>
          <w:color w:val="000000"/>
          <w:sz w:val="32"/>
          <w:szCs w:val="32"/>
        </w:rPr>
        <w:fldChar w:fldCharType="begin"/>
      </w:r>
      <w:r>
        <w:rPr>
          <w:rFonts w:hint="eastAsia" w:ascii="仿宋" w:hAnsi="仿宋" w:eastAsia="仿宋"/>
          <w:bCs/>
          <w:color w:val="000000"/>
          <w:sz w:val="32"/>
          <w:szCs w:val="32"/>
        </w:rPr>
        <w:instrText xml:space="preserve">eq \o\ac(○,1)</w:instrText>
      </w:r>
      <w:r>
        <w:rPr>
          <w:rFonts w:hint="eastAsia" w:ascii="仿宋" w:hAnsi="仿宋" w:eastAsia="仿宋"/>
          <w:bCs/>
          <w:color w:val="000000"/>
          <w:sz w:val="32"/>
          <w:szCs w:val="32"/>
        </w:rPr>
        <w:fldChar w:fldCharType="end"/>
      </w:r>
      <w:r>
        <w:rPr>
          <w:rFonts w:hint="eastAsia" w:ascii="仿宋" w:hAnsi="仿宋" w:eastAsia="仿宋"/>
          <w:bCs/>
          <w:color w:val="000000"/>
          <w:sz w:val="32"/>
          <w:szCs w:val="32"/>
        </w:rPr>
        <w:t>督查一科。</w:t>
      </w:r>
      <w:r>
        <w:rPr>
          <w:rFonts w:hint="eastAsia" w:ascii="仿宋" w:hAnsi="仿宋" w:eastAsia="仿宋"/>
          <w:color w:val="000000"/>
          <w:sz w:val="32"/>
          <w:szCs w:val="32"/>
        </w:rPr>
        <w:t>负责对自治区人民政府、自治区人民政府办公厅和市人民政府重要决策、决定和重要工作部署贯彻执行情况的督促检查和落实反馈工作；负责自治区和市人大代表建议、政协委员提案的承办、转办、答复和督办工作；负责办理市人民政府交办的其他重要事项。</w:t>
      </w:r>
    </w:p>
    <w:p>
      <w:pPr>
        <w:spacing w:line="560" w:lineRule="exact"/>
        <w:ind w:firstLine="640" w:firstLineChars="200"/>
        <w:rPr>
          <w:rFonts w:ascii="仿宋" w:hAnsi="仿宋" w:eastAsia="仿宋"/>
          <w:color w:val="000000"/>
          <w:sz w:val="32"/>
          <w:szCs w:val="32"/>
        </w:rPr>
      </w:pPr>
      <w:r>
        <w:rPr>
          <w:rFonts w:hint="eastAsia" w:ascii="仿宋" w:hAnsi="仿宋" w:eastAsia="仿宋"/>
          <w:bCs/>
          <w:color w:val="000000"/>
          <w:sz w:val="32"/>
          <w:szCs w:val="32"/>
        </w:rPr>
        <w:fldChar w:fldCharType="begin"/>
      </w:r>
      <w:r>
        <w:rPr>
          <w:rFonts w:hint="eastAsia" w:ascii="仿宋" w:hAnsi="仿宋" w:eastAsia="仿宋"/>
          <w:bCs/>
          <w:color w:val="000000"/>
          <w:sz w:val="32"/>
          <w:szCs w:val="32"/>
        </w:rPr>
        <w:instrText xml:space="preserve">eq \o\ac(○,2)</w:instrText>
      </w:r>
      <w:r>
        <w:rPr>
          <w:rFonts w:hint="eastAsia" w:ascii="仿宋" w:hAnsi="仿宋" w:eastAsia="仿宋"/>
          <w:bCs/>
          <w:color w:val="000000"/>
          <w:sz w:val="32"/>
          <w:szCs w:val="32"/>
        </w:rPr>
        <w:fldChar w:fldCharType="end"/>
      </w:r>
      <w:r>
        <w:rPr>
          <w:rFonts w:hint="eastAsia" w:ascii="仿宋" w:hAnsi="仿宋" w:eastAsia="仿宋"/>
          <w:bCs/>
          <w:color w:val="000000"/>
          <w:sz w:val="32"/>
          <w:szCs w:val="32"/>
        </w:rPr>
        <w:t>督查二科。</w:t>
      </w:r>
      <w:r>
        <w:rPr>
          <w:rFonts w:hint="eastAsia" w:ascii="仿宋" w:hAnsi="仿宋" w:eastAsia="仿宋"/>
          <w:color w:val="000000"/>
          <w:sz w:val="32"/>
          <w:szCs w:val="32"/>
        </w:rPr>
        <w:t>负责对自治区党委、自治区人民政府领导同志和市人民政府主要领导同志重要批示的督办、落实和反馈工作；负责对全市政府系统督查工作实行业务指导；负责办理市人民政府交办的其他重要事项。</w:t>
      </w:r>
    </w:p>
    <w:p>
      <w:pPr>
        <w:spacing w:line="560" w:lineRule="exact"/>
        <w:ind w:firstLine="640" w:firstLineChars="200"/>
        <w:rPr>
          <w:rFonts w:ascii="仿宋" w:hAnsi="仿宋" w:eastAsia="仿宋"/>
          <w:color w:val="000000"/>
          <w:sz w:val="32"/>
          <w:szCs w:val="32"/>
        </w:rPr>
      </w:pPr>
      <w:r>
        <w:rPr>
          <w:rFonts w:hint="eastAsia" w:ascii="仿宋" w:hAnsi="仿宋" w:eastAsia="仿宋"/>
          <w:sz w:val="32"/>
          <w:szCs w:val="32"/>
        </w:rPr>
        <w:t>14.</w:t>
      </w:r>
      <w:r>
        <w:rPr>
          <w:rFonts w:hint="eastAsia" w:ascii="仿宋" w:hAnsi="仿宋" w:eastAsia="仿宋"/>
          <w:color w:val="000000"/>
          <w:sz w:val="32"/>
          <w:szCs w:val="32"/>
        </w:rPr>
        <w:t>市人民政府应急管理办公室（市人民政府总值班室）。</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负责全市应急管理工作及市人民政府应急管理委员会日常工作，办理市人民政府和市人民政府办公室领导交办的其他事项。市人民政府应急管理办公室（市人民政府总值班室）内设值班室、协调处置科和应急管理科。</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fldChar w:fldCharType="begin"/>
      </w:r>
      <w:r>
        <w:rPr>
          <w:rFonts w:hint="eastAsia" w:ascii="仿宋" w:hAnsi="仿宋" w:eastAsia="仿宋"/>
          <w:color w:val="000000"/>
          <w:sz w:val="32"/>
          <w:szCs w:val="32"/>
        </w:rPr>
        <w:instrText xml:space="preserve">eq \o\ac(○,1)</w:instrText>
      </w:r>
      <w:r>
        <w:rPr>
          <w:rFonts w:hint="eastAsia" w:ascii="仿宋" w:hAnsi="仿宋" w:eastAsia="仿宋"/>
          <w:color w:val="000000"/>
          <w:sz w:val="32"/>
          <w:szCs w:val="32"/>
        </w:rPr>
        <w:fldChar w:fldCharType="end"/>
      </w:r>
      <w:r>
        <w:rPr>
          <w:rFonts w:hint="eastAsia" w:ascii="仿宋" w:hAnsi="仿宋" w:eastAsia="仿宋"/>
          <w:color w:val="000000"/>
          <w:sz w:val="32"/>
          <w:szCs w:val="32"/>
        </w:rPr>
        <w:t>值班室。负责市人民政府值班工作，确保与自治区人民政府及其所属部门，各市人民政府和市人民政府所属各部门、单位，以及各县（市、区）人民政府联络畅通；接收并办理通过总值班室向市人民政府报送的紧急重要事项以及市内外相关重大情况和动态，传达、转办市人民政府领导关于突发事件的批示、指示；协助领导处理突发事件；指导全市政府系统值班工作。</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fldChar w:fldCharType="begin"/>
      </w:r>
      <w:r>
        <w:rPr>
          <w:rFonts w:hint="eastAsia" w:ascii="仿宋" w:hAnsi="仿宋" w:eastAsia="仿宋"/>
          <w:color w:val="000000"/>
          <w:sz w:val="32"/>
          <w:szCs w:val="32"/>
        </w:rPr>
        <w:instrText xml:space="preserve">eq \o\ac(○,2)</w:instrText>
      </w:r>
      <w:r>
        <w:rPr>
          <w:rFonts w:hint="eastAsia" w:ascii="仿宋" w:hAnsi="仿宋" w:eastAsia="仿宋"/>
          <w:color w:val="000000"/>
          <w:sz w:val="32"/>
          <w:szCs w:val="32"/>
        </w:rPr>
        <w:fldChar w:fldCharType="end"/>
      </w:r>
      <w:r>
        <w:rPr>
          <w:rFonts w:hint="eastAsia" w:ascii="仿宋" w:hAnsi="仿宋" w:eastAsia="仿宋"/>
          <w:color w:val="000000"/>
          <w:sz w:val="32"/>
          <w:szCs w:val="32"/>
        </w:rPr>
        <w:t>协调处置科。负责协调、指导、督促、检查全市应急队伍、保障体系建设，指导突发事件应急预案演练；协助市人民政府领导处置特别重大、重大突发事件；协调指导特别重大、重大突发事件的预防预警、应急处置、调查评估、信息发布、应急保障，根据国家授权组织开展有关国际救援等工作；督办、落实市人民政府有关应急决定事项和市人民政府领导对特别重大、重大突发事件的批示、指示，承办相关文电和会议；负责特别重大、重大突发事件应急信息搜集、汇总、整理工作，提出处置工作建议。</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fldChar w:fldCharType="begin"/>
      </w:r>
      <w:r>
        <w:rPr>
          <w:rFonts w:hint="eastAsia" w:ascii="仿宋" w:hAnsi="仿宋" w:eastAsia="仿宋"/>
          <w:color w:val="000000"/>
          <w:sz w:val="32"/>
          <w:szCs w:val="32"/>
        </w:rPr>
        <w:instrText xml:space="preserve">eq \o\ac(○,3)</w:instrText>
      </w:r>
      <w:r>
        <w:rPr>
          <w:rFonts w:hint="eastAsia" w:ascii="仿宋" w:hAnsi="仿宋" w:eastAsia="仿宋"/>
          <w:color w:val="000000"/>
          <w:sz w:val="32"/>
          <w:szCs w:val="32"/>
        </w:rPr>
        <w:fldChar w:fldCharType="end"/>
      </w:r>
      <w:r>
        <w:rPr>
          <w:rFonts w:hint="eastAsia" w:ascii="仿宋" w:hAnsi="仿宋" w:eastAsia="仿宋"/>
          <w:color w:val="000000"/>
          <w:sz w:val="32"/>
          <w:szCs w:val="32"/>
        </w:rPr>
        <w:t>应急管理科。负责组织、协调有关方面研究提出市应急管理的规划建议；指导全市应急预案体系、应急管理体制、机制、法制建设，组织修订市突发事件总体应急预案，审核市突发事件专项应急预案；指导、协调全市应急平台体系规划、建设；组织、协调市人民政府应急管理专家组工作；办理市应急管理调研、宣传、教育、培训、对外交流与合作、综合会议等方面的工作和文电。</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（三）市政府办所属二级预算单位主要工作职能</w:t>
      </w:r>
    </w:p>
    <w:p>
      <w:pPr>
        <w:tabs>
          <w:tab w:val="left" w:pos="420"/>
        </w:tabs>
        <w:spacing w:line="600" w:lineRule="exact"/>
        <w:ind w:left="210" w:leftChars="100" w:firstLine="627" w:firstLineChars="196"/>
        <w:rPr>
          <w:rFonts w:ascii="仿宋" w:hAnsi="仿宋" w:eastAsia="仿宋"/>
          <w:sz w:val="32"/>
          <w:szCs w:val="32"/>
        </w:rPr>
      </w:pPr>
      <w:r>
        <w:rPr>
          <w:rFonts w:hint="eastAsia" w:ascii="仿宋" w:hAnsi="仿宋" w:eastAsia="仿宋"/>
          <w:sz w:val="32"/>
          <w:szCs w:val="32"/>
        </w:rPr>
        <w:t>1.市政府办机关后勤服务中心主要职责：负责市政府领导日常用车运行服务工作及领导交办的其他事项工作。</w:t>
      </w:r>
    </w:p>
    <w:p>
      <w:pPr>
        <w:tabs>
          <w:tab w:val="left" w:pos="420"/>
          <w:tab w:val="left" w:pos="735"/>
          <w:tab w:val="left" w:pos="945"/>
        </w:tabs>
        <w:spacing w:line="600" w:lineRule="exact"/>
        <w:ind w:firstLine="787" w:firstLineChars="246"/>
        <w:rPr>
          <w:rFonts w:ascii="仿宋" w:hAnsi="仿宋" w:eastAsia="仿宋"/>
          <w:sz w:val="32"/>
          <w:szCs w:val="32"/>
        </w:rPr>
      </w:pPr>
      <w:r>
        <w:rPr>
          <w:rFonts w:hint="eastAsia" w:ascii="仿宋" w:hAnsi="仿宋" w:eastAsia="仿宋"/>
          <w:sz w:val="32"/>
          <w:szCs w:val="32"/>
        </w:rPr>
        <w:t>2.市人民政府发展研究中心主要职责：（1）负责对全市经济社会发展中具有战略性、全局性、前瞻性的问题进行调查研究，提出中长期发展思路和对策，供市委、市政府决策参考。（2）负责对全市短期经济发展的重点、难点、热点问题进行调查研究，提出对策建议，供市委、市政府决策参考。（3）负责承担市委、市政府下达的重大研究课题、调研任务和有关部门、单位委托的研究课题。（4）负责对全市社会科学发展研究、经济政策咨询等工作进行指导、组织、协调和管理。（5）负责与国内外社会科学研究咨询机构建立横向联系，开展学术交流，通过引进外部智力促进改革和发展。（6）负责开展经济社会发展信息交流与咨询，承办《调研通报》、《调研信息》等刊物。（7）负责根据要求，参与市委、市政府重要文件的起草。（8）负责承办市委、市政府交办的其它事项。</w:t>
      </w:r>
    </w:p>
    <w:p>
      <w:pPr>
        <w:spacing w:line="600" w:lineRule="exact"/>
        <w:rPr>
          <w:rFonts w:ascii="仿宋" w:hAnsi="仿宋" w:eastAsia="仿宋"/>
          <w:sz w:val="32"/>
          <w:szCs w:val="32"/>
        </w:rPr>
      </w:pPr>
      <w:r>
        <w:rPr>
          <w:rFonts w:hint="eastAsia" w:ascii="仿宋" w:hAnsi="仿宋" w:eastAsia="仿宋"/>
          <w:sz w:val="32"/>
          <w:szCs w:val="32"/>
        </w:rPr>
        <w:t xml:space="preserve">    3.市政府信息管理中心主要职责：贯彻落实国家、自治区有关信息化发展和政府信息公开的方针、政策、法规及市委、市政府关于推进我市信息化建设和政府信息公开工作的有关精神；建立市政府电子政务专网，整合资源，建立统一的政府网络办公平台，并负责该平台的运转、维护和运营；负责对全市政府部门的信息化建设工作进行业务指导、技术服务和专业培训工作，负责全市政府系统统一政务信息处理平台的运转、维护和运营等工作；负责研究制定我市政府信息公开工作具体措施和相关制度，督促协调各区、县（市）和各部门抓好政府信息公开工作落实，上报政府信息公开工作情况；负责市长热线开通、运行及维护；以服务大众、服务市民生活为已任，时刻关注群众日常生活遇到的棘手问题，保证市长热线以其便捷、高效、落实的作风，架起政府与群众沟通的桥梁；负责市政府门户网站的建设，包括网站的信息采编、信息更新、信息审核发布、计算机网络技术平台维护等工作；负责市政府办公室信息化应用系统和安全保障系统的开发、维护、管理和安全防范等工作；负责行政中心区政府办公楼机房和政府办公业务系统的管理与维护；承办市政府领导同志交办的其他事项，承担市政府办公室系统电子政务建设工作领导小组交办的具体工作。</w:t>
      </w:r>
    </w:p>
    <w:p>
      <w:pPr>
        <w:widowControl/>
        <w:spacing w:line="315" w:lineRule="atLeast"/>
        <w:ind w:firstLine="646"/>
        <w:jc w:val="left"/>
        <w:rPr>
          <w:rFonts w:ascii="宋体" w:hAnsi="宋体" w:eastAsia="宋体" w:cs="宋体"/>
          <w:color w:val="333333"/>
          <w:kern w:val="0"/>
          <w:sz w:val="24"/>
          <w:szCs w:val="24"/>
        </w:rPr>
      </w:pPr>
    </w:p>
    <w:p>
      <w:pPr>
        <w:widowControl/>
        <w:spacing w:line="315" w:lineRule="atLeast"/>
        <w:ind w:firstLine="645"/>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二、部门决算单位构成</w:t>
      </w:r>
    </w:p>
    <w:p>
      <w:pPr>
        <w:spacing w:line="560" w:lineRule="exact"/>
        <w:ind w:firstLine="480" w:firstLineChars="150"/>
        <w:rPr>
          <w:rFonts w:ascii="仿宋" w:hAnsi="仿宋" w:eastAsia="仿宋"/>
          <w:sz w:val="32"/>
          <w:szCs w:val="32"/>
        </w:rPr>
      </w:pPr>
      <w:r>
        <w:rPr>
          <w:rFonts w:hint="eastAsia" w:ascii="仿宋" w:hAnsi="仿宋" w:eastAsia="仿宋"/>
          <w:sz w:val="32"/>
          <w:szCs w:val="32"/>
        </w:rPr>
        <w:t>（一）防城港市人民政府办公室（本级）</w:t>
      </w:r>
    </w:p>
    <w:p>
      <w:pPr>
        <w:spacing w:line="560" w:lineRule="exact"/>
        <w:ind w:firstLine="480" w:firstLineChars="150"/>
        <w:rPr>
          <w:rFonts w:ascii="仿宋" w:hAnsi="仿宋" w:eastAsia="仿宋"/>
          <w:sz w:val="32"/>
          <w:szCs w:val="32"/>
        </w:rPr>
      </w:pPr>
      <w:r>
        <w:rPr>
          <w:rFonts w:hint="eastAsia" w:ascii="仿宋" w:hAnsi="仿宋" w:eastAsia="仿宋"/>
          <w:sz w:val="32"/>
          <w:szCs w:val="32"/>
        </w:rPr>
        <w:t>（二）防城港市人民政府办公室二层机构：</w:t>
      </w:r>
    </w:p>
    <w:p>
      <w:pPr>
        <w:spacing w:line="560" w:lineRule="exact"/>
        <w:ind w:firstLine="480" w:firstLineChars="150"/>
        <w:rPr>
          <w:rFonts w:ascii="仿宋" w:hAnsi="仿宋" w:eastAsia="仿宋"/>
          <w:sz w:val="32"/>
          <w:szCs w:val="32"/>
        </w:rPr>
      </w:pPr>
      <w:r>
        <w:rPr>
          <w:rFonts w:hint="eastAsia" w:ascii="仿宋" w:hAnsi="仿宋" w:eastAsia="仿宋"/>
          <w:sz w:val="32"/>
          <w:szCs w:val="32"/>
        </w:rPr>
        <w:t xml:space="preserve">   1.防城港市政府发展研究中心</w:t>
      </w:r>
    </w:p>
    <w:p>
      <w:pPr>
        <w:spacing w:line="560" w:lineRule="exact"/>
        <w:ind w:firstLine="960" w:firstLineChars="300"/>
        <w:rPr>
          <w:rFonts w:ascii="仿宋" w:hAnsi="仿宋" w:eastAsia="仿宋"/>
          <w:sz w:val="32"/>
          <w:szCs w:val="32"/>
        </w:rPr>
      </w:pPr>
      <w:r>
        <w:rPr>
          <w:rFonts w:hint="eastAsia" w:ascii="仿宋" w:hAnsi="仿宋" w:eastAsia="仿宋"/>
          <w:sz w:val="32"/>
          <w:szCs w:val="32"/>
        </w:rPr>
        <w:t>2.防城港市政府信息管理中心</w:t>
      </w:r>
    </w:p>
    <w:p>
      <w:pPr>
        <w:spacing w:line="560" w:lineRule="exact"/>
        <w:ind w:firstLine="960" w:firstLineChars="300"/>
        <w:rPr>
          <w:rFonts w:ascii="仿宋" w:hAnsi="仿宋" w:eastAsia="仿宋"/>
          <w:sz w:val="32"/>
          <w:szCs w:val="32"/>
        </w:rPr>
      </w:pPr>
      <w:r>
        <w:rPr>
          <w:rFonts w:hint="eastAsia" w:ascii="仿宋" w:hAnsi="仿宋" w:eastAsia="仿宋"/>
          <w:sz w:val="32"/>
          <w:szCs w:val="32"/>
        </w:rPr>
        <w:t>3.防城港市政府办机关后勤服务中心</w:t>
      </w:r>
    </w:p>
    <w:p>
      <w:pPr>
        <w:widowControl/>
        <w:spacing w:line="315" w:lineRule="atLeast"/>
        <w:ind w:firstLine="645"/>
        <w:jc w:val="left"/>
        <w:rPr>
          <w:rFonts w:ascii="宋体" w:hAnsi="宋体" w:eastAsia="宋体" w:cs="宋体"/>
          <w:color w:val="333333"/>
          <w:kern w:val="0"/>
          <w:sz w:val="24"/>
          <w:szCs w:val="24"/>
        </w:rPr>
      </w:pPr>
    </w:p>
    <w:p>
      <w:pPr>
        <w:widowControl/>
        <w:spacing w:line="315" w:lineRule="atLeast"/>
        <w:ind w:firstLine="645"/>
        <w:jc w:val="left"/>
        <w:rPr>
          <w:rFonts w:ascii="宋体" w:hAnsi="宋体" w:eastAsia="宋体" w:cs="宋体"/>
          <w:color w:val="333333"/>
          <w:kern w:val="0"/>
          <w:sz w:val="24"/>
          <w:szCs w:val="24"/>
        </w:rPr>
      </w:pPr>
      <w:r>
        <w:rPr>
          <w:rFonts w:hint="eastAsia" w:ascii="仿宋_GB2312" w:hAnsi="宋体" w:eastAsia="仿宋_GB2312" w:cs="宋体"/>
          <w:b/>
          <w:bCs/>
          <w:color w:val="333333"/>
          <w:kern w:val="0"/>
          <w:sz w:val="32"/>
          <w:szCs w:val="32"/>
        </w:rPr>
        <w:t> </w:t>
      </w:r>
    </w:p>
    <w:p>
      <w:pPr>
        <w:widowControl/>
        <w:spacing w:line="375" w:lineRule="atLeast"/>
        <w:ind w:firstLine="646"/>
        <w:jc w:val="center"/>
        <w:rPr>
          <w:rFonts w:ascii="宋体" w:hAnsi="宋体" w:eastAsia="宋体" w:cs="宋体"/>
          <w:color w:val="333333"/>
          <w:kern w:val="0"/>
          <w:sz w:val="24"/>
          <w:szCs w:val="24"/>
        </w:rPr>
      </w:pPr>
      <w:r>
        <w:rPr>
          <w:rFonts w:hint="eastAsia" w:ascii="仿宋_GB2312" w:hAnsi="宋体" w:eastAsia="仿宋_GB2312" w:cs="宋体"/>
          <w:b/>
          <w:bCs/>
          <w:color w:val="333333"/>
          <w:kern w:val="0"/>
          <w:sz w:val="32"/>
          <w:szCs w:val="32"/>
        </w:rPr>
        <w:t>第二部分：防城港市政府办2017年部门决算报表</w:t>
      </w:r>
    </w:p>
    <w:tbl>
      <w:tblPr>
        <w:tblStyle w:val="5"/>
        <w:tblW w:w="0" w:type="auto"/>
        <w:jc w:val="center"/>
        <w:tblLayout w:type="autofit"/>
        <w:tblCellMar>
          <w:top w:w="0" w:type="dxa"/>
          <w:left w:w="0" w:type="dxa"/>
          <w:bottom w:w="0" w:type="dxa"/>
          <w:right w:w="0" w:type="dxa"/>
        </w:tblCellMar>
      </w:tblPr>
      <w:tblGrid>
        <w:gridCol w:w="2666"/>
        <w:gridCol w:w="1184"/>
        <w:gridCol w:w="2902"/>
        <w:gridCol w:w="1421"/>
        <w:gridCol w:w="241"/>
      </w:tblGrid>
      <w:tr>
        <w:tblPrEx>
          <w:tblCellMar>
            <w:top w:w="0" w:type="dxa"/>
            <w:left w:w="0" w:type="dxa"/>
            <w:bottom w:w="0" w:type="dxa"/>
            <w:right w:w="0" w:type="dxa"/>
          </w:tblCellMar>
        </w:tblPrEx>
        <w:trPr>
          <w:trHeight w:val="570" w:hRule="atLeast"/>
          <w:jc w:val="center"/>
        </w:trPr>
        <w:tc>
          <w:tcPr>
            <w:tcW w:w="8174" w:type="dxa"/>
            <w:gridSpan w:val="4"/>
            <w:tcMar>
              <w:top w:w="0" w:type="dxa"/>
              <w:left w:w="108" w:type="dxa"/>
              <w:bottom w:w="0" w:type="dxa"/>
              <w:right w:w="108" w:type="dxa"/>
            </w:tcMar>
            <w:vAlign w:val="bottom"/>
          </w:tcPr>
          <w:p>
            <w:pPr>
              <w:widowControl/>
              <w:jc w:val="center"/>
              <w:rPr>
                <w:rFonts w:hint="eastAsia" w:ascii="方正小标宋简体" w:hAnsi="宋体" w:eastAsia="方正小标宋简体" w:cs="宋体"/>
                <w:kern w:val="0"/>
                <w:sz w:val="36"/>
                <w:szCs w:val="36"/>
              </w:rPr>
            </w:pPr>
          </w:p>
          <w:p>
            <w:pPr>
              <w:widowControl/>
              <w:jc w:val="center"/>
              <w:rPr>
                <w:rFonts w:ascii="宋体" w:hAnsi="宋体" w:eastAsia="宋体" w:cs="宋体"/>
                <w:kern w:val="0"/>
                <w:sz w:val="24"/>
                <w:szCs w:val="24"/>
              </w:rPr>
            </w:pPr>
            <w:r>
              <w:rPr>
                <w:rFonts w:hint="eastAsia" w:ascii="方正小标宋简体" w:hAnsi="宋体" w:eastAsia="方正小标宋简体" w:cs="宋体"/>
                <w:kern w:val="0"/>
                <w:sz w:val="36"/>
                <w:szCs w:val="36"/>
              </w:rPr>
              <w:t>表一：收入支出决算总表</w:t>
            </w:r>
          </w:p>
          <w:p>
            <w:pPr>
              <w:widowControl/>
              <w:jc w:val="right"/>
              <w:rPr>
                <w:rFonts w:ascii="宋体" w:hAnsi="宋体" w:eastAsia="宋体" w:cs="宋体"/>
                <w:kern w:val="0"/>
                <w:sz w:val="24"/>
                <w:szCs w:val="24"/>
              </w:rPr>
            </w:pPr>
            <w:r>
              <w:rPr>
                <w:rFonts w:ascii="宋体" w:hAnsi="宋体" w:eastAsia="宋体" w:cs="宋体"/>
                <w:kern w:val="0"/>
                <w:sz w:val="22"/>
              </w:rPr>
              <w:t>单位：万元</w:t>
            </w:r>
          </w:p>
        </w:tc>
        <w:tc>
          <w:tcPr>
            <w:tcW w:w="240" w:type="dxa"/>
            <w:tcBorders>
              <w:top w:val="nil"/>
              <w:left w:val="nil"/>
              <w:bottom w:val="single" w:color="auto" w:sz="8" w:space="0"/>
              <w:right w:val="nil"/>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0" w:type="dxa"/>
            <w:left w:w="0" w:type="dxa"/>
            <w:bottom w:w="0" w:type="dxa"/>
            <w:right w:w="0" w:type="dxa"/>
          </w:tblCellMar>
        </w:tblPrEx>
        <w:trPr>
          <w:trHeight w:val="270" w:hRule="atLeast"/>
          <w:jc w:val="center"/>
        </w:trPr>
        <w:tc>
          <w:tcPr>
            <w:tcW w:w="3846"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firstLine="400"/>
              <w:jc w:val="center"/>
              <w:rPr>
                <w:rFonts w:ascii="宋体" w:hAnsi="宋体" w:eastAsia="宋体" w:cs="宋体"/>
                <w:kern w:val="0"/>
                <w:sz w:val="24"/>
                <w:szCs w:val="24"/>
              </w:rPr>
            </w:pPr>
            <w:r>
              <w:rPr>
                <w:rFonts w:ascii="宋体" w:hAnsi="宋体" w:eastAsia="宋体" w:cs="宋体"/>
                <w:kern w:val="0"/>
                <w:sz w:val="22"/>
              </w:rPr>
              <w:t>收    入</w:t>
            </w:r>
          </w:p>
        </w:tc>
        <w:tc>
          <w:tcPr>
            <w:tcW w:w="4568" w:type="dxa"/>
            <w:gridSpan w:val="3"/>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宋体" w:hAnsi="宋体" w:eastAsia="宋体" w:cs="宋体"/>
                <w:kern w:val="0"/>
                <w:sz w:val="22"/>
              </w:rPr>
              <w:t>支    出</w:t>
            </w:r>
          </w:p>
        </w:tc>
      </w:tr>
      <w:tr>
        <w:tblPrEx>
          <w:tblCellMar>
            <w:top w:w="0" w:type="dxa"/>
            <w:left w:w="0" w:type="dxa"/>
            <w:bottom w:w="0" w:type="dxa"/>
            <w:right w:w="0" w:type="dxa"/>
          </w:tblCellMar>
        </w:tblPrEx>
        <w:trPr>
          <w:trHeight w:val="270" w:hRule="atLeast"/>
          <w:jc w:val="center"/>
        </w:trPr>
        <w:tc>
          <w:tcPr>
            <w:tcW w:w="267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宋体" w:hAnsi="宋体" w:eastAsia="宋体" w:cs="宋体"/>
                <w:kern w:val="0"/>
                <w:sz w:val="22"/>
              </w:rPr>
              <w:t>项目</w:t>
            </w:r>
          </w:p>
        </w:tc>
        <w:tc>
          <w:tcPr>
            <w:tcW w:w="11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宋体" w:hAnsi="宋体" w:eastAsia="宋体" w:cs="宋体"/>
                <w:kern w:val="0"/>
                <w:sz w:val="22"/>
              </w:rPr>
              <w:t>决算数</w:t>
            </w:r>
          </w:p>
        </w:tc>
        <w:tc>
          <w:tcPr>
            <w:tcW w:w="29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宋体" w:hAnsi="宋体" w:eastAsia="宋体" w:cs="宋体"/>
                <w:kern w:val="0"/>
                <w:sz w:val="22"/>
              </w:rPr>
              <w:t>项目</w:t>
            </w:r>
          </w:p>
        </w:tc>
        <w:tc>
          <w:tcPr>
            <w:tcW w:w="16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宋体" w:hAnsi="宋体" w:eastAsia="宋体" w:cs="宋体"/>
                <w:kern w:val="0"/>
                <w:sz w:val="22"/>
              </w:rPr>
              <w:t>决算数</w:t>
            </w:r>
          </w:p>
        </w:tc>
      </w:tr>
      <w:tr>
        <w:tblPrEx>
          <w:tblCellMar>
            <w:top w:w="0" w:type="dxa"/>
            <w:left w:w="0" w:type="dxa"/>
            <w:bottom w:w="0" w:type="dxa"/>
            <w:right w:w="0" w:type="dxa"/>
          </w:tblCellMar>
        </w:tblPrEx>
        <w:trPr>
          <w:trHeight w:val="270" w:hRule="atLeast"/>
          <w:jc w:val="center"/>
        </w:trPr>
        <w:tc>
          <w:tcPr>
            <w:tcW w:w="267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一、财政拨款</w:t>
            </w:r>
          </w:p>
        </w:tc>
        <w:tc>
          <w:tcPr>
            <w:tcW w:w="11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2,029.60</w:t>
            </w:r>
          </w:p>
        </w:tc>
        <w:tc>
          <w:tcPr>
            <w:tcW w:w="29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一、一般公共服务支出</w:t>
            </w:r>
          </w:p>
        </w:tc>
        <w:tc>
          <w:tcPr>
            <w:tcW w:w="16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1,798.86</w:t>
            </w:r>
          </w:p>
        </w:tc>
      </w:tr>
      <w:tr>
        <w:tblPrEx>
          <w:tblCellMar>
            <w:top w:w="0" w:type="dxa"/>
            <w:left w:w="0" w:type="dxa"/>
            <w:bottom w:w="0" w:type="dxa"/>
            <w:right w:w="0" w:type="dxa"/>
          </w:tblCellMar>
        </w:tblPrEx>
        <w:trPr>
          <w:trHeight w:val="270" w:hRule="atLeast"/>
          <w:jc w:val="center"/>
        </w:trPr>
        <w:tc>
          <w:tcPr>
            <w:tcW w:w="267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二、上级补助收入</w:t>
            </w:r>
          </w:p>
        </w:tc>
        <w:tc>
          <w:tcPr>
            <w:tcW w:w="11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　</w:t>
            </w:r>
          </w:p>
        </w:tc>
        <w:tc>
          <w:tcPr>
            <w:tcW w:w="29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二、外交支出</w:t>
            </w:r>
          </w:p>
        </w:tc>
        <w:tc>
          <w:tcPr>
            <w:tcW w:w="16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eastAsia="宋体" w:cs="宋体"/>
                <w:kern w:val="0"/>
                <w:sz w:val="24"/>
                <w:szCs w:val="24"/>
              </w:rPr>
            </w:pPr>
          </w:p>
        </w:tc>
      </w:tr>
      <w:tr>
        <w:tblPrEx>
          <w:tblCellMar>
            <w:top w:w="0" w:type="dxa"/>
            <w:left w:w="0" w:type="dxa"/>
            <w:bottom w:w="0" w:type="dxa"/>
            <w:right w:w="0" w:type="dxa"/>
          </w:tblCellMar>
        </w:tblPrEx>
        <w:trPr>
          <w:trHeight w:val="270" w:hRule="atLeast"/>
          <w:jc w:val="center"/>
        </w:trPr>
        <w:tc>
          <w:tcPr>
            <w:tcW w:w="267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三、事业收入</w:t>
            </w:r>
          </w:p>
        </w:tc>
        <w:tc>
          <w:tcPr>
            <w:tcW w:w="11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　</w:t>
            </w:r>
          </w:p>
        </w:tc>
        <w:tc>
          <w:tcPr>
            <w:tcW w:w="29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三、国防支出</w:t>
            </w:r>
          </w:p>
        </w:tc>
        <w:tc>
          <w:tcPr>
            <w:tcW w:w="16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eastAsia="宋体" w:cs="宋体"/>
                <w:kern w:val="0"/>
                <w:sz w:val="24"/>
                <w:szCs w:val="24"/>
              </w:rPr>
            </w:pPr>
          </w:p>
        </w:tc>
      </w:tr>
      <w:tr>
        <w:tblPrEx>
          <w:tblCellMar>
            <w:top w:w="0" w:type="dxa"/>
            <w:left w:w="0" w:type="dxa"/>
            <w:bottom w:w="0" w:type="dxa"/>
            <w:right w:w="0" w:type="dxa"/>
          </w:tblCellMar>
        </w:tblPrEx>
        <w:trPr>
          <w:trHeight w:val="270" w:hRule="atLeast"/>
          <w:jc w:val="center"/>
        </w:trPr>
        <w:tc>
          <w:tcPr>
            <w:tcW w:w="267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四、经营收入</w:t>
            </w:r>
          </w:p>
        </w:tc>
        <w:tc>
          <w:tcPr>
            <w:tcW w:w="11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　</w:t>
            </w:r>
          </w:p>
        </w:tc>
        <w:tc>
          <w:tcPr>
            <w:tcW w:w="29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四、公共安全支出</w:t>
            </w:r>
          </w:p>
        </w:tc>
        <w:tc>
          <w:tcPr>
            <w:tcW w:w="16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eastAsia="宋体" w:cs="宋体"/>
                <w:kern w:val="0"/>
                <w:sz w:val="24"/>
                <w:szCs w:val="24"/>
              </w:rPr>
            </w:pPr>
          </w:p>
        </w:tc>
      </w:tr>
      <w:tr>
        <w:tblPrEx>
          <w:tblCellMar>
            <w:top w:w="0" w:type="dxa"/>
            <w:left w:w="0" w:type="dxa"/>
            <w:bottom w:w="0" w:type="dxa"/>
            <w:right w:w="0" w:type="dxa"/>
          </w:tblCellMar>
        </w:tblPrEx>
        <w:trPr>
          <w:trHeight w:val="270" w:hRule="atLeast"/>
          <w:jc w:val="center"/>
        </w:trPr>
        <w:tc>
          <w:tcPr>
            <w:tcW w:w="267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五、附属单位上缴收入</w:t>
            </w:r>
          </w:p>
        </w:tc>
        <w:tc>
          <w:tcPr>
            <w:tcW w:w="11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　</w:t>
            </w:r>
          </w:p>
        </w:tc>
        <w:tc>
          <w:tcPr>
            <w:tcW w:w="29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五、教育支出</w:t>
            </w:r>
          </w:p>
        </w:tc>
        <w:tc>
          <w:tcPr>
            <w:tcW w:w="16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eastAsia="宋体" w:cs="宋体"/>
                <w:kern w:val="0"/>
                <w:sz w:val="24"/>
                <w:szCs w:val="24"/>
              </w:rPr>
            </w:pPr>
          </w:p>
        </w:tc>
      </w:tr>
      <w:tr>
        <w:tblPrEx>
          <w:tblCellMar>
            <w:top w:w="0" w:type="dxa"/>
            <w:left w:w="0" w:type="dxa"/>
            <w:bottom w:w="0" w:type="dxa"/>
            <w:right w:w="0" w:type="dxa"/>
          </w:tblCellMar>
        </w:tblPrEx>
        <w:trPr>
          <w:trHeight w:val="270" w:hRule="atLeast"/>
          <w:jc w:val="center"/>
        </w:trPr>
        <w:tc>
          <w:tcPr>
            <w:tcW w:w="267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六、其他收入</w:t>
            </w:r>
          </w:p>
        </w:tc>
        <w:tc>
          <w:tcPr>
            <w:tcW w:w="11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eastAsia="宋体" w:cs="宋体"/>
                <w:kern w:val="0"/>
                <w:sz w:val="24"/>
                <w:szCs w:val="24"/>
              </w:rPr>
            </w:pPr>
            <w:r>
              <w:rPr>
                <w:rFonts w:ascii="宋体" w:hAnsi="宋体" w:eastAsia="宋体" w:cs="宋体"/>
                <w:kern w:val="0"/>
                <w:sz w:val="22"/>
              </w:rPr>
              <w:t>　</w:t>
            </w:r>
            <w:r>
              <w:rPr>
                <w:rFonts w:hint="eastAsia" w:ascii="宋体" w:hAnsi="宋体" w:eastAsia="宋体" w:cs="宋体"/>
                <w:kern w:val="0"/>
                <w:sz w:val="22"/>
              </w:rPr>
              <w:t>3.01</w:t>
            </w:r>
          </w:p>
        </w:tc>
        <w:tc>
          <w:tcPr>
            <w:tcW w:w="29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六、科学技术支出</w:t>
            </w:r>
          </w:p>
        </w:tc>
        <w:tc>
          <w:tcPr>
            <w:tcW w:w="16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eastAsia="宋体" w:cs="宋体"/>
                <w:kern w:val="0"/>
                <w:sz w:val="24"/>
                <w:szCs w:val="24"/>
              </w:rPr>
            </w:pPr>
          </w:p>
        </w:tc>
      </w:tr>
      <w:tr>
        <w:tblPrEx>
          <w:tblCellMar>
            <w:top w:w="0" w:type="dxa"/>
            <w:left w:w="0" w:type="dxa"/>
            <w:bottom w:w="0" w:type="dxa"/>
            <w:right w:w="0" w:type="dxa"/>
          </w:tblCellMar>
        </w:tblPrEx>
        <w:trPr>
          <w:trHeight w:val="270" w:hRule="atLeast"/>
          <w:jc w:val="center"/>
        </w:trPr>
        <w:tc>
          <w:tcPr>
            <w:tcW w:w="267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 </w:t>
            </w:r>
          </w:p>
        </w:tc>
        <w:tc>
          <w:tcPr>
            <w:tcW w:w="11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 </w:t>
            </w:r>
          </w:p>
        </w:tc>
        <w:tc>
          <w:tcPr>
            <w:tcW w:w="29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七、文化体育与传媒支出</w:t>
            </w:r>
          </w:p>
        </w:tc>
        <w:tc>
          <w:tcPr>
            <w:tcW w:w="16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eastAsia="宋体" w:cs="宋体"/>
                <w:kern w:val="0"/>
                <w:sz w:val="24"/>
                <w:szCs w:val="24"/>
              </w:rPr>
            </w:pPr>
          </w:p>
        </w:tc>
      </w:tr>
      <w:tr>
        <w:tblPrEx>
          <w:tblCellMar>
            <w:top w:w="0" w:type="dxa"/>
            <w:left w:w="0" w:type="dxa"/>
            <w:bottom w:w="0" w:type="dxa"/>
            <w:right w:w="0" w:type="dxa"/>
          </w:tblCellMar>
        </w:tblPrEx>
        <w:trPr>
          <w:trHeight w:val="270" w:hRule="atLeast"/>
          <w:jc w:val="center"/>
        </w:trPr>
        <w:tc>
          <w:tcPr>
            <w:tcW w:w="267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 </w:t>
            </w:r>
          </w:p>
        </w:tc>
        <w:tc>
          <w:tcPr>
            <w:tcW w:w="11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 </w:t>
            </w:r>
          </w:p>
        </w:tc>
        <w:tc>
          <w:tcPr>
            <w:tcW w:w="29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八、社会保障和就业支出</w:t>
            </w:r>
          </w:p>
        </w:tc>
        <w:tc>
          <w:tcPr>
            <w:tcW w:w="16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122.37</w:t>
            </w:r>
          </w:p>
        </w:tc>
      </w:tr>
      <w:tr>
        <w:tblPrEx>
          <w:tblCellMar>
            <w:top w:w="0" w:type="dxa"/>
            <w:left w:w="0" w:type="dxa"/>
            <w:bottom w:w="0" w:type="dxa"/>
            <w:right w:w="0" w:type="dxa"/>
          </w:tblCellMar>
        </w:tblPrEx>
        <w:trPr>
          <w:trHeight w:val="270" w:hRule="atLeast"/>
          <w:jc w:val="center"/>
        </w:trPr>
        <w:tc>
          <w:tcPr>
            <w:tcW w:w="267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 </w:t>
            </w:r>
          </w:p>
        </w:tc>
        <w:tc>
          <w:tcPr>
            <w:tcW w:w="11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 </w:t>
            </w:r>
          </w:p>
        </w:tc>
        <w:tc>
          <w:tcPr>
            <w:tcW w:w="29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九、医疗卫生与计划生育支出</w:t>
            </w:r>
          </w:p>
        </w:tc>
        <w:tc>
          <w:tcPr>
            <w:tcW w:w="16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92.23</w:t>
            </w:r>
          </w:p>
        </w:tc>
      </w:tr>
      <w:tr>
        <w:tblPrEx>
          <w:tblCellMar>
            <w:top w:w="0" w:type="dxa"/>
            <w:left w:w="0" w:type="dxa"/>
            <w:bottom w:w="0" w:type="dxa"/>
            <w:right w:w="0" w:type="dxa"/>
          </w:tblCellMar>
        </w:tblPrEx>
        <w:trPr>
          <w:trHeight w:val="270" w:hRule="atLeast"/>
          <w:jc w:val="center"/>
        </w:trPr>
        <w:tc>
          <w:tcPr>
            <w:tcW w:w="267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 </w:t>
            </w:r>
          </w:p>
        </w:tc>
        <w:tc>
          <w:tcPr>
            <w:tcW w:w="11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 </w:t>
            </w:r>
          </w:p>
        </w:tc>
        <w:tc>
          <w:tcPr>
            <w:tcW w:w="29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十、节能环保支出</w:t>
            </w:r>
          </w:p>
        </w:tc>
        <w:tc>
          <w:tcPr>
            <w:tcW w:w="16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eastAsia="宋体" w:cs="宋体"/>
                <w:kern w:val="0"/>
                <w:sz w:val="24"/>
                <w:szCs w:val="24"/>
              </w:rPr>
            </w:pPr>
          </w:p>
        </w:tc>
      </w:tr>
      <w:tr>
        <w:tblPrEx>
          <w:tblCellMar>
            <w:top w:w="0" w:type="dxa"/>
            <w:left w:w="0" w:type="dxa"/>
            <w:bottom w:w="0" w:type="dxa"/>
            <w:right w:w="0" w:type="dxa"/>
          </w:tblCellMar>
        </w:tblPrEx>
        <w:trPr>
          <w:trHeight w:val="270" w:hRule="atLeast"/>
          <w:jc w:val="center"/>
        </w:trPr>
        <w:tc>
          <w:tcPr>
            <w:tcW w:w="267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 </w:t>
            </w:r>
          </w:p>
        </w:tc>
        <w:tc>
          <w:tcPr>
            <w:tcW w:w="11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 </w:t>
            </w:r>
          </w:p>
        </w:tc>
        <w:tc>
          <w:tcPr>
            <w:tcW w:w="29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十一、城乡社区支出</w:t>
            </w:r>
          </w:p>
        </w:tc>
        <w:tc>
          <w:tcPr>
            <w:tcW w:w="16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eastAsia="宋体" w:cs="宋体"/>
                <w:kern w:val="0"/>
                <w:sz w:val="24"/>
                <w:szCs w:val="24"/>
              </w:rPr>
            </w:pPr>
          </w:p>
        </w:tc>
      </w:tr>
      <w:tr>
        <w:tblPrEx>
          <w:tblCellMar>
            <w:top w:w="0" w:type="dxa"/>
            <w:left w:w="0" w:type="dxa"/>
            <w:bottom w:w="0" w:type="dxa"/>
            <w:right w:w="0" w:type="dxa"/>
          </w:tblCellMar>
        </w:tblPrEx>
        <w:trPr>
          <w:trHeight w:val="270" w:hRule="atLeast"/>
          <w:jc w:val="center"/>
        </w:trPr>
        <w:tc>
          <w:tcPr>
            <w:tcW w:w="267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 </w:t>
            </w:r>
          </w:p>
        </w:tc>
        <w:tc>
          <w:tcPr>
            <w:tcW w:w="11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 </w:t>
            </w:r>
          </w:p>
        </w:tc>
        <w:tc>
          <w:tcPr>
            <w:tcW w:w="29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十二、农林水支出</w:t>
            </w:r>
          </w:p>
        </w:tc>
        <w:tc>
          <w:tcPr>
            <w:tcW w:w="16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6.50</w:t>
            </w:r>
          </w:p>
        </w:tc>
      </w:tr>
      <w:tr>
        <w:tblPrEx>
          <w:tblCellMar>
            <w:top w:w="0" w:type="dxa"/>
            <w:left w:w="0" w:type="dxa"/>
            <w:bottom w:w="0" w:type="dxa"/>
            <w:right w:w="0" w:type="dxa"/>
          </w:tblCellMar>
        </w:tblPrEx>
        <w:trPr>
          <w:trHeight w:val="270" w:hRule="atLeast"/>
          <w:jc w:val="center"/>
        </w:trPr>
        <w:tc>
          <w:tcPr>
            <w:tcW w:w="267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 </w:t>
            </w:r>
          </w:p>
        </w:tc>
        <w:tc>
          <w:tcPr>
            <w:tcW w:w="11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 </w:t>
            </w:r>
          </w:p>
        </w:tc>
        <w:tc>
          <w:tcPr>
            <w:tcW w:w="29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十三、交通运输支出</w:t>
            </w:r>
          </w:p>
        </w:tc>
        <w:tc>
          <w:tcPr>
            <w:tcW w:w="16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eastAsia="宋体" w:cs="宋体"/>
                <w:kern w:val="0"/>
                <w:sz w:val="24"/>
                <w:szCs w:val="24"/>
              </w:rPr>
            </w:pPr>
          </w:p>
        </w:tc>
      </w:tr>
      <w:tr>
        <w:tblPrEx>
          <w:tblCellMar>
            <w:top w:w="0" w:type="dxa"/>
            <w:left w:w="0" w:type="dxa"/>
            <w:bottom w:w="0" w:type="dxa"/>
            <w:right w:w="0" w:type="dxa"/>
          </w:tblCellMar>
        </w:tblPrEx>
        <w:trPr>
          <w:trHeight w:val="270" w:hRule="atLeast"/>
          <w:jc w:val="center"/>
        </w:trPr>
        <w:tc>
          <w:tcPr>
            <w:tcW w:w="267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 </w:t>
            </w:r>
          </w:p>
        </w:tc>
        <w:tc>
          <w:tcPr>
            <w:tcW w:w="11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 </w:t>
            </w:r>
          </w:p>
        </w:tc>
        <w:tc>
          <w:tcPr>
            <w:tcW w:w="29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十四、资源勘探信息等支出</w:t>
            </w:r>
          </w:p>
        </w:tc>
        <w:tc>
          <w:tcPr>
            <w:tcW w:w="16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eastAsia="宋体" w:cs="宋体"/>
                <w:kern w:val="0"/>
                <w:sz w:val="24"/>
                <w:szCs w:val="24"/>
              </w:rPr>
            </w:pPr>
          </w:p>
        </w:tc>
      </w:tr>
      <w:tr>
        <w:tblPrEx>
          <w:tblCellMar>
            <w:top w:w="0" w:type="dxa"/>
            <w:left w:w="0" w:type="dxa"/>
            <w:bottom w:w="0" w:type="dxa"/>
            <w:right w:w="0" w:type="dxa"/>
          </w:tblCellMar>
        </w:tblPrEx>
        <w:trPr>
          <w:trHeight w:val="270" w:hRule="atLeast"/>
          <w:jc w:val="center"/>
        </w:trPr>
        <w:tc>
          <w:tcPr>
            <w:tcW w:w="267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 </w:t>
            </w:r>
          </w:p>
        </w:tc>
        <w:tc>
          <w:tcPr>
            <w:tcW w:w="11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 </w:t>
            </w:r>
          </w:p>
        </w:tc>
        <w:tc>
          <w:tcPr>
            <w:tcW w:w="29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十五、商业服务业等支出</w:t>
            </w:r>
          </w:p>
        </w:tc>
        <w:tc>
          <w:tcPr>
            <w:tcW w:w="16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eastAsia="宋体" w:cs="宋体"/>
                <w:kern w:val="0"/>
                <w:sz w:val="24"/>
                <w:szCs w:val="24"/>
              </w:rPr>
            </w:pPr>
          </w:p>
        </w:tc>
      </w:tr>
      <w:tr>
        <w:tblPrEx>
          <w:tblCellMar>
            <w:top w:w="0" w:type="dxa"/>
            <w:left w:w="0" w:type="dxa"/>
            <w:bottom w:w="0" w:type="dxa"/>
            <w:right w:w="0" w:type="dxa"/>
          </w:tblCellMar>
        </w:tblPrEx>
        <w:trPr>
          <w:trHeight w:val="270" w:hRule="atLeast"/>
          <w:jc w:val="center"/>
        </w:trPr>
        <w:tc>
          <w:tcPr>
            <w:tcW w:w="267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 </w:t>
            </w:r>
          </w:p>
        </w:tc>
        <w:tc>
          <w:tcPr>
            <w:tcW w:w="11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 </w:t>
            </w:r>
          </w:p>
        </w:tc>
        <w:tc>
          <w:tcPr>
            <w:tcW w:w="29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十六、金融支出</w:t>
            </w:r>
          </w:p>
        </w:tc>
        <w:tc>
          <w:tcPr>
            <w:tcW w:w="16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eastAsia="宋体" w:cs="宋体"/>
                <w:kern w:val="0"/>
                <w:sz w:val="24"/>
                <w:szCs w:val="24"/>
              </w:rPr>
            </w:pPr>
          </w:p>
        </w:tc>
      </w:tr>
      <w:tr>
        <w:tblPrEx>
          <w:tblCellMar>
            <w:top w:w="0" w:type="dxa"/>
            <w:left w:w="0" w:type="dxa"/>
            <w:bottom w:w="0" w:type="dxa"/>
            <w:right w:w="0" w:type="dxa"/>
          </w:tblCellMar>
        </w:tblPrEx>
        <w:trPr>
          <w:trHeight w:val="270" w:hRule="atLeast"/>
          <w:jc w:val="center"/>
        </w:trPr>
        <w:tc>
          <w:tcPr>
            <w:tcW w:w="267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 </w:t>
            </w:r>
          </w:p>
        </w:tc>
        <w:tc>
          <w:tcPr>
            <w:tcW w:w="11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 </w:t>
            </w:r>
          </w:p>
        </w:tc>
        <w:tc>
          <w:tcPr>
            <w:tcW w:w="29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十七、援助其他地区支出</w:t>
            </w:r>
          </w:p>
        </w:tc>
        <w:tc>
          <w:tcPr>
            <w:tcW w:w="16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eastAsia="宋体" w:cs="宋体"/>
                <w:kern w:val="0"/>
                <w:sz w:val="24"/>
                <w:szCs w:val="24"/>
              </w:rPr>
            </w:pPr>
          </w:p>
        </w:tc>
      </w:tr>
      <w:tr>
        <w:tblPrEx>
          <w:tblCellMar>
            <w:top w:w="0" w:type="dxa"/>
            <w:left w:w="0" w:type="dxa"/>
            <w:bottom w:w="0" w:type="dxa"/>
            <w:right w:w="0" w:type="dxa"/>
          </w:tblCellMar>
        </w:tblPrEx>
        <w:trPr>
          <w:trHeight w:val="270" w:hRule="atLeast"/>
          <w:jc w:val="center"/>
        </w:trPr>
        <w:tc>
          <w:tcPr>
            <w:tcW w:w="267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 </w:t>
            </w:r>
          </w:p>
        </w:tc>
        <w:tc>
          <w:tcPr>
            <w:tcW w:w="11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 </w:t>
            </w:r>
          </w:p>
        </w:tc>
        <w:tc>
          <w:tcPr>
            <w:tcW w:w="29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十八、国土海洋气象等支出</w:t>
            </w:r>
          </w:p>
        </w:tc>
        <w:tc>
          <w:tcPr>
            <w:tcW w:w="16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eastAsia="宋体" w:cs="宋体"/>
                <w:kern w:val="0"/>
                <w:sz w:val="24"/>
                <w:szCs w:val="24"/>
              </w:rPr>
            </w:pPr>
          </w:p>
        </w:tc>
      </w:tr>
      <w:tr>
        <w:tblPrEx>
          <w:tblCellMar>
            <w:top w:w="0" w:type="dxa"/>
            <w:left w:w="0" w:type="dxa"/>
            <w:bottom w:w="0" w:type="dxa"/>
            <w:right w:w="0" w:type="dxa"/>
          </w:tblCellMar>
        </w:tblPrEx>
        <w:trPr>
          <w:trHeight w:val="270" w:hRule="atLeast"/>
          <w:jc w:val="center"/>
        </w:trPr>
        <w:tc>
          <w:tcPr>
            <w:tcW w:w="267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 </w:t>
            </w:r>
          </w:p>
        </w:tc>
        <w:tc>
          <w:tcPr>
            <w:tcW w:w="11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 </w:t>
            </w:r>
          </w:p>
        </w:tc>
        <w:tc>
          <w:tcPr>
            <w:tcW w:w="29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十九、住房保障支出</w:t>
            </w:r>
          </w:p>
        </w:tc>
        <w:tc>
          <w:tcPr>
            <w:tcW w:w="16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73.86</w:t>
            </w:r>
          </w:p>
        </w:tc>
      </w:tr>
      <w:tr>
        <w:tblPrEx>
          <w:tblCellMar>
            <w:top w:w="0" w:type="dxa"/>
            <w:left w:w="0" w:type="dxa"/>
            <w:bottom w:w="0" w:type="dxa"/>
            <w:right w:w="0" w:type="dxa"/>
          </w:tblCellMar>
        </w:tblPrEx>
        <w:trPr>
          <w:trHeight w:val="270" w:hRule="atLeast"/>
          <w:jc w:val="center"/>
        </w:trPr>
        <w:tc>
          <w:tcPr>
            <w:tcW w:w="267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 </w:t>
            </w:r>
          </w:p>
        </w:tc>
        <w:tc>
          <w:tcPr>
            <w:tcW w:w="11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 </w:t>
            </w:r>
          </w:p>
        </w:tc>
        <w:tc>
          <w:tcPr>
            <w:tcW w:w="29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二十、粮油物资储备支出</w:t>
            </w:r>
          </w:p>
        </w:tc>
        <w:tc>
          <w:tcPr>
            <w:tcW w:w="16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eastAsia="宋体" w:cs="宋体"/>
                <w:kern w:val="0"/>
                <w:sz w:val="24"/>
                <w:szCs w:val="24"/>
              </w:rPr>
            </w:pPr>
          </w:p>
        </w:tc>
      </w:tr>
      <w:tr>
        <w:tblPrEx>
          <w:tblCellMar>
            <w:top w:w="0" w:type="dxa"/>
            <w:left w:w="0" w:type="dxa"/>
            <w:bottom w:w="0" w:type="dxa"/>
            <w:right w:w="0" w:type="dxa"/>
          </w:tblCellMar>
        </w:tblPrEx>
        <w:trPr>
          <w:trHeight w:val="270" w:hRule="atLeast"/>
          <w:jc w:val="center"/>
        </w:trPr>
        <w:tc>
          <w:tcPr>
            <w:tcW w:w="267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 </w:t>
            </w:r>
          </w:p>
        </w:tc>
        <w:tc>
          <w:tcPr>
            <w:tcW w:w="11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 </w:t>
            </w:r>
          </w:p>
        </w:tc>
        <w:tc>
          <w:tcPr>
            <w:tcW w:w="29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二十一、其他支出</w:t>
            </w:r>
          </w:p>
        </w:tc>
        <w:tc>
          <w:tcPr>
            <w:tcW w:w="16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eastAsia="宋体" w:cs="宋体"/>
                <w:kern w:val="0"/>
                <w:sz w:val="24"/>
                <w:szCs w:val="24"/>
              </w:rPr>
            </w:pPr>
          </w:p>
        </w:tc>
      </w:tr>
      <w:tr>
        <w:tblPrEx>
          <w:tblCellMar>
            <w:top w:w="0" w:type="dxa"/>
            <w:left w:w="0" w:type="dxa"/>
            <w:bottom w:w="0" w:type="dxa"/>
            <w:right w:w="0" w:type="dxa"/>
          </w:tblCellMar>
        </w:tblPrEx>
        <w:trPr>
          <w:trHeight w:val="270" w:hRule="atLeast"/>
          <w:jc w:val="center"/>
        </w:trPr>
        <w:tc>
          <w:tcPr>
            <w:tcW w:w="267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宋体" w:hAnsi="宋体" w:eastAsia="宋体" w:cs="宋体"/>
                <w:b/>
                <w:bCs/>
                <w:kern w:val="0"/>
                <w:sz w:val="22"/>
              </w:rPr>
              <w:t>本年收入合计</w:t>
            </w:r>
          </w:p>
        </w:tc>
        <w:tc>
          <w:tcPr>
            <w:tcW w:w="11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2,032.61</w:t>
            </w:r>
          </w:p>
        </w:tc>
        <w:tc>
          <w:tcPr>
            <w:tcW w:w="29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宋体" w:hAnsi="宋体" w:eastAsia="宋体" w:cs="宋体"/>
                <w:b/>
                <w:bCs/>
                <w:kern w:val="0"/>
                <w:sz w:val="22"/>
              </w:rPr>
              <w:t>本年支出合计</w:t>
            </w:r>
          </w:p>
        </w:tc>
        <w:tc>
          <w:tcPr>
            <w:tcW w:w="16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2,093.83</w:t>
            </w:r>
          </w:p>
        </w:tc>
      </w:tr>
      <w:tr>
        <w:tblPrEx>
          <w:tblCellMar>
            <w:top w:w="0" w:type="dxa"/>
            <w:left w:w="0" w:type="dxa"/>
            <w:bottom w:w="0" w:type="dxa"/>
            <w:right w:w="0" w:type="dxa"/>
          </w:tblCellMar>
        </w:tblPrEx>
        <w:trPr>
          <w:trHeight w:val="270" w:hRule="atLeast"/>
          <w:jc w:val="center"/>
        </w:trPr>
        <w:tc>
          <w:tcPr>
            <w:tcW w:w="267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　用事业基金弥补收支差额</w:t>
            </w:r>
          </w:p>
        </w:tc>
        <w:tc>
          <w:tcPr>
            <w:tcW w:w="11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　</w:t>
            </w:r>
          </w:p>
        </w:tc>
        <w:tc>
          <w:tcPr>
            <w:tcW w:w="29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结余分配</w:t>
            </w:r>
          </w:p>
        </w:tc>
        <w:tc>
          <w:tcPr>
            <w:tcW w:w="16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eastAsia="宋体" w:cs="宋体"/>
                <w:kern w:val="0"/>
                <w:sz w:val="24"/>
                <w:szCs w:val="24"/>
              </w:rPr>
            </w:pPr>
            <w:r>
              <w:rPr>
                <w:rFonts w:ascii="宋体" w:hAnsi="宋体" w:eastAsia="宋体" w:cs="宋体"/>
                <w:kern w:val="0"/>
                <w:sz w:val="22"/>
              </w:rPr>
              <w:t>　</w:t>
            </w:r>
          </w:p>
        </w:tc>
      </w:tr>
      <w:tr>
        <w:tblPrEx>
          <w:tblCellMar>
            <w:top w:w="0" w:type="dxa"/>
            <w:left w:w="0" w:type="dxa"/>
            <w:bottom w:w="0" w:type="dxa"/>
            <w:right w:w="0" w:type="dxa"/>
          </w:tblCellMar>
        </w:tblPrEx>
        <w:trPr>
          <w:trHeight w:val="270" w:hRule="atLeast"/>
          <w:jc w:val="center"/>
        </w:trPr>
        <w:tc>
          <w:tcPr>
            <w:tcW w:w="267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　年初结转和结余</w:t>
            </w:r>
          </w:p>
        </w:tc>
        <w:tc>
          <w:tcPr>
            <w:tcW w:w="11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1,090.89</w:t>
            </w:r>
          </w:p>
        </w:tc>
        <w:tc>
          <w:tcPr>
            <w:tcW w:w="29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年末结转与结余</w:t>
            </w:r>
          </w:p>
        </w:tc>
        <w:tc>
          <w:tcPr>
            <w:tcW w:w="16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eastAsia="宋体" w:cs="宋体"/>
                <w:kern w:val="0"/>
                <w:sz w:val="24"/>
                <w:szCs w:val="24"/>
              </w:rPr>
            </w:pPr>
            <w:r>
              <w:rPr>
                <w:rFonts w:hint="eastAsia" w:ascii="宋体" w:hAnsi="宋体" w:eastAsia="宋体" w:cs="宋体"/>
                <w:kern w:val="0"/>
                <w:sz w:val="22"/>
              </w:rPr>
              <w:t>1,029.67</w:t>
            </w:r>
            <w:r>
              <w:rPr>
                <w:rFonts w:ascii="宋体" w:hAnsi="宋体" w:eastAsia="宋体" w:cs="宋体"/>
                <w:kern w:val="0"/>
                <w:sz w:val="22"/>
              </w:rPr>
              <w:t>　</w:t>
            </w:r>
          </w:p>
        </w:tc>
      </w:tr>
      <w:tr>
        <w:tblPrEx>
          <w:tblCellMar>
            <w:top w:w="0" w:type="dxa"/>
            <w:left w:w="0" w:type="dxa"/>
            <w:bottom w:w="0" w:type="dxa"/>
            <w:right w:w="0" w:type="dxa"/>
          </w:tblCellMar>
        </w:tblPrEx>
        <w:trPr>
          <w:trHeight w:val="270" w:hRule="atLeast"/>
          <w:jc w:val="center"/>
        </w:trPr>
        <w:tc>
          <w:tcPr>
            <w:tcW w:w="267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　</w:t>
            </w:r>
          </w:p>
        </w:tc>
        <w:tc>
          <w:tcPr>
            <w:tcW w:w="11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　</w:t>
            </w:r>
          </w:p>
        </w:tc>
        <w:tc>
          <w:tcPr>
            <w:tcW w:w="29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 </w:t>
            </w:r>
          </w:p>
        </w:tc>
        <w:tc>
          <w:tcPr>
            <w:tcW w:w="16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eastAsia="宋体" w:cs="宋体"/>
                <w:kern w:val="0"/>
                <w:sz w:val="24"/>
                <w:szCs w:val="24"/>
              </w:rPr>
            </w:pPr>
            <w:r>
              <w:rPr>
                <w:rFonts w:ascii="宋体" w:hAnsi="宋体" w:eastAsia="宋体" w:cs="宋体"/>
                <w:kern w:val="0"/>
                <w:sz w:val="22"/>
              </w:rPr>
              <w:t>　</w:t>
            </w:r>
          </w:p>
        </w:tc>
      </w:tr>
      <w:tr>
        <w:tblPrEx>
          <w:tblCellMar>
            <w:top w:w="0" w:type="dxa"/>
            <w:left w:w="0" w:type="dxa"/>
            <w:bottom w:w="0" w:type="dxa"/>
            <w:right w:w="0" w:type="dxa"/>
          </w:tblCellMar>
        </w:tblPrEx>
        <w:trPr>
          <w:trHeight w:val="270" w:hRule="atLeast"/>
          <w:jc w:val="center"/>
        </w:trPr>
        <w:tc>
          <w:tcPr>
            <w:tcW w:w="267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宋体" w:hAnsi="宋体" w:eastAsia="宋体" w:cs="宋体"/>
                <w:b/>
                <w:bCs/>
                <w:kern w:val="0"/>
                <w:sz w:val="22"/>
              </w:rPr>
              <w:t>收入总计</w:t>
            </w:r>
          </w:p>
        </w:tc>
        <w:tc>
          <w:tcPr>
            <w:tcW w:w="11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b/>
                <w:kern w:val="0"/>
                <w:sz w:val="24"/>
                <w:szCs w:val="24"/>
              </w:rPr>
            </w:pPr>
            <w:r>
              <w:rPr>
                <w:rFonts w:hint="eastAsia" w:ascii="宋体" w:hAnsi="宋体" w:eastAsia="宋体" w:cs="宋体"/>
                <w:b/>
                <w:kern w:val="0"/>
                <w:sz w:val="24"/>
                <w:szCs w:val="24"/>
              </w:rPr>
              <w:t>3,123.50</w:t>
            </w:r>
          </w:p>
        </w:tc>
        <w:tc>
          <w:tcPr>
            <w:tcW w:w="29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宋体" w:hAnsi="宋体" w:eastAsia="宋体" w:cs="宋体"/>
                <w:b/>
                <w:bCs/>
                <w:kern w:val="0"/>
                <w:sz w:val="22"/>
              </w:rPr>
              <w:t>支出总计</w:t>
            </w:r>
          </w:p>
        </w:tc>
        <w:tc>
          <w:tcPr>
            <w:tcW w:w="16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eastAsia="宋体" w:cs="宋体"/>
                <w:kern w:val="0"/>
                <w:sz w:val="24"/>
                <w:szCs w:val="24"/>
              </w:rPr>
            </w:pPr>
            <w:r>
              <w:rPr>
                <w:rFonts w:hint="eastAsia" w:ascii="宋体" w:hAnsi="宋体" w:eastAsia="宋体" w:cs="宋体"/>
                <w:b/>
                <w:bCs/>
                <w:kern w:val="0"/>
                <w:sz w:val="22"/>
              </w:rPr>
              <w:t>3,123.50</w:t>
            </w:r>
            <w:r>
              <w:rPr>
                <w:rFonts w:ascii="宋体" w:hAnsi="宋体" w:eastAsia="宋体" w:cs="宋体"/>
                <w:b/>
                <w:bCs/>
                <w:kern w:val="0"/>
                <w:sz w:val="22"/>
              </w:rPr>
              <w:t>　</w:t>
            </w:r>
          </w:p>
        </w:tc>
      </w:tr>
      <w:tr>
        <w:tblPrEx>
          <w:tblCellMar>
            <w:top w:w="0" w:type="dxa"/>
            <w:left w:w="0" w:type="dxa"/>
            <w:bottom w:w="0" w:type="dxa"/>
            <w:right w:w="0" w:type="dxa"/>
          </w:tblCellMar>
        </w:tblPrEx>
        <w:trPr>
          <w:jc w:val="center"/>
        </w:trPr>
        <w:tc>
          <w:tcPr>
            <w:tcW w:w="2670" w:type="dxa"/>
            <w:tcBorders>
              <w:top w:val="nil"/>
              <w:left w:val="nil"/>
              <w:bottom w:val="nil"/>
              <w:right w:val="nil"/>
            </w:tcBorders>
            <w:vAlign w:val="center"/>
          </w:tcPr>
          <w:p>
            <w:pPr>
              <w:widowControl/>
              <w:spacing w:line="0" w:lineRule="atLeast"/>
              <w:jc w:val="left"/>
              <w:rPr>
                <w:rFonts w:ascii="宋体" w:hAnsi="宋体" w:eastAsia="宋体" w:cs="宋体"/>
                <w:kern w:val="0"/>
                <w:sz w:val="24"/>
                <w:szCs w:val="24"/>
              </w:rPr>
            </w:pPr>
            <w:r>
              <w:rPr>
                <w:rFonts w:ascii="宋体" w:hAnsi="宋体" w:eastAsia="宋体" w:cs="宋体"/>
                <w:kern w:val="0"/>
                <w:sz w:val="24"/>
                <w:szCs w:val="24"/>
              </w:rPr>
              <w:t> </w:t>
            </w:r>
          </w:p>
        </w:tc>
        <w:tc>
          <w:tcPr>
            <w:tcW w:w="1176" w:type="dxa"/>
            <w:tcBorders>
              <w:top w:val="nil"/>
              <w:left w:val="nil"/>
              <w:bottom w:val="nil"/>
              <w:right w:val="nil"/>
            </w:tcBorders>
            <w:vAlign w:val="center"/>
          </w:tcPr>
          <w:p>
            <w:pPr>
              <w:widowControl/>
              <w:spacing w:line="0" w:lineRule="atLeast"/>
              <w:jc w:val="left"/>
              <w:rPr>
                <w:rFonts w:ascii="宋体" w:hAnsi="宋体" w:eastAsia="宋体" w:cs="宋体"/>
                <w:kern w:val="0"/>
                <w:sz w:val="24"/>
                <w:szCs w:val="24"/>
              </w:rPr>
            </w:pPr>
            <w:r>
              <w:rPr>
                <w:rFonts w:ascii="宋体" w:hAnsi="宋体" w:eastAsia="宋体" w:cs="宋体"/>
                <w:kern w:val="0"/>
                <w:sz w:val="24"/>
                <w:szCs w:val="24"/>
              </w:rPr>
              <w:t> </w:t>
            </w:r>
          </w:p>
        </w:tc>
        <w:tc>
          <w:tcPr>
            <w:tcW w:w="2906" w:type="dxa"/>
            <w:tcBorders>
              <w:top w:val="nil"/>
              <w:left w:val="nil"/>
              <w:bottom w:val="nil"/>
              <w:right w:val="nil"/>
            </w:tcBorders>
            <w:vAlign w:val="center"/>
          </w:tcPr>
          <w:p>
            <w:pPr>
              <w:widowControl/>
              <w:spacing w:line="0" w:lineRule="atLeast"/>
              <w:jc w:val="left"/>
              <w:rPr>
                <w:rFonts w:ascii="宋体" w:hAnsi="宋体" w:eastAsia="宋体" w:cs="宋体"/>
                <w:kern w:val="0"/>
                <w:sz w:val="24"/>
                <w:szCs w:val="24"/>
              </w:rPr>
            </w:pPr>
            <w:r>
              <w:rPr>
                <w:rFonts w:ascii="宋体" w:hAnsi="宋体" w:eastAsia="宋体" w:cs="宋体"/>
                <w:kern w:val="0"/>
                <w:sz w:val="24"/>
                <w:szCs w:val="24"/>
              </w:rPr>
              <w:t> </w:t>
            </w:r>
          </w:p>
        </w:tc>
        <w:tc>
          <w:tcPr>
            <w:tcW w:w="1422" w:type="dxa"/>
            <w:tcBorders>
              <w:top w:val="nil"/>
              <w:left w:val="nil"/>
              <w:bottom w:val="nil"/>
              <w:right w:val="nil"/>
            </w:tcBorders>
            <w:vAlign w:val="center"/>
          </w:tcPr>
          <w:p>
            <w:pPr>
              <w:widowControl/>
              <w:spacing w:line="0" w:lineRule="atLeast"/>
              <w:jc w:val="left"/>
              <w:rPr>
                <w:rFonts w:ascii="宋体" w:hAnsi="宋体" w:eastAsia="宋体" w:cs="宋体"/>
                <w:kern w:val="0"/>
                <w:sz w:val="24"/>
                <w:szCs w:val="24"/>
              </w:rPr>
            </w:pPr>
            <w:r>
              <w:rPr>
                <w:rFonts w:ascii="宋体" w:hAnsi="宋体" w:eastAsia="宋体" w:cs="宋体"/>
                <w:kern w:val="0"/>
                <w:sz w:val="24"/>
                <w:szCs w:val="24"/>
              </w:rPr>
              <w:t> </w:t>
            </w:r>
          </w:p>
        </w:tc>
        <w:tc>
          <w:tcPr>
            <w:tcW w:w="240" w:type="dxa"/>
            <w:tcBorders>
              <w:top w:val="nil"/>
              <w:left w:val="nil"/>
              <w:bottom w:val="nil"/>
              <w:right w:val="nil"/>
            </w:tcBorders>
            <w:vAlign w:val="center"/>
          </w:tcPr>
          <w:p>
            <w:pPr>
              <w:widowControl/>
              <w:spacing w:line="0" w:lineRule="atLeast"/>
              <w:jc w:val="left"/>
              <w:rPr>
                <w:rFonts w:ascii="宋体" w:hAnsi="宋体" w:eastAsia="宋体" w:cs="宋体"/>
                <w:kern w:val="0"/>
                <w:sz w:val="24"/>
                <w:szCs w:val="24"/>
              </w:rPr>
            </w:pPr>
            <w:r>
              <w:rPr>
                <w:rFonts w:ascii="宋体" w:hAnsi="宋体" w:eastAsia="宋体" w:cs="宋体"/>
                <w:kern w:val="0"/>
                <w:sz w:val="24"/>
                <w:szCs w:val="24"/>
              </w:rPr>
              <w:t> </w:t>
            </w:r>
          </w:p>
        </w:tc>
      </w:tr>
    </w:tbl>
    <w:p>
      <w:pPr>
        <w:widowControl/>
        <w:spacing w:line="375" w:lineRule="atLeast"/>
        <w:ind w:firstLine="220"/>
        <w:jc w:val="left"/>
        <w:rPr>
          <w:rFonts w:ascii="宋体" w:hAnsi="宋体" w:eastAsia="宋体" w:cs="宋体"/>
          <w:color w:val="333333"/>
          <w:kern w:val="0"/>
          <w:sz w:val="24"/>
          <w:szCs w:val="24"/>
        </w:rPr>
      </w:pPr>
      <w:r>
        <w:rPr>
          <w:rFonts w:ascii="宋体" w:hAnsi="宋体" w:eastAsia="宋体" w:cs="宋体"/>
          <w:color w:val="333333"/>
          <w:kern w:val="0"/>
          <w:sz w:val="22"/>
        </w:rPr>
        <w:t>注：本表依据《收入支出决算总表》（财决01表）进行</w:t>
      </w:r>
      <w:r>
        <w:rPr>
          <w:rFonts w:hint="eastAsia" w:ascii="宋体" w:hAnsi="宋体" w:eastAsia="宋体" w:cs="宋体"/>
          <w:color w:val="333333"/>
          <w:kern w:val="0"/>
          <w:sz w:val="22"/>
        </w:rPr>
        <w:t>批复</w:t>
      </w:r>
      <w:r>
        <w:rPr>
          <w:rFonts w:ascii="宋体" w:hAnsi="宋体" w:eastAsia="宋体" w:cs="宋体"/>
          <w:color w:val="333333"/>
          <w:kern w:val="0"/>
          <w:sz w:val="22"/>
        </w:rPr>
        <w:t>公开</w:t>
      </w:r>
    </w:p>
    <w:p>
      <w:pPr>
        <w:widowControl/>
        <w:spacing w:line="375" w:lineRule="atLeast"/>
        <w:jc w:val="left"/>
        <w:rPr>
          <w:rFonts w:ascii="Arial" w:hAnsi="Arial" w:eastAsia="宋体" w:cs="Arial"/>
          <w:color w:val="333333"/>
          <w:kern w:val="0"/>
          <w:szCs w:val="21"/>
        </w:rPr>
      </w:pPr>
      <w:r>
        <w:rPr>
          <w:rFonts w:ascii="Times New Roman" w:hAnsi="Times New Roman" w:eastAsia="宋体" w:cs="Times New Roman"/>
          <w:color w:val="333333"/>
          <w:kern w:val="0"/>
          <w:szCs w:val="21"/>
        </w:rPr>
        <w:br w:type="textWrapping" w:clear="all"/>
      </w:r>
    </w:p>
    <w:p>
      <w:pPr>
        <w:widowControl/>
        <w:spacing w:line="375" w:lineRule="atLeast"/>
        <w:jc w:val="center"/>
        <w:rPr>
          <w:rFonts w:hint="eastAsia" w:ascii="方正小标宋简体" w:hAnsi="宋体" w:eastAsia="方正小标宋简体" w:cs="宋体"/>
          <w:color w:val="333333"/>
          <w:kern w:val="0"/>
          <w:sz w:val="36"/>
          <w:szCs w:val="36"/>
        </w:rPr>
      </w:pPr>
    </w:p>
    <w:p>
      <w:pPr>
        <w:widowControl/>
        <w:spacing w:line="375" w:lineRule="atLeast"/>
        <w:jc w:val="center"/>
        <w:rPr>
          <w:rFonts w:hint="eastAsia" w:ascii="方正小标宋简体" w:hAnsi="宋体" w:eastAsia="方正小标宋简体" w:cs="宋体"/>
          <w:color w:val="333333"/>
          <w:kern w:val="0"/>
          <w:sz w:val="36"/>
          <w:szCs w:val="36"/>
        </w:rPr>
      </w:pPr>
      <w:r>
        <w:rPr>
          <w:rFonts w:hint="eastAsia" w:ascii="方正小标宋简体" w:hAnsi="宋体" w:eastAsia="方正小标宋简体" w:cs="宋体"/>
          <w:color w:val="333333"/>
          <w:kern w:val="0"/>
          <w:sz w:val="36"/>
          <w:szCs w:val="36"/>
        </w:rPr>
        <w:t>表二：收入决算表</w:t>
      </w:r>
    </w:p>
    <w:tbl>
      <w:tblPr>
        <w:tblStyle w:val="5"/>
        <w:tblW w:w="13393" w:type="dxa"/>
        <w:tblInd w:w="-1525" w:type="dxa"/>
        <w:tblLayout w:type="autofit"/>
        <w:tblCellMar>
          <w:top w:w="0" w:type="dxa"/>
          <w:left w:w="108" w:type="dxa"/>
          <w:bottom w:w="0" w:type="dxa"/>
          <w:right w:w="108" w:type="dxa"/>
        </w:tblCellMar>
      </w:tblPr>
      <w:tblGrid>
        <w:gridCol w:w="436"/>
        <w:gridCol w:w="436"/>
        <w:gridCol w:w="436"/>
        <w:gridCol w:w="587"/>
        <w:gridCol w:w="436"/>
        <w:gridCol w:w="436"/>
        <w:gridCol w:w="436"/>
        <w:gridCol w:w="1547"/>
        <w:gridCol w:w="1103"/>
        <w:gridCol w:w="1729"/>
        <w:gridCol w:w="51"/>
        <w:gridCol w:w="578"/>
        <w:gridCol w:w="582"/>
        <w:gridCol w:w="268"/>
        <w:gridCol w:w="619"/>
        <w:gridCol w:w="213"/>
        <w:gridCol w:w="496"/>
        <w:gridCol w:w="544"/>
        <w:gridCol w:w="448"/>
        <w:gridCol w:w="735"/>
        <w:gridCol w:w="1277"/>
      </w:tblGrid>
      <w:tr>
        <w:tblPrEx>
          <w:tblCellMar>
            <w:top w:w="0" w:type="dxa"/>
            <w:left w:w="108" w:type="dxa"/>
            <w:bottom w:w="0" w:type="dxa"/>
            <w:right w:w="108" w:type="dxa"/>
          </w:tblCellMar>
        </w:tblPrEx>
        <w:trPr>
          <w:gridAfter w:val="2"/>
          <w:wAfter w:w="2012" w:type="dxa"/>
          <w:trHeight w:val="255" w:hRule="atLeast"/>
        </w:trPr>
        <w:tc>
          <w:tcPr>
            <w:tcW w:w="436" w:type="dxa"/>
            <w:tcBorders>
              <w:top w:val="nil"/>
              <w:left w:val="nil"/>
              <w:bottom w:val="nil"/>
              <w:right w:val="nil"/>
            </w:tcBorders>
            <w:shd w:val="clear" w:color="auto" w:fill="auto"/>
            <w:noWrap/>
            <w:vAlign w:val="bottom"/>
          </w:tcPr>
          <w:p>
            <w:pPr>
              <w:widowControl/>
              <w:jc w:val="left"/>
              <w:rPr>
                <w:rFonts w:ascii="宋体" w:hAnsi="宋体" w:eastAsia="宋体" w:cs="Arial"/>
                <w:color w:val="000000"/>
                <w:kern w:val="0"/>
                <w:sz w:val="20"/>
                <w:szCs w:val="20"/>
              </w:rPr>
            </w:pPr>
          </w:p>
        </w:tc>
        <w:tc>
          <w:tcPr>
            <w:tcW w:w="436"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436"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3442" w:type="dxa"/>
            <w:gridSpan w:val="5"/>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103"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729"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629" w:type="dxa"/>
            <w:gridSpan w:val="2"/>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3170" w:type="dxa"/>
            <w:gridSpan w:val="7"/>
            <w:tcBorders>
              <w:top w:val="nil"/>
              <w:left w:val="nil"/>
              <w:bottom w:val="nil"/>
              <w:right w:val="nil"/>
            </w:tcBorders>
            <w:shd w:val="clear" w:color="auto" w:fill="auto"/>
            <w:noWrap/>
            <w:vAlign w:val="bottom"/>
          </w:tcPr>
          <w:p>
            <w:pPr>
              <w:widowControl/>
              <w:ind w:right="400"/>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 xml:space="preserve">              单位：万元</w:t>
            </w:r>
          </w:p>
        </w:tc>
      </w:tr>
      <w:tr>
        <w:tblPrEx>
          <w:tblCellMar>
            <w:top w:w="0" w:type="dxa"/>
            <w:left w:w="108" w:type="dxa"/>
            <w:bottom w:w="0" w:type="dxa"/>
            <w:right w:w="108" w:type="dxa"/>
          </w:tblCellMar>
        </w:tblPrEx>
        <w:trPr>
          <w:gridAfter w:val="2"/>
          <w:wAfter w:w="2012" w:type="dxa"/>
          <w:trHeight w:val="312" w:hRule="atLeast"/>
        </w:trPr>
        <w:tc>
          <w:tcPr>
            <w:tcW w:w="1308"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科目编码</w:t>
            </w:r>
          </w:p>
        </w:tc>
        <w:tc>
          <w:tcPr>
            <w:tcW w:w="3442" w:type="dxa"/>
            <w:gridSpan w:val="5"/>
            <w:vMerge w:val="restart"/>
            <w:tcBorders>
              <w:top w:val="single" w:color="000000" w:sz="4" w:space="0"/>
              <w:left w:val="nil"/>
              <w:bottom w:val="single" w:color="000000" w:sz="4" w:space="0"/>
              <w:right w:val="single" w:color="000000" w:sz="4" w:space="0"/>
            </w:tcBorders>
            <w:shd w:val="clear" w:color="auto" w:fill="FFFFFF" w:themeFill="background1"/>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1103"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本年收入合计</w:t>
            </w:r>
          </w:p>
        </w:tc>
        <w:tc>
          <w:tcPr>
            <w:tcW w:w="1729"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财政拨款收入</w:t>
            </w:r>
          </w:p>
        </w:tc>
        <w:tc>
          <w:tcPr>
            <w:tcW w:w="629" w:type="dxa"/>
            <w:gridSpan w:val="2"/>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上级补助收入</w:t>
            </w:r>
          </w:p>
        </w:tc>
        <w:tc>
          <w:tcPr>
            <w:tcW w:w="850" w:type="dxa"/>
            <w:gridSpan w:val="2"/>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事业收入</w:t>
            </w:r>
          </w:p>
        </w:tc>
        <w:tc>
          <w:tcPr>
            <w:tcW w:w="619"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经营收入</w:t>
            </w:r>
          </w:p>
        </w:tc>
        <w:tc>
          <w:tcPr>
            <w:tcW w:w="709" w:type="dxa"/>
            <w:gridSpan w:val="2"/>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附属单位上缴收入</w:t>
            </w:r>
          </w:p>
        </w:tc>
        <w:tc>
          <w:tcPr>
            <w:tcW w:w="992" w:type="dxa"/>
            <w:gridSpan w:val="2"/>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其他收入</w:t>
            </w:r>
          </w:p>
        </w:tc>
      </w:tr>
      <w:tr>
        <w:tblPrEx>
          <w:tblCellMar>
            <w:top w:w="0" w:type="dxa"/>
            <w:left w:w="108" w:type="dxa"/>
            <w:bottom w:w="0" w:type="dxa"/>
            <w:right w:w="108" w:type="dxa"/>
          </w:tblCellMar>
        </w:tblPrEx>
        <w:trPr>
          <w:gridAfter w:val="2"/>
          <w:wAfter w:w="2012" w:type="dxa"/>
          <w:trHeight w:val="312" w:hRule="atLeast"/>
        </w:trPr>
        <w:tc>
          <w:tcPr>
            <w:tcW w:w="130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3442" w:type="dxa"/>
            <w:gridSpan w:val="5"/>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1103"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1729"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629" w:type="dxa"/>
            <w:gridSpan w:val="2"/>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850" w:type="dxa"/>
            <w:gridSpan w:val="2"/>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619"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709" w:type="dxa"/>
            <w:gridSpan w:val="2"/>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992" w:type="dxa"/>
            <w:gridSpan w:val="2"/>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gridAfter w:val="2"/>
          <w:wAfter w:w="2012" w:type="dxa"/>
          <w:trHeight w:val="312" w:hRule="atLeast"/>
        </w:trPr>
        <w:tc>
          <w:tcPr>
            <w:tcW w:w="130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3442" w:type="dxa"/>
            <w:gridSpan w:val="5"/>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1103"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1729"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629" w:type="dxa"/>
            <w:gridSpan w:val="2"/>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850" w:type="dxa"/>
            <w:gridSpan w:val="2"/>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619"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709" w:type="dxa"/>
            <w:gridSpan w:val="2"/>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992" w:type="dxa"/>
            <w:gridSpan w:val="2"/>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gridAfter w:val="2"/>
          <w:wAfter w:w="2012" w:type="dxa"/>
          <w:trHeight w:val="312" w:hRule="atLeast"/>
        </w:trPr>
        <w:tc>
          <w:tcPr>
            <w:tcW w:w="130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3442" w:type="dxa"/>
            <w:gridSpan w:val="5"/>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1103"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1729"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629" w:type="dxa"/>
            <w:gridSpan w:val="2"/>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850" w:type="dxa"/>
            <w:gridSpan w:val="2"/>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619"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709" w:type="dxa"/>
            <w:gridSpan w:val="2"/>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c>
          <w:tcPr>
            <w:tcW w:w="992" w:type="dxa"/>
            <w:gridSpan w:val="2"/>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gridAfter w:val="2"/>
          <w:wAfter w:w="2012" w:type="dxa"/>
          <w:trHeight w:val="308" w:hRule="atLeast"/>
        </w:trPr>
        <w:tc>
          <w:tcPr>
            <w:tcW w:w="4750" w:type="dxa"/>
            <w:gridSpan w:val="8"/>
            <w:tcBorders>
              <w:top w:val="nil"/>
              <w:left w:val="single" w:color="000000" w:sz="4" w:space="0"/>
              <w:bottom w:val="single" w:color="000000" w:sz="4" w:space="0"/>
              <w:right w:val="single" w:color="000000" w:sz="4" w:space="0"/>
            </w:tcBorders>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2,032.61</w:t>
            </w:r>
          </w:p>
        </w:tc>
        <w:tc>
          <w:tcPr>
            <w:tcW w:w="17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2,029.60</w:t>
            </w:r>
          </w:p>
        </w:tc>
        <w:tc>
          <w:tcPr>
            <w:tcW w:w="62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tc>
        <w:tc>
          <w:tcPr>
            <w:tcW w:w="85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tc>
        <w:tc>
          <w:tcPr>
            <w:tcW w:w="61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tc>
        <w:tc>
          <w:tcPr>
            <w:tcW w:w="70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3.01</w:t>
            </w:r>
          </w:p>
        </w:tc>
      </w:tr>
      <w:tr>
        <w:tblPrEx>
          <w:tblCellMar>
            <w:top w:w="0" w:type="dxa"/>
            <w:left w:w="108" w:type="dxa"/>
            <w:bottom w:w="0" w:type="dxa"/>
            <w:right w:w="108" w:type="dxa"/>
          </w:tblCellMar>
        </w:tblPrEx>
        <w:trPr>
          <w:gridAfter w:val="2"/>
          <w:wAfter w:w="2012" w:type="dxa"/>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w:t>
            </w:r>
          </w:p>
        </w:tc>
        <w:tc>
          <w:tcPr>
            <w:tcW w:w="3442" w:type="dxa"/>
            <w:gridSpan w:val="5"/>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一般公共服务支出</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1,737.64</w:t>
            </w:r>
          </w:p>
        </w:tc>
        <w:tc>
          <w:tcPr>
            <w:tcW w:w="17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1,734.63</w:t>
            </w:r>
          </w:p>
        </w:tc>
        <w:tc>
          <w:tcPr>
            <w:tcW w:w="62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5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61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0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3.01</w:t>
            </w:r>
          </w:p>
        </w:tc>
      </w:tr>
      <w:tr>
        <w:tblPrEx>
          <w:tblCellMar>
            <w:top w:w="0" w:type="dxa"/>
            <w:left w:w="108" w:type="dxa"/>
            <w:bottom w:w="0" w:type="dxa"/>
            <w:right w:w="108" w:type="dxa"/>
          </w:tblCellMar>
        </w:tblPrEx>
        <w:trPr>
          <w:gridAfter w:val="2"/>
          <w:wAfter w:w="2012" w:type="dxa"/>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20103</w:t>
            </w:r>
          </w:p>
        </w:tc>
        <w:tc>
          <w:tcPr>
            <w:tcW w:w="3442" w:type="dxa"/>
            <w:gridSpan w:val="5"/>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政府办公厅（室）及相关机构事务</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1,727.64</w:t>
            </w:r>
          </w:p>
        </w:tc>
        <w:tc>
          <w:tcPr>
            <w:tcW w:w="17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1,724.63</w:t>
            </w:r>
          </w:p>
        </w:tc>
        <w:tc>
          <w:tcPr>
            <w:tcW w:w="62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5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61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0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3.01</w:t>
            </w:r>
          </w:p>
        </w:tc>
      </w:tr>
      <w:tr>
        <w:tblPrEx>
          <w:tblCellMar>
            <w:top w:w="0" w:type="dxa"/>
            <w:left w:w="108" w:type="dxa"/>
            <w:bottom w:w="0" w:type="dxa"/>
            <w:right w:w="108" w:type="dxa"/>
          </w:tblCellMar>
        </w:tblPrEx>
        <w:trPr>
          <w:gridAfter w:val="2"/>
          <w:wAfter w:w="2012" w:type="dxa"/>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2010301</w:t>
            </w:r>
          </w:p>
        </w:tc>
        <w:tc>
          <w:tcPr>
            <w:tcW w:w="3442" w:type="dxa"/>
            <w:gridSpan w:val="5"/>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行政运行</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943.22</w:t>
            </w:r>
          </w:p>
        </w:tc>
        <w:tc>
          <w:tcPr>
            <w:tcW w:w="17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943.22</w:t>
            </w:r>
          </w:p>
        </w:tc>
        <w:tc>
          <w:tcPr>
            <w:tcW w:w="62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5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61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0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gridAfter w:val="2"/>
          <w:wAfter w:w="2012" w:type="dxa"/>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2010302</w:t>
            </w:r>
          </w:p>
        </w:tc>
        <w:tc>
          <w:tcPr>
            <w:tcW w:w="3442" w:type="dxa"/>
            <w:gridSpan w:val="5"/>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一般行政管理事务</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591.80</w:t>
            </w:r>
          </w:p>
        </w:tc>
        <w:tc>
          <w:tcPr>
            <w:tcW w:w="17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591.80</w:t>
            </w:r>
          </w:p>
        </w:tc>
        <w:tc>
          <w:tcPr>
            <w:tcW w:w="62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5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61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0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gridAfter w:val="2"/>
          <w:wAfter w:w="2012" w:type="dxa"/>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2010303</w:t>
            </w:r>
          </w:p>
        </w:tc>
        <w:tc>
          <w:tcPr>
            <w:tcW w:w="3442" w:type="dxa"/>
            <w:gridSpan w:val="5"/>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机关服务</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100.55</w:t>
            </w:r>
          </w:p>
        </w:tc>
        <w:tc>
          <w:tcPr>
            <w:tcW w:w="17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100.55</w:t>
            </w:r>
          </w:p>
        </w:tc>
        <w:tc>
          <w:tcPr>
            <w:tcW w:w="62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5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61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0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gridAfter w:val="2"/>
          <w:wAfter w:w="2012" w:type="dxa"/>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2010305</w:t>
            </w:r>
          </w:p>
        </w:tc>
        <w:tc>
          <w:tcPr>
            <w:tcW w:w="3442" w:type="dxa"/>
            <w:gridSpan w:val="5"/>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专项业务活动</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30.00</w:t>
            </w:r>
          </w:p>
        </w:tc>
        <w:tc>
          <w:tcPr>
            <w:tcW w:w="17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30.00</w:t>
            </w:r>
          </w:p>
        </w:tc>
        <w:tc>
          <w:tcPr>
            <w:tcW w:w="62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5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61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0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gridAfter w:val="2"/>
          <w:wAfter w:w="2012" w:type="dxa"/>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2010350</w:t>
            </w:r>
          </w:p>
        </w:tc>
        <w:tc>
          <w:tcPr>
            <w:tcW w:w="3442" w:type="dxa"/>
            <w:gridSpan w:val="5"/>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事业运行</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17.06</w:t>
            </w:r>
          </w:p>
        </w:tc>
        <w:tc>
          <w:tcPr>
            <w:tcW w:w="17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17.06</w:t>
            </w:r>
          </w:p>
        </w:tc>
        <w:tc>
          <w:tcPr>
            <w:tcW w:w="62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5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61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0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gridAfter w:val="2"/>
          <w:wAfter w:w="2012" w:type="dxa"/>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2010399</w:t>
            </w:r>
          </w:p>
        </w:tc>
        <w:tc>
          <w:tcPr>
            <w:tcW w:w="3442" w:type="dxa"/>
            <w:gridSpan w:val="5"/>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其他政府办公厅（室）及相关机构事务支出</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45.01</w:t>
            </w:r>
          </w:p>
        </w:tc>
        <w:tc>
          <w:tcPr>
            <w:tcW w:w="17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42.00</w:t>
            </w:r>
          </w:p>
        </w:tc>
        <w:tc>
          <w:tcPr>
            <w:tcW w:w="62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5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61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0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gridAfter w:val="2"/>
          <w:wAfter w:w="2012" w:type="dxa"/>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20110</w:t>
            </w:r>
          </w:p>
        </w:tc>
        <w:tc>
          <w:tcPr>
            <w:tcW w:w="3442" w:type="dxa"/>
            <w:gridSpan w:val="5"/>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人力资源事务</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17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62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5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61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0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gridAfter w:val="2"/>
          <w:wAfter w:w="2012" w:type="dxa"/>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2011008</w:t>
            </w:r>
          </w:p>
        </w:tc>
        <w:tc>
          <w:tcPr>
            <w:tcW w:w="3442" w:type="dxa"/>
            <w:gridSpan w:val="5"/>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引进人才费用</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17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62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5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61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0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gridAfter w:val="2"/>
          <w:wAfter w:w="2012" w:type="dxa"/>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20199</w:t>
            </w:r>
          </w:p>
        </w:tc>
        <w:tc>
          <w:tcPr>
            <w:tcW w:w="3442" w:type="dxa"/>
            <w:gridSpan w:val="5"/>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其他一般公共服务支出</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17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62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5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61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0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gridAfter w:val="2"/>
          <w:wAfter w:w="2012" w:type="dxa"/>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2019999</w:t>
            </w:r>
          </w:p>
        </w:tc>
        <w:tc>
          <w:tcPr>
            <w:tcW w:w="3442" w:type="dxa"/>
            <w:gridSpan w:val="5"/>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其他一般公共服务支出</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17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62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5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61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0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gridAfter w:val="2"/>
          <w:wAfter w:w="2012" w:type="dxa"/>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w:t>
            </w:r>
          </w:p>
        </w:tc>
        <w:tc>
          <w:tcPr>
            <w:tcW w:w="3442" w:type="dxa"/>
            <w:gridSpan w:val="5"/>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社会保障和就业支出</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122.37</w:t>
            </w:r>
          </w:p>
        </w:tc>
        <w:tc>
          <w:tcPr>
            <w:tcW w:w="17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122.37</w:t>
            </w:r>
          </w:p>
        </w:tc>
        <w:tc>
          <w:tcPr>
            <w:tcW w:w="62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5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61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0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gridAfter w:val="2"/>
          <w:wAfter w:w="2012" w:type="dxa"/>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20805</w:t>
            </w:r>
          </w:p>
        </w:tc>
        <w:tc>
          <w:tcPr>
            <w:tcW w:w="3442" w:type="dxa"/>
            <w:gridSpan w:val="5"/>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行政事业单位离退休</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122.37</w:t>
            </w:r>
          </w:p>
        </w:tc>
        <w:tc>
          <w:tcPr>
            <w:tcW w:w="17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122.37</w:t>
            </w:r>
          </w:p>
        </w:tc>
        <w:tc>
          <w:tcPr>
            <w:tcW w:w="62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5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61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0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gridAfter w:val="2"/>
          <w:wAfter w:w="2012" w:type="dxa"/>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2080501</w:t>
            </w:r>
          </w:p>
        </w:tc>
        <w:tc>
          <w:tcPr>
            <w:tcW w:w="3442" w:type="dxa"/>
            <w:gridSpan w:val="5"/>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归口管理的行政单位离退休</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19.59</w:t>
            </w:r>
          </w:p>
        </w:tc>
        <w:tc>
          <w:tcPr>
            <w:tcW w:w="17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19.59</w:t>
            </w:r>
          </w:p>
        </w:tc>
        <w:tc>
          <w:tcPr>
            <w:tcW w:w="62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5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61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0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gridAfter w:val="2"/>
          <w:wAfter w:w="2012" w:type="dxa"/>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2080505</w:t>
            </w:r>
          </w:p>
        </w:tc>
        <w:tc>
          <w:tcPr>
            <w:tcW w:w="3442" w:type="dxa"/>
            <w:gridSpan w:val="5"/>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机关事业单位基本养老保险缴费支出</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102.78</w:t>
            </w:r>
          </w:p>
        </w:tc>
        <w:tc>
          <w:tcPr>
            <w:tcW w:w="17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102.78</w:t>
            </w:r>
          </w:p>
        </w:tc>
        <w:tc>
          <w:tcPr>
            <w:tcW w:w="62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5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61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0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gridAfter w:val="2"/>
          <w:wAfter w:w="2012" w:type="dxa"/>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w:t>
            </w:r>
          </w:p>
        </w:tc>
        <w:tc>
          <w:tcPr>
            <w:tcW w:w="3442" w:type="dxa"/>
            <w:gridSpan w:val="5"/>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医疗卫生与计划生育支出</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92.23</w:t>
            </w:r>
          </w:p>
        </w:tc>
        <w:tc>
          <w:tcPr>
            <w:tcW w:w="17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92.23</w:t>
            </w:r>
          </w:p>
        </w:tc>
        <w:tc>
          <w:tcPr>
            <w:tcW w:w="62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5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61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0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gridAfter w:val="2"/>
          <w:wAfter w:w="2012" w:type="dxa"/>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21011</w:t>
            </w:r>
          </w:p>
        </w:tc>
        <w:tc>
          <w:tcPr>
            <w:tcW w:w="3442" w:type="dxa"/>
            <w:gridSpan w:val="5"/>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行政事业单位医疗</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92.23</w:t>
            </w:r>
          </w:p>
        </w:tc>
        <w:tc>
          <w:tcPr>
            <w:tcW w:w="17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92.23</w:t>
            </w:r>
          </w:p>
        </w:tc>
        <w:tc>
          <w:tcPr>
            <w:tcW w:w="62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5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61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0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gridAfter w:val="2"/>
          <w:wAfter w:w="2012" w:type="dxa"/>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2101101</w:t>
            </w:r>
          </w:p>
        </w:tc>
        <w:tc>
          <w:tcPr>
            <w:tcW w:w="3442" w:type="dxa"/>
            <w:gridSpan w:val="5"/>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行政单位医疗</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48.19</w:t>
            </w:r>
          </w:p>
        </w:tc>
        <w:tc>
          <w:tcPr>
            <w:tcW w:w="17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48.19</w:t>
            </w:r>
          </w:p>
        </w:tc>
        <w:tc>
          <w:tcPr>
            <w:tcW w:w="62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5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61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0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gridAfter w:val="2"/>
          <w:wAfter w:w="2012" w:type="dxa"/>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2101102</w:t>
            </w:r>
          </w:p>
        </w:tc>
        <w:tc>
          <w:tcPr>
            <w:tcW w:w="3442" w:type="dxa"/>
            <w:gridSpan w:val="5"/>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事业单位医疗</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7.50</w:t>
            </w:r>
          </w:p>
        </w:tc>
        <w:tc>
          <w:tcPr>
            <w:tcW w:w="17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7.50</w:t>
            </w:r>
          </w:p>
        </w:tc>
        <w:tc>
          <w:tcPr>
            <w:tcW w:w="62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5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61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0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gridAfter w:val="2"/>
          <w:wAfter w:w="2012" w:type="dxa"/>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2101103</w:t>
            </w:r>
          </w:p>
        </w:tc>
        <w:tc>
          <w:tcPr>
            <w:tcW w:w="3442" w:type="dxa"/>
            <w:gridSpan w:val="5"/>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公务员医疗补助</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36.54</w:t>
            </w:r>
          </w:p>
        </w:tc>
        <w:tc>
          <w:tcPr>
            <w:tcW w:w="17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36.54</w:t>
            </w:r>
          </w:p>
        </w:tc>
        <w:tc>
          <w:tcPr>
            <w:tcW w:w="62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5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61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0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gridAfter w:val="2"/>
          <w:wAfter w:w="2012" w:type="dxa"/>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w:t>
            </w:r>
          </w:p>
        </w:tc>
        <w:tc>
          <w:tcPr>
            <w:tcW w:w="3442" w:type="dxa"/>
            <w:gridSpan w:val="5"/>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农林水支出</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6.50</w:t>
            </w:r>
          </w:p>
        </w:tc>
        <w:tc>
          <w:tcPr>
            <w:tcW w:w="17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6.50</w:t>
            </w:r>
          </w:p>
        </w:tc>
        <w:tc>
          <w:tcPr>
            <w:tcW w:w="62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5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61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0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gridAfter w:val="2"/>
          <w:wAfter w:w="2012" w:type="dxa"/>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21305</w:t>
            </w:r>
          </w:p>
        </w:tc>
        <w:tc>
          <w:tcPr>
            <w:tcW w:w="3442" w:type="dxa"/>
            <w:gridSpan w:val="5"/>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扶贫</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6.50</w:t>
            </w:r>
          </w:p>
        </w:tc>
        <w:tc>
          <w:tcPr>
            <w:tcW w:w="17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6.50</w:t>
            </w:r>
          </w:p>
        </w:tc>
        <w:tc>
          <w:tcPr>
            <w:tcW w:w="62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5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61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0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gridAfter w:val="2"/>
          <w:wAfter w:w="2012" w:type="dxa"/>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2130599</w:t>
            </w:r>
          </w:p>
        </w:tc>
        <w:tc>
          <w:tcPr>
            <w:tcW w:w="3442" w:type="dxa"/>
            <w:gridSpan w:val="5"/>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其他扶贫支出</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6.50</w:t>
            </w:r>
          </w:p>
        </w:tc>
        <w:tc>
          <w:tcPr>
            <w:tcW w:w="17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6.50</w:t>
            </w:r>
          </w:p>
        </w:tc>
        <w:tc>
          <w:tcPr>
            <w:tcW w:w="62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5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61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0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gridAfter w:val="2"/>
          <w:wAfter w:w="2012" w:type="dxa"/>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221</w:t>
            </w:r>
          </w:p>
        </w:tc>
        <w:tc>
          <w:tcPr>
            <w:tcW w:w="3442" w:type="dxa"/>
            <w:gridSpan w:val="5"/>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住房保障支出</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73.86</w:t>
            </w:r>
          </w:p>
        </w:tc>
        <w:tc>
          <w:tcPr>
            <w:tcW w:w="17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73.86</w:t>
            </w:r>
          </w:p>
        </w:tc>
        <w:tc>
          <w:tcPr>
            <w:tcW w:w="62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5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61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0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gridAfter w:val="2"/>
          <w:wAfter w:w="2012" w:type="dxa"/>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22102</w:t>
            </w:r>
          </w:p>
        </w:tc>
        <w:tc>
          <w:tcPr>
            <w:tcW w:w="3442" w:type="dxa"/>
            <w:gridSpan w:val="5"/>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住房改革支出</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73.86</w:t>
            </w:r>
          </w:p>
        </w:tc>
        <w:tc>
          <w:tcPr>
            <w:tcW w:w="17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73.86</w:t>
            </w:r>
          </w:p>
        </w:tc>
        <w:tc>
          <w:tcPr>
            <w:tcW w:w="62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5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61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0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gridAfter w:val="2"/>
          <w:wAfter w:w="2012" w:type="dxa"/>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2210201</w:t>
            </w:r>
          </w:p>
        </w:tc>
        <w:tc>
          <w:tcPr>
            <w:tcW w:w="3442" w:type="dxa"/>
            <w:gridSpan w:val="5"/>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住房公积金</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73.86</w:t>
            </w:r>
          </w:p>
        </w:tc>
        <w:tc>
          <w:tcPr>
            <w:tcW w:w="172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73.86</w:t>
            </w:r>
          </w:p>
        </w:tc>
        <w:tc>
          <w:tcPr>
            <w:tcW w:w="62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5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61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09"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gridAfter w:val="2"/>
          <w:wAfter w:w="2012" w:type="dxa"/>
          <w:trHeight w:val="308" w:hRule="atLeast"/>
        </w:trPr>
        <w:tc>
          <w:tcPr>
            <w:tcW w:w="11381" w:type="dxa"/>
            <w:gridSpan w:val="19"/>
            <w:tcBorders>
              <w:top w:val="nil"/>
              <w:left w:val="nil"/>
              <w:bottom w:val="nil"/>
              <w:right w:val="nil"/>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注：1.本表依据《收入决算表》（财决03表）进行批复公开。</w:t>
            </w:r>
          </w:p>
        </w:tc>
      </w:tr>
      <w:tr>
        <w:tblPrEx>
          <w:tblCellMar>
            <w:top w:w="0" w:type="dxa"/>
            <w:left w:w="108" w:type="dxa"/>
            <w:bottom w:w="0" w:type="dxa"/>
            <w:right w:w="108" w:type="dxa"/>
          </w:tblCellMar>
        </w:tblPrEx>
        <w:trPr>
          <w:gridBefore w:val="4"/>
          <w:wBefore w:w="1895" w:type="dxa"/>
          <w:trHeight w:val="255" w:hRule="atLeast"/>
        </w:trPr>
        <w:tc>
          <w:tcPr>
            <w:tcW w:w="436" w:type="dxa"/>
            <w:tcBorders>
              <w:top w:val="nil"/>
              <w:left w:val="nil"/>
              <w:bottom w:val="nil"/>
              <w:right w:val="nil"/>
            </w:tcBorders>
            <w:shd w:val="clear" w:color="auto" w:fill="auto"/>
            <w:noWrap/>
            <w:vAlign w:val="bottom"/>
          </w:tcPr>
          <w:p>
            <w:pPr>
              <w:widowControl/>
              <w:jc w:val="left"/>
              <w:rPr>
                <w:rFonts w:ascii="宋体" w:hAnsi="宋体" w:eastAsia="宋体" w:cs="Arial"/>
                <w:color w:val="000000"/>
                <w:kern w:val="0"/>
                <w:sz w:val="20"/>
                <w:szCs w:val="20"/>
              </w:rPr>
            </w:pPr>
          </w:p>
        </w:tc>
        <w:tc>
          <w:tcPr>
            <w:tcW w:w="436"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436"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4430" w:type="dxa"/>
            <w:gridSpan w:val="4"/>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160" w:type="dxa"/>
            <w:gridSpan w:val="2"/>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100" w:type="dxa"/>
            <w:gridSpan w:val="3"/>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040" w:type="dxa"/>
            <w:gridSpan w:val="2"/>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183" w:type="dxa"/>
            <w:gridSpan w:val="2"/>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277" w:type="dxa"/>
            <w:tcBorders>
              <w:top w:val="nil"/>
              <w:left w:val="nil"/>
              <w:bottom w:val="single" w:color="000000" w:sz="4" w:space="0"/>
              <w:right w:val="nil"/>
            </w:tcBorders>
            <w:shd w:val="clear" w:color="auto" w:fill="auto"/>
            <w:noWrap/>
            <w:vAlign w:val="bottom"/>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bl>
    <w:p>
      <w:pPr>
        <w:widowControl/>
        <w:spacing w:line="375" w:lineRule="atLeast"/>
        <w:jc w:val="center"/>
        <w:rPr>
          <w:rFonts w:hint="eastAsia" w:ascii="方正小标宋简体" w:hAnsi="宋体" w:eastAsia="方正小标宋简体" w:cs="宋体"/>
          <w:color w:val="333333"/>
          <w:kern w:val="0"/>
          <w:sz w:val="36"/>
          <w:szCs w:val="36"/>
        </w:rPr>
      </w:pPr>
      <w:r>
        <w:rPr>
          <w:rFonts w:hint="eastAsia" w:ascii="方正小标宋简体" w:hAnsi="宋体" w:eastAsia="方正小标宋简体" w:cs="宋体"/>
          <w:color w:val="333333"/>
          <w:kern w:val="0"/>
          <w:sz w:val="36"/>
          <w:szCs w:val="36"/>
        </w:rPr>
        <w:t>表三：支出决算表</w:t>
      </w:r>
    </w:p>
    <w:tbl>
      <w:tblPr>
        <w:tblStyle w:val="5"/>
        <w:tblW w:w="11333" w:type="dxa"/>
        <w:tblInd w:w="-1502" w:type="dxa"/>
        <w:tblLayout w:type="autofit"/>
        <w:tblCellMar>
          <w:top w:w="0" w:type="dxa"/>
          <w:left w:w="108" w:type="dxa"/>
          <w:bottom w:w="0" w:type="dxa"/>
          <w:right w:w="108" w:type="dxa"/>
        </w:tblCellMar>
      </w:tblPr>
      <w:tblGrid>
        <w:gridCol w:w="387"/>
        <w:gridCol w:w="387"/>
        <w:gridCol w:w="212"/>
        <w:gridCol w:w="154"/>
        <w:gridCol w:w="4430"/>
        <w:gridCol w:w="1160"/>
        <w:gridCol w:w="1103"/>
        <w:gridCol w:w="1040"/>
        <w:gridCol w:w="760"/>
        <w:gridCol w:w="820"/>
        <w:gridCol w:w="880"/>
      </w:tblGrid>
      <w:tr>
        <w:tblPrEx>
          <w:tblCellMar>
            <w:top w:w="0" w:type="dxa"/>
            <w:left w:w="108" w:type="dxa"/>
            <w:bottom w:w="0" w:type="dxa"/>
            <w:right w:w="108" w:type="dxa"/>
          </w:tblCellMar>
        </w:tblPrEx>
        <w:trPr>
          <w:trHeight w:val="255" w:hRule="atLeast"/>
        </w:trPr>
        <w:tc>
          <w:tcPr>
            <w:tcW w:w="387" w:type="dxa"/>
            <w:tcBorders>
              <w:top w:val="nil"/>
              <w:left w:val="nil"/>
              <w:bottom w:val="nil"/>
              <w:right w:val="nil"/>
            </w:tcBorders>
            <w:shd w:val="clear" w:color="auto" w:fill="auto"/>
            <w:noWrap/>
            <w:vAlign w:val="bottom"/>
          </w:tcPr>
          <w:p>
            <w:pPr>
              <w:widowControl/>
              <w:jc w:val="left"/>
              <w:rPr>
                <w:rFonts w:ascii="宋体" w:hAnsi="宋体" w:eastAsia="宋体" w:cs="Arial"/>
                <w:color w:val="000000"/>
                <w:kern w:val="0"/>
                <w:sz w:val="20"/>
                <w:szCs w:val="20"/>
              </w:rPr>
            </w:pPr>
          </w:p>
        </w:tc>
        <w:tc>
          <w:tcPr>
            <w:tcW w:w="387"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366" w:type="dxa"/>
            <w:gridSpan w:val="2"/>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443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16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103"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04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76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700" w:type="dxa"/>
            <w:gridSpan w:val="2"/>
            <w:tcBorders>
              <w:top w:val="nil"/>
              <w:left w:val="nil"/>
              <w:bottom w:val="single" w:color="000000" w:sz="4" w:space="0"/>
              <w:right w:val="nil"/>
            </w:tcBorders>
            <w:shd w:val="clear" w:color="auto" w:fill="auto"/>
            <w:noWrap/>
            <w:vAlign w:val="bottom"/>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tblPrEx>
          <w:tblCellMar>
            <w:top w:w="0" w:type="dxa"/>
            <w:left w:w="108" w:type="dxa"/>
            <w:bottom w:w="0" w:type="dxa"/>
            <w:right w:w="108" w:type="dxa"/>
          </w:tblCellMar>
        </w:tblPrEx>
        <w:trPr>
          <w:trHeight w:val="312" w:hRule="atLeast"/>
        </w:trPr>
        <w:tc>
          <w:tcPr>
            <w:tcW w:w="1140" w:type="dxa"/>
            <w:gridSpan w:val="4"/>
            <w:vMerge w:val="restart"/>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科目编码</w:t>
            </w:r>
          </w:p>
        </w:tc>
        <w:tc>
          <w:tcPr>
            <w:tcW w:w="4430" w:type="dxa"/>
            <w:vMerge w:val="restart"/>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1160"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本年支出合计</w:t>
            </w:r>
          </w:p>
        </w:tc>
        <w:tc>
          <w:tcPr>
            <w:tcW w:w="1103"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基本支出</w:t>
            </w:r>
          </w:p>
        </w:tc>
        <w:tc>
          <w:tcPr>
            <w:tcW w:w="1040"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项目支出</w:t>
            </w:r>
          </w:p>
        </w:tc>
        <w:tc>
          <w:tcPr>
            <w:tcW w:w="760"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上缴上级支出</w:t>
            </w:r>
          </w:p>
        </w:tc>
        <w:tc>
          <w:tcPr>
            <w:tcW w:w="82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经营支出</w:t>
            </w:r>
          </w:p>
        </w:tc>
        <w:tc>
          <w:tcPr>
            <w:tcW w:w="88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对附属单位补助支出</w:t>
            </w:r>
          </w:p>
        </w:tc>
      </w:tr>
      <w:tr>
        <w:tblPrEx>
          <w:tblCellMar>
            <w:top w:w="0" w:type="dxa"/>
            <w:left w:w="108" w:type="dxa"/>
            <w:bottom w:w="0" w:type="dxa"/>
            <w:right w:w="108" w:type="dxa"/>
          </w:tblCellMar>
        </w:tblPrEx>
        <w:trPr>
          <w:trHeight w:val="312" w:hRule="atLeast"/>
        </w:trPr>
        <w:tc>
          <w:tcPr>
            <w:tcW w:w="1140"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443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16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10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04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76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82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88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trHeight w:val="312" w:hRule="atLeast"/>
        </w:trPr>
        <w:tc>
          <w:tcPr>
            <w:tcW w:w="1140"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443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16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10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04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76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82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88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trHeight w:val="312" w:hRule="atLeast"/>
        </w:trPr>
        <w:tc>
          <w:tcPr>
            <w:tcW w:w="1140"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443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16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10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04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76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82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88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5570" w:type="dxa"/>
            <w:gridSpan w:val="5"/>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11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2,093.83</w:t>
            </w:r>
          </w:p>
        </w:tc>
        <w:tc>
          <w:tcPr>
            <w:tcW w:w="110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1,349.30</w:t>
            </w:r>
          </w:p>
        </w:tc>
        <w:tc>
          <w:tcPr>
            <w:tcW w:w="10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744.53</w:t>
            </w:r>
          </w:p>
        </w:tc>
        <w:tc>
          <w:tcPr>
            <w:tcW w:w="7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tc>
        <w:tc>
          <w:tcPr>
            <w:tcW w:w="8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tc>
        <w:tc>
          <w:tcPr>
            <w:tcW w:w="8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w:t>
            </w:r>
          </w:p>
        </w:tc>
        <w:tc>
          <w:tcPr>
            <w:tcW w:w="4584"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一般公共服务支出</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1,798.86</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1,060.83</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738.03</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20103</w:t>
            </w:r>
          </w:p>
        </w:tc>
        <w:tc>
          <w:tcPr>
            <w:tcW w:w="4584"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政府办公厅（室）及相关机构事务</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1,746.93</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1,060.83</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686.10</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2010301</w:t>
            </w:r>
          </w:p>
        </w:tc>
        <w:tc>
          <w:tcPr>
            <w:tcW w:w="4584"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行政运行</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943.22</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943.22</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2010302</w:t>
            </w:r>
          </w:p>
        </w:tc>
        <w:tc>
          <w:tcPr>
            <w:tcW w:w="4584"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一般行政管理事务</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560.85</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560.85</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2010303</w:t>
            </w:r>
          </w:p>
        </w:tc>
        <w:tc>
          <w:tcPr>
            <w:tcW w:w="4584"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机关服务</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100.55</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100.55</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2010305</w:t>
            </w:r>
          </w:p>
        </w:tc>
        <w:tc>
          <w:tcPr>
            <w:tcW w:w="4584"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专项业务活动</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30.00</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30.00</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2010350</w:t>
            </w:r>
          </w:p>
        </w:tc>
        <w:tc>
          <w:tcPr>
            <w:tcW w:w="4584"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事业运行</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17.06</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17.06</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2010399</w:t>
            </w:r>
          </w:p>
        </w:tc>
        <w:tc>
          <w:tcPr>
            <w:tcW w:w="4584"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其他政府办公厅（室）及相关机构事务支出</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95.24</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95.24</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20110</w:t>
            </w:r>
          </w:p>
        </w:tc>
        <w:tc>
          <w:tcPr>
            <w:tcW w:w="4584"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人力资源事务</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2011008</w:t>
            </w:r>
          </w:p>
        </w:tc>
        <w:tc>
          <w:tcPr>
            <w:tcW w:w="4584"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引进人才费用</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20199</w:t>
            </w:r>
          </w:p>
        </w:tc>
        <w:tc>
          <w:tcPr>
            <w:tcW w:w="4584"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其他一般公共服务支出</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46.93</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46.93</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2019999</w:t>
            </w:r>
          </w:p>
        </w:tc>
        <w:tc>
          <w:tcPr>
            <w:tcW w:w="4584"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其他一般公共服务支出</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46.93</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46.93</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w:t>
            </w:r>
          </w:p>
        </w:tc>
        <w:tc>
          <w:tcPr>
            <w:tcW w:w="4584"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社会保障和就业支出</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122.37</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122.37</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20805</w:t>
            </w:r>
          </w:p>
        </w:tc>
        <w:tc>
          <w:tcPr>
            <w:tcW w:w="4584"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行政事业单位离退休</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122.37</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122.37</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2080501</w:t>
            </w:r>
          </w:p>
        </w:tc>
        <w:tc>
          <w:tcPr>
            <w:tcW w:w="4584"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归口管理的行政单位离退休</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19.59</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19.59</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2080505</w:t>
            </w:r>
          </w:p>
        </w:tc>
        <w:tc>
          <w:tcPr>
            <w:tcW w:w="4584"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机关事业单位基本养老保险缴费支出</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102.78</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102.78</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w:t>
            </w:r>
          </w:p>
        </w:tc>
        <w:tc>
          <w:tcPr>
            <w:tcW w:w="4584"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医疗卫生与计划生育支出</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92.23</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92.23</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21011</w:t>
            </w:r>
          </w:p>
        </w:tc>
        <w:tc>
          <w:tcPr>
            <w:tcW w:w="4584"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行政事业单位医疗</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92.23</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92.23</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2101101</w:t>
            </w:r>
          </w:p>
        </w:tc>
        <w:tc>
          <w:tcPr>
            <w:tcW w:w="4584"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行政单位医疗</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48.19</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48.19</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2101102</w:t>
            </w:r>
          </w:p>
        </w:tc>
        <w:tc>
          <w:tcPr>
            <w:tcW w:w="4584"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事业单位医疗</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7.50</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7.50</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2101103</w:t>
            </w:r>
          </w:p>
        </w:tc>
        <w:tc>
          <w:tcPr>
            <w:tcW w:w="4584"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公务员医疗补助</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36.54</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36.54</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w:t>
            </w:r>
          </w:p>
        </w:tc>
        <w:tc>
          <w:tcPr>
            <w:tcW w:w="4584"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农林水支出</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6.50</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6.50</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21305</w:t>
            </w:r>
          </w:p>
        </w:tc>
        <w:tc>
          <w:tcPr>
            <w:tcW w:w="4584"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扶贫</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6.50</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6.50</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2130599</w:t>
            </w:r>
          </w:p>
        </w:tc>
        <w:tc>
          <w:tcPr>
            <w:tcW w:w="4584"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其他扶贫支出</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6.50</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6.50</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221</w:t>
            </w:r>
          </w:p>
        </w:tc>
        <w:tc>
          <w:tcPr>
            <w:tcW w:w="4584"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住房保障支出</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73.86</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73.86</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22102</w:t>
            </w:r>
          </w:p>
        </w:tc>
        <w:tc>
          <w:tcPr>
            <w:tcW w:w="4584"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住房改革支出</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73.86</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73.86</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2210201</w:t>
            </w:r>
          </w:p>
        </w:tc>
        <w:tc>
          <w:tcPr>
            <w:tcW w:w="4584"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住房公积金</w:t>
            </w:r>
          </w:p>
        </w:tc>
        <w:tc>
          <w:tcPr>
            <w:tcW w:w="11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73.86</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73.86</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11333" w:type="dxa"/>
            <w:gridSpan w:val="11"/>
            <w:tcBorders>
              <w:top w:val="nil"/>
              <w:left w:val="nil"/>
              <w:bottom w:val="nil"/>
              <w:right w:val="nil"/>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注：1.本表依据《支出决算表》（财决04表）进行批复。</w:t>
            </w:r>
          </w:p>
        </w:tc>
      </w:tr>
    </w:tbl>
    <w:p>
      <w:pPr>
        <w:widowControl/>
        <w:spacing w:line="375" w:lineRule="atLeast"/>
        <w:jc w:val="left"/>
        <w:rPr>
          <w:rFonts w:ascii="宋体" w:hAnsi="宋体" w:eastAsia="宋体" w:cs="宋体"/>
          <w:color w:val="333333"/>
          <w:kern w:val="0"/>
          <w:sz w:val="24"/>
          <w:szCs w:val="24"/>
        </w:rPr>
      </w:pPr>
      <w:r>
        <w:rPr>
          <w:rFonts w:ascii="宋体" w:hAnsi="宋体" w:eastAsia="宋体" w:cs="宋体"/>
          <w:color w:val="333333"/>
          <w:kern w:val="0"/>
          <w:sz w:val="24"/>
          <w:szCs w:val="24"/>
        </w:rPr>
        <w:t> </w:t>
      </w:r>
    </w:p>
    <w:p>
      <w:pPr>
        <w:widowControl/>
        <w:spacing w:line="375" w:lineRule="atLeast"/>
        <w:jc w:val="center"/>
        <w:rPr>
          <w:rFonts w:ascii="宋体" w:hAnsi="宋体" w:eastAsia="宋体" w:cs="宋体"/>
          <w:color w:val="333333"/>
          <w:kern w:val="0"/>
          <w:sz w:val="24"/>
          <w:szCs w:val="24"/>
        </w:rPr>
      </w:pPr>
      <w:r>
        <w:rPr>
          <w:rFonts w:hint="eastAsia" w:ascii="方正小标宋简体" w:hAnsi="宋体" w:eastAsia="方正小标宋简体" w:cs="宋体"/>
          <w:color w:val="333333"/>
          <w:kern w:val="0"/>
          <w:sz w:val="36"/>
          <w:szCs w:val="36"/>
        </w:rPr>
        <w:t> </w:t>
      </w:r>
    </w:p>
    <w:p>
      <w:pPr>
        <w:widowControl/>
        <w:spacing w:line="375" w:lineRule="atLeast"/>
        <w:jc w:val="center"/>
        <w:rPr>
          <w:rFonts w:ascii="宋体" w:hAnsi="宋体" w:eastAsia="宋体" w:cs="宋体"/>
          <w:color w:val="333333"/>
          <w:kern w:val="0"/>
          <w:sz w:val="24"/>
          <w:szCs w:val="24"/>
        </w:rPr>
      </w:pPr>
      <w:r>
        <w:rPr>
          <w:rFonts w:hint="eastAsia" w:ascii="方正小标宋简体" w:hAnsi="宋体" w:eastAsia="方正小标宋简体" w:cs="宋体"/>
          <w:color w:val="333333"/>
          <w:kern w:val="0"/>
          <w:sz w:val="36"/>
          <w:szCs w:val="36"/>
        </w:rPr>
        <w:t> </w:t>
      </w:r>
    </w:p>
    <w:p>
      <w:pPr>
        <w:widowControl/>
        <w:spacing w:line="375" w:lineRule="atLeast"/>
        <w:jc w:val="center"/>
        <w:rPr>
          <w:rFonts w:hint="eastAsia" w:ascii="方正小标宋简体" w:hAnsi="宋体" w:eastAsia="方正小标宋简体" w:cs="宋体"/>
          <w:color w:val="333333"/>
          <w:kern w:val="0"/>
          <w:sz w:val="36"/>
          <w:szCs w:val="36"/>
        </w:rPr>
      </w:pPr>
    </w:p>
    <w:p>
      <w:pPr>
        <w:widowControl/>
        <w:spacing w:line="375" w:lineRule="atLeast"/>
        <w:jc w:val="center"/>
        <w:rPr>
          <w:rFonts w:ascii="宋体" w:hAnsi="宋体" w:eastAsia="宋体" w:cs="宋体"/>
          <w:color w:val="333333"/>
          <w:kern w:val="0"/>
          <w:sz w:val="24"/>
          <w:szCs w:val="24"/>
        </w:rPr>
      </w:pPr>
      <w:r>
        <w:rPr>
          <w:rFonts w:hint="eastAsia" w:ascii="方正小标宋简体" w:hAnsi="宋体" w:eastAsia="方正小标宋简体" w:cs="宋体"/>
          <w:color w:val="333333"/>
          <w:kern w:val="0"/>
          <w:sz w:val="36"/>
          <w:szCs w:val="36"/>
        </w:rPr>
        <w:t>表四：财政拨款收入支出决算总表</w:t>
      </w:r>
    </w:p>
    <w:p>
      <w:pPr>
        <w:widowControl/>
        <w:spacing w:line="375" w:lineRule="atLeast"/>
        <w:ind w:right="1320"/>
        <w:jc w:val="right"/>
        <w:rPr>
          <w:rFonts w:ascii="宋体" w:hAnsi="宋体" w:eastAsia="宋体" w:cs="宋体"/>
          <w:color w:val="333333"/>
          <w:kern w:val="0"/>
          <w:sz w:val="22"/>
        </w:rPr>
      </w:pPr>
      <w:r>
        <w:rPr>
          <w:rFonts w:ascii="宋体" w:hAnsi="宋体" w:eastAsia="宋体" w:cs="宋体"/>
          <w:color w:val="333333"/>
          <w:kern w:val="0"/>
          <w:sz w:val="22"/>
        </w:rPr>
        <w:t> </w:t>
      </w:r>
    </w:p>
    <w:tbl>
      <w:tblPr>
        <w:tblStyle w:val="5"/>
        <w:tblW w:w="8660" w:type="dxa"/>
        <w:tblInd w:w="93" w:type="dxa"/>
        <w:tblLayout w:type="autofit"/>
        <w:tblCellMar>
          <w:top w:w="0" w:type="dxa"/>
          <w:left w:w="108" w:type="dxa"/>
          <w:bottom w:w="0" w:type="dxa"/>
          <w:right w:w="108" w:type="dxa"/>
        </w:tblCellMar>
      </w:tblPr>
      <w:tblGrid>
        <w:gridCol w:w="1440"/>
        <w:gridCol w:w="580"/>
        <w:gridCol w:w="1140"/>
        <w:gridCol w:w="1680"/>
        <w:gridCol w:w="580"/>
        <w:gridCol w:w="1140"/>
        <w:gridCol w:w="1180"/>
        <w:gridCol w:w="920"/>
      </w:tblGrid>
      <w:tr>
        <w:tblPrEx>
          <w:tblCellMar>
            <w:top w:w="0" w:type="dxa"/>
            <w:left w:w="108" w:type="dxa"/>
            <w:bottom w:w="0" w:type="dxa"/>
            <w:right w:w="108" w:type="dxa"/>
          </w:tblCellMar>
        </w:tblPrEx>
        <w:trPr>
          <w:trHeight w:val="255" w:hRule="atLeast"/>
        </w:trPr>
        <w:tc>
          <w:tcPr>
            <w:tcW w:w="1440" w:type="dxa"/>
            <w:tcBorders>
              <w:top w:val="nil"/>
              <w:left w:val="nil"/>
              <w:bottom w:val="nil"/>
              <w:right w:val="nil"/>
            </w:tcBorders>
            <w:shd w:val="clear" w:color="auto" w:fill="auto"/>
            <w:noWrap/>
            <w:vAlign w:val="bottom"/>
          </w:tcPr>
          <w:p>
            <w:pPr>
              <w:widowControl/>
              <w:jc w:val="left"/>
              <w:rPr>
                <w:rFonts w:ascii="宋体" w:hAnsi="宋体" w:eastAsia="宋体" w:cs="Arial"/>
                <w:color w:val="000000"/>
                <w:kern w:val="0"/>
                <w:sz w:val="20"/>
                <w:szCs w:val="20"/>
              </w:rPr>
            </w:pPr>
          </w:p>
        </w:tc>
        <w:tc>
          <w:tcPr>
            <w:tcW w:w="58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14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68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58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14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2100" w:type="dxa"/>
            <w:gridSpan w:val="2"/>
            <w:tcBorders>
              <w:top w:val="nil"/>
              <w:left w:val="nil"/>
              <w:bottom w:val="single" w:color="000000" w:sz="4" w:space="0"/>
              <w:right w:val="nil"/>
            </w:tcBorders>
            <w:shd w:val="clear" w:color="auto" w:fill="auto"/>
            <w:noWrap/>
            <w:vAlign w:val="bottom"/>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tblPrEx>
          <w:tblCellMar>
            <w:top w:w="0" w:type="dxa"/>
            <w:left w:w="108" w:type="dxa"/>
            <w:bottom w:w="0" w:type="dxa"/>
            <w:right w:w="108" w:type="dxa"/>
          </w:tblCellMar>
        </w:tblPrEx>
        <w:trPr>
          <w:trHeight w:val="570" w:hRule="atLeast"/>
        </w:trPr>
        <w:tc>
          <w:tcPr>
            <w:tcW w:w="3160"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收     入</w:t>
            </w:r>
          </w:p>
        </w:tc>
        <w:tc>
          <w:tcPr>
            <w:tcW w:w="5500" w:type="dxa"/>
            <w:gridSpan w:val="5"/>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支     出</w:t>
            </w:r>
          </w:p>
        </w:tc>
      </w:tr>
      <w:tr>
        <w:tblPrEx>
          <w:tblCellMar>
            <w:top w:w="0" w:type="dxa"/>
            <w:left w:w="108" w:type="dxa"/>
            <w:bottom w:w="0" w:type="dxa"/>
            <w:right w:w="108" w:type="dxa"/>
          </w:tblCellMar>
        </w:tblPrEx>
        <w:trPr>
          <w:trHeight w:val="312" w:hRule="atLeast"/>
        </w:trPr>
        <w:tc>
          <w:tcPr>
            <w:tcW w:w="1440"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58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行次</w:t>
            </w:r>
          </w:p>
        </w:tc>
        <w:tc>
          <w:tcPr>
            <w:tcW w:w="114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金额</w:t>
            </w:r>
          </w:p>
        </w:tc>
        <w:tc>
          <w:tcPr>
            <w:tcW w:w="168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58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行次</w:t>
            </w:r>
          </w:p>
        </w:tc>
        <w:tc>
          <w:tcPr>
            <w:tcW w:w="1140"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118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一般公共预算财政拨款</w:t>
            </w:r>
          </w:p>
        </w:tc>
        <w:tc>
          <w:tcPr>
            <w:tcW w:w="92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政府性基金预算财政拨款</w:t>
            </w:r>
          </w:p>
        </w:tc>
      </w:tr>
      <w:tr>
        <w:tblPrEx>
          <w:tblCellMar>
            <w:top w:w="0" w:type="dxa"/>
            <w:left w:w="108" w:type="dxa"/>
            <w:bottom w:w="0" w:type="dxa"/>
            <w:right w:w="108" w:type="dxa"/>
          </w:tblCellMar>
        </w:tblPrEx>
        <w:trPr>
          <w:trHeight w:val="615" w:hRule="atLeast"/>
        </w:trPr>
        <w:tc>
          <w:tcPr>
            <w:tcW w:w="144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58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14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68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58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14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18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92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144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　</w:t>
            </w:r>
          </w:p>
        </w:tc>
        <w:tc>
          <w:tcPr>
            <w:tcW w:w="114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16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　</w:t>
            </w:r>
          </w:p>
        </w:tc>
        <w:tc>
          <w:tcPr>
            <w:tcW w:w="114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11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w:t>
            </w:r>
          </w:p>
        </w:tc>
        <w:tc>
          <w:tcPr>
            <w:tcW w:w="92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w:t>
            </w:r>
          </w:p>
        </w:tc>
      </w:tr>
      <w:tr>
        <w:tblPrEx>
          <w:tblCellMar>
            <w:top w:w="0" w:type="dxa"/>
            <w:left w:w="108" w:type="dxa"/>
            <w:bottom w:w="0" w:type="dxa"/>
            <w:right w:w="108" w:type="dxa"/>
          </w:tblCellMar>
        </w:tblPrEx>
        <w:trPr>
          <w:trHeight w:val="840" w:hRule="atLeast"/>
        </w:trPr>
        <w:tc>
          <w:tcPr>
            <w:tcW w:w="1440"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一、一般公共预算财政拨款</w:t>
            </w:r>
          </w:p>
        </w:tc>
        <w:tc>
          <w:tcPr>
            <w:tcW w:w="5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11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2,029.60</w:t>
            </w:r>
          </w:p>
        </w:tc>
        <w:tc>
          <w:tcPr>
            <w:tcW w:w="16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一、一般公共服务支出</w:t>
            </w:r>
          </w:p>
        </w:tc>
        <w:tc>
          <w:tcPr>
            <w:tcW w:w="5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28</w:t>
            </w:r>
          </w:p>
        </w:tc>
        <w:tc>
          <w:tcPr>
            <w:tcW w:w="11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1,798.86</w:t>
            </w:r>
          </w:p>
        </w:tc>
        <w:tc>
          <w:tcPr>
            <w:tcW w:w="118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1,798.86</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1065" w:hRule="atLeast"/>
        </w:trPr>
        <w:tc>
          <w:tcPr>
            <w:tcW w:w="1440"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二、政府性基金预算财政拨款</w:t>
            </w:r>
          </w:p>
        </w:tc>
        <w:tc>
          <w:tcPr>
            <w:tcW w:w="5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11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二、外交支出</w:t>
            </w:r>
          </w:p>
        </w:tc>
        <w:tc>
          <w:tcPr>
            <w:tcW w:w="5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29</w:t>
            </w:r>
          </w:p>
        </w:tc>
        <w:tc>
          <w:tcPr>
            <w:tcW w:w="11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555" w:hRule="atLeast"/>
        </w:trPr>
        <w:tc>
          <w:tcPr>
            <w:tcW w:w="1440"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w:t>
            </w:r>
          </w:p>
        </w:tc>
        <w:tc>
          <w:tcPr>
            <w:tcW w:w="11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三、国防支出</w:t>
            </w:r>
          </w:p>
        </w:tc>
        <w:tc>
          <w:tcPr>
            <w:tcW w:w="5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30</w:t>
            </w:r>
          </w:p>
        </w:tc>
        <w:tc>
          <w:tcPr>
            <w:tcW w:w="11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705" w:hRule="atLeast"/>
        </w:trPr>
        <w:tc>
          <w:tcPr>
            <w:tcW w:w="1440"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w:t>
            </w:r>
          </w:p>
        </w:tc>
        <w:tc>
          <w:tcPr>
            <w:tcW w:w="11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四、公共安全支出</w:t>
            </w:r>
          </w:p>
        </w:tc>
        <w:tc>
          <w:tcPr>
            <w:tcW w:w="5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31</w:t>
            </w:r>
          </w:p>
        </w:tc>
        <w:tc>
          <w:tcPr>
            <w:tcW w:w="11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540" w:hRule="atLeast"/>
        </w:trPr>
        <w:tc>
          <w:tcPr>
            <w:tcW w:w="1440"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w:t>
            </w:r>
          </w:p>
        </w:tc>
        <w:tc>
          <w:tcPr>
            <w:tcW w:w="11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五、教育支出</w:t>
            </w:r>
          </w:p>
        </w:tc>
        <w:tc>
          <w:tcPr>
            <w:tcW w:w="5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32</w:t>
            </w:r>
          </w:p>
        </w:tc>
        <w:tc>
          <w:tcPr>
            <w:tcW w:w="11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600" w:hRule="atLeast"/>
        </w:trPr>
        <w:tc>
          <w:tcPr>
            <w:tcW w:w="1440"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6</w:t>
            </w:r>
          </w:p>
        </w:tc>
        <w:tc>
          <w:tcPr>
            <w:tcW w:w="11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六、科学技术支出</w:t>
            </w:r>
          </w:p>
        </w:tc>
        <w:tc>
          <w:tcPr>
            <w:tcW w:w="5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33</w:t>
            </w:r>
          </w:p>
        </w:tc>
        <w:tc>
          <w:tcPr>
            <w:tcW w:w="11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540" w:hRule="atLeast"/>
        </w:trPr>
        <w:tc>
          <w:tcPr>
            <w:tcW w:w="1440"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7</w:t>
            </w:r>
          </w:p>
        </w:tc>
        <w:tc>
          <w:tcPr>
            <w:tcW w:w="11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七、文化体育与传媒支出</w:t>
            </w:r>
          </w:p>
        </w:tc>
        <w:tc>
          <w:tcPr>
            <w:tcW w:w="5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34</w:t>
            </w:r>
          </w:p>
        </w:tc>
        <w:tc>
          <w:tcPr>
            <w:tcW w:w="11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585" w:hRule="atLeast"/>
        </w:trPr>
        <w:tc>
          <w:tcPr>
            <w:tcW w:w="1440"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8</w:t>
            </w:r>
          </w:p>
        </w:tc>
        <w:tc>
          <w:tcPr>
            <w:tcW w:w="11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八、社会保障和就业支出</w:t>
            </w:r>
          </w:p>
        </w:tc>
        <w:tc>
          <w:tcPr>
            <w:tcW w:w="5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35</w:t>
            </w:r>
          </w:p>
        </w:tc>
        <w:tc>
          <w:tcPr>
            <w:tcW w:w="11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122.37</w:t>
            </w:r>
          </w:p>
        </w:tc>
        <w:tc>
          <w:tcPr>
            <w:tcW w:w="118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122.37</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600" w:hRule="atLeast"/>
        </w:trPr>
        <w:tc>
          <w:tcPr>
            <w:tcW w:w="1440"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9</w:t>
            </w:r>
          </w:p>
        </w:tc>
        <w:tc>
          <w:tcPr>
            <w:tcW w:w="11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九、医疗卫生与计划生育支出</w:t>
            </w:r>
          </w:p>
        </w:tc>
        <w:tc>
          <w:tcPr>
            <w:tcW w:w="5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36</w:t>
            </w:r>
          </w:p>
        </w:tc>
        <w:tc>
          <w:tcPr>
            <w:tcW w:w="11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92.23</w:t>
            </w:r>
          </w:p>
        </w:tc>
        <w:tc>
          <w:tcPr>
            <w:tcW w:w="118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92.23</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555" w:hRule="atLeast"/>
        </w:trPr>
        <w:tc>
          <w:tcPr>
            <w:tcW w:w="1440"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10</w:t>
            </w:r>
          </w:p>
        </w:tc>
        <w:tc>
          <w:tcPr>
            <w:tcW w:w="11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十、节能环保支出</w:t>
            </w:r>
          </w:p>
        </w:tc>
        <w:tc>
          <w:tcPr>
            <w:tcW w:w="5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37</w:t>
            </w:r>
          </w:p>
        </w:tc>
        <w:tc>
          <w:tcPr>
            <w:tcW w:w="11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495" w:hRule="atLeast"/>
        </w:trPr>
        <w:tc>
          <w:tcPr>
            <w:tcW w:w="1440"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11</w:t>
            </w:r>
          </w:p>
        </w:tc>
        <w:tc>
          <w:tcPr>
            <w:tcW w:w="11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十一、城乡社区支出</w:t>
            </w:r>
          </w:p>
        </w:tc>
        <w:tc>
          <w:tcPr>
            <w:tcW w:w="5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38</w:t>
            </w:r>
          </w:p>
        </w:tc>
        <w:tc>
          <w:tcPr>
            <w:tcW w:w="11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540" w:hRule="atLeast"/>
        </w:trPr>
        <w:tc>
          <w:tcPr>
            <w:tcW w:w="1440"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12</w:t>
            </w:r>
          </w:p>
        </w:tc>
        <w:tc>
          <w:tcPr>
            <w:tcW w:w="11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十二、农林水支出</w:t>
            </w:r>
          </w:p>
        </w:tc>
        <w:tc>
          <w:tcPr>
            <w:tcW w:w="5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39</w:t>
            </w:r>
          </w:p>
        </w:tc>
        <w:tc>
          <w:tcPr>
            <w:tcW w:w="11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6.50</w:t>
            </w:r>
          </w:p>
        </w:tc>
        <w:tc>
          <w:tcPr>
            <w:tcW w:w="118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6.50</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615" w:hRule="atLeast"/>
        </w:trPr>
        <w:tc>
          <w:tcPr>
            <w:tcW w:w="1440"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13</w:t>
            </w:r>
          </w:p>
        </w:tc>
        <w:tc>
          <w:tcPr>
            <w:tcW w:w="11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十三、交通运输支出</w:t>
            </w:r>
          </w:p>
        </w:tc>
        <w:tc>
          <w:tcPr>
            <w:tcW w:w="5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40</w:t>
            </w:r>
          </w:p>
        </w:tc>
        <w:tc>
          <w:tcPr>
            <w:tcW w:w="11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495" w:hRule="atLeast"/>
        </w:trPr>
        <w:tc>
          <w:tcPr>
            <w:tcW w:w="1440"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14</w:t>
            </w:r>
          </w:p>
        </w:tc>
        <w:tc>
          <w:tcPr>
            <w:tcW w:w="11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十四、资源勘探信息等支出</w:t>
            </w:r>
          </w:p>
        </w:tc>
        <w:tc>
          <w:tcPr>
            <w:tcW w:w="5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41</w:t>
            </w:r>
          </w:p>
        </w:tc>
        <w:tc>
          <w:tcPr>
            <w:tcW w:w="11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510" w:hRule="atLeast"/>
        </w:trPr>
        <w:tc>
          <w:tcPr>
            <w:tcW w:w="1440"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15</w:t>
            </w:r>
          </w:p>
        </w:tc>
        <w:tc>
          <w:tcPr>
            <w:tcW w:w="11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十五、商业服务业等支出</w:t>
            </w:r>
          </w:p>
        </w:tc>
        <w:tc>
          <w:tcPr>
            <w:tcW w:w="5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42</w:t>
            </w:r>
          </w:p>
        </w:tc>
        <w:tc>
          <w:tcPr>
            <w:tcW w:w="11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690" w:hRule="atLeast"/>
        </w:trPr>
        <w:tc>
          <w:tcPr>
            <w:tcW w:w="1440"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16</w:t>
            </w:r>
          </w:p>
        </w:tc>
        <w:tc>
          <w:tcPr>
            <w:tcW w:w="11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十六、金融支出</w:t>
            </w:r>
          </w:p>
        </w:tc>
        <w:tc>
          <w:tcPr>
            <w:tcW w:w="5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43</w:t>
            </w:r>
          </w:p>
        </w:tc>
        <w:tc>
          <w:tcPr>
            <w:tcW w:w="11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765" w:hRule="atLeast"/>
        </w:trPr>
        <w:tc>
          <w:tcPr>
            <w:tcW w:w="1440"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17</w:t>
            </w:r>
          </w:p>
        </w:tc>
        <w:tc>
          <w:tcPr>
            <w:tcW w:w="11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十七、援助其他地区支出</w:t>
            </w:r>
          </w:p>
        </w:tc>
        <w:tc>
          <w:tcPr>
            <w:tcW w:w="5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44</w:t>
            </w:r>
          </w:p>
        </w:tc>
        <w:tc>
          <w:tcPr>
            <w:tcW w:w="11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660" w:hRule="atLeast"/>
        </w:trPr>
        <w:tc>
          <w:tcPr>
            <w:tcW w:w="1440"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18</w:t>
            </w:r>
          </w:p>
        </w:tc>
        <w:tc>
          <w:tcPr>
            <w:tcW w:w="11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十八、国土海洋气象等支出</w:t>
            </w:r>
          </w:p>
        </w:tc>
        <w:tc>
          <w:tcPr>
            <w:tcW w:w="5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45</w:t>
            </w:r>
          </w:p>
        </w:tc>
        <w:tc>
          <w:tcPr>
            <w:tcW w:w="11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705" w:hRule="atLeast"/>
        </w:trPr>
        <w:tc>
          <w:tcPr>
            <w:tcW w:w="1440"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19</w:t>
            </w:r>
          </w:p>
        </w:tc>
        <w:tc>
          <w:tcPr>
            <w:tcW w:w="11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十九、住房保障支出</w:t>
            </w:r>
          </w:p>
        </w:tc>
        <w:tc>
          <w:tcPr>
            <w:tcW w:w="5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46</w:t>
            </w:r>
          </w:p>
        </w:tc>
        <w:tc>
          <w:tcPr>
            <w:tcW w:w="11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73.86</w:t>
            </w:r>
          </w:p>
        </w:tc>
        <w:tc>
          <w:tcPr>
            <w:tcW w:w="118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73.86</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600" w:hRule="atLeast"/>
        </w:trPr>
        <w:tc>
          <w:tcPr>
            <w:tcW w:w="1440"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20</w:t>
            </w:r>
          </w:p>
        </w:tc>
        <w:tc>
          <w:tcPr>
            <w:tcW w:w="11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二十、粮油物资储备支出</w:t>
            </w:r>
          </w:p>
        </w:tc>
        <w:tc>
          <w:tcPr>
            <w:tcW w:w="5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47</w:t>
            </w:r>
          </w:p>
        </w:tc>
        <w:tc>
          <w:tcPr>
            <w:tcW w:w="11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570" w:hRule="atLeast"/>
        </w:trPr>
        <w:tc>
          <w:tcPr>
            <w:tcW w:w="1440"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21</w:t>
            </w:r>
          </w:p>
        </w:tc>
        <w:tc>
          <w:tcPr>
            <w:tcW w:w="11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二十一、其他支出</w:t>
            </w:r>
          </w:p>
        </w:tc>
        <w:tc>
          <w:tcPr>
            <w:tcW w:w="5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48</w:t>
            </w:r>
          </w:p>
        </w:tc>
        <w:tc>
          <w:tcPr>
            <w:tcW w:w="11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495" w:hRule="atLeast"/>
        </w:trPr>
        <w:tc>
          <w:tcPr>
            <w:tcW w:w="1440"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Arial"/>
                <w:b/>
                <w:bCs/>
                <w:color w:val="000000"/>
                <w:kern w:val="0"/>
                <w:sz w:val="22"/>
              </w:rPr>
            </w:pPr>
            <w:r>
              <w:rPr>
                <w:rFonts w:hint="eastAsia" w:ascii="宋体" w:hAnsi="宋体" w:eastAsia="宋体" w:cs="Arial"/>
                <w:b/>
                <w:bCs/>
                <w:color w:val="000000"/>
                <w:kern w:val="0"/>
                <w:sz w:val="22"/>
              </w:rPr>
              <w:t>本年收入合计</w:t>
            </w:r>
          </w:p>
        </w:tc>
        <w:tc>
          <w:tcPr>
            <w:tcW w:w="5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22</w:t>
            </w:r>
          </w:p>
        </w:tc>
        <w:tc>
          <w:tcPr>
            <w:tcW w:w="11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2,029.60</w:t>
            </w:r>
          </w:p>
        </w:tc>
        <w:tc>
          <w:tcPr>
            <w:tcW w:w="16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b/>
                <w:bCs/>
                <w:color w:val="000000"/>
                <w:kern w:val="0"/>
                <w:sz w:val="22"/>
              </w:rPr>
            </w:pPr>
            <w:r>
              <w:rPr>
                <w:rFonts w:hint="eastAsia" w:ascii="宋体" w:hAnsi="宋体" w:eastAsia="宋体" w:cs="Arial"/>
                <w:b/>
                <w:bCs/>
                <w:color w:val="000000"/>
                <w:kern w:val="0"/>
                <w:sz w:val="22"/>
              </w:rPr>
              <w:t>本年支出合计</w:t>
            </w:r>
          </w:p>
        </w:tc>
        <w:tc>
          <w:tcPr>
            <w:tcW w:w="5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49</w:t>
            </w:r>
          </w:p>
        </w:tc>
        <w:tc>
          <w:tcPr>
            <w:tcW w:w="11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2,093.83</w:t>
            </w:r>
          </w:p>
        </w:tc>
        <w:tc>
          <w:tcPr>
            <w:tcW w:w="118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2,093.83</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630" w:hRule="atLeast"/>
        </w:trPr>
        <w:tc>
          <w:tcPr>
            <w:tcW w:w="1440"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年初财政拨款结转和结余</w:t>
            </w:r>
          </w:p>
        </w:tc>
        <w:tc>
          <w:tcPr>
            <w:tcW w:w="5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23</w:t>
            </w:r>
          </w:p>
        </w:tc>
        <w:tc>
          <w:tcPr>
            <w:tcW w:w="11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1,084.87</w:t>
            </w:r>
          </w:p>
        </w:tc>
        <w:tc>
          <w:tcPr>
            <w:tcW w:w="16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年末财政拨款结转和结余</w:t>
            </w:r>
          </w:p>
        </w:tc>
        <w:tc>
          <w:tcPr>
            <w:tcW w:w="5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50</w:t>
            </w:r>
          </w:p>
        </w:tc>
        <w:tc>
          <w:tcPr>
            <w:tcW w:w="11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1,020.64</w:t>
            </w:r>
          </w:p>
        </w:tc>
        <w:tc>
          <w:tcPr>
            <w:tcW w:w="118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1,020.64</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840" w:hRule="atLeast"/>
        </w:trPr>
        <w:tc>
          <w:tcPr>
            <w:tcW w:w="1440"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一般公共预算财政拨款</w:t>
            </w:r>
          </w:p>
        </w:tc>
        <w:tc>
          <w:tcPr>
            <w:tcW w:w="5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24</w:t>
            </w:r>
          </w:p>
        </w:tc>
        <w:tc>
          <w:tcPr>
            <w:tcW w:w="11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1,084.87</w:t>
            </w:r>
          </w:p>
        </w:tc>
        <w:tc>
          <w:tcPr>
            <w:tcW w:w="16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51</w:t>
            </w:r>
          </w:p>
        </w:tc>
        <w:tc>
          <w:tcPr>
            <w:tcW w:w="11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795" w:hRule="atLeast"/>
        </w:trPr>
        <w:tc>
          <w:tcPr>
            <w:tcW w:w="1440"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政府性基金预算财政拨款</w:t>
            </w:r>
          </w:p>
        </w:tc>
        <w:tc>
          <w:tcPr>
            <w:tcW w:w="5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25</w:t>
            </w:r>
          </w:p>
        </w:tc>
        <w:tc>
          <w:tcPr>
            <w:tcW w:w="11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52</w:t>
            </w:r>
          </w:p>
        </w:tc>
        <w:tc>
          <w:tcPr>
            <w:tcW w:w="11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645" w:hRule="atLeast"/>
        </w:trPr>
        <w:tc>
          <w:tcPr>
            <w:tcW w:w="1440"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26</w:t>
            </w:r>
          </w:p>
        </w:tc>
        <w:tc>
          <w:tcPr>
            <w:tcW w:w="11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8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53</w:t>
            </w:r>
          </w:p>
        </w:tc>
        <w:tc>
          <w:tcPr>
            <w:tcW w:w="11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540" w:hRule="atLeast"/>
        </w:trPr>
        <w:tc>
          <w:tcPr>
            <w:tcW w:w="1440" w:type="dxa"/>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Arial"/>
                <w:b/>
                <w:bCs/>
                <w:color w:val="000000"/>
                <w:kern w:val="0"/>
                <w:sz w:val="22"/>
              </w:rPr>
            </w:pPr>
            <w:r>
              <w:rPr>
                <w:rFonts w:hint="eastAsia" w:ascii="宋体" w:hAnsi="宋体" w:eastAsia="宋体" w:cs="Arial"/>
                <w:b/>
                <w:bCs/>
                <w:color w:val="000000"/>
                <w:kern w:val="0"/>
                <w:sz w:val="22"/>
              </w:rPr>
              <w:t>总计</w:t>
            </w:r>
          </w:p>
        </w:tc>
        <w:tc>
          <w:tcPr>
            <w:tcW w:w="5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27</w:t>
            </w:r>
          </w:p>
        </w:tc>
        <w:tc>
          <w:tcPr>
            <w:tcW w:w="11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3,114.47</w:t>
            </w:r>
          </w:p>
        </w:tc>
        <w:tc>
          <w:tcPr>
            <w:tcW w:w="16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b/>
                <w:bCs/>
                <w:color w:val="000000"/>
                <w:kern w:val="0"/>
                <w:sz w:val="22"/>
              </w:rPr>
            </w:pPr>
            <w:r>
              <w:rPr>
                <w:rFonts w:hint="eastAsia" w:ascii="宋体" w:hAnsi="宋体" w:eastAsia="宋体" w:cs="Arial"/>
                <w:b/>
                <w:bCs/>
                <w:color w:val="000000"/>
                <w:kern w:val="0"/>
                <w:sz w:val="22"/>
              </w:rPr>
              <w:t>总计</w:t>
            </w:r>
          </w:p>
        </w:tc>
        <w:tc>
          <w:tcPr>
            <w:tcW w:w="5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54</w:t>
            </w:r>
          </w:p>
        </w:tc>
        <w:tc>
          <w:tcPr>
            <w:tcW w:w="114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3,114.47</w:t>
            </w:r>
          </w:p>
        </w:tc>
        <w:tc>
          <w:tcPr>
            <w:tcW w:w="118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3,114.47</w:t>
            </w:r>
          </w:p>
        </w:tc>
        <w:tc>
          <w:tcPr>
            <w:tcW w:w="9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8660" w:type="dxa"/>
            <w:gridSpan w:val="8"/>
            <w:tcBorders>
              <w:top w:val="nil"/>
              <w:left w:val="nil"/>
              <w:bottom w:val="nil"/>
              <w:right w:val="nil"/>
            </w:tcBorders>
            <w:shd w:val="clear" w:color="000000"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注：1.本表依据《财政拨款收入支出决算总表》（财决01-1表）进行批复公开。</w:t>
            </w:r>
          </w:p>
        </w:tc>
      </w:tr>
    </w:tbl>
    <w:p>
      <w:pPr>
        <w:widowControl/>
        <w:spacing w:line="375" w:lineRule="atLeast"/>
        <w:ind w:right="1320"/>
        <w:jc w:val="right"/>
        <w:rPr>
          <w:rFonts w:ascii="宋体" w:hAnsi="宋体" w:eastAsia="宋体" w:cs="宋体"/>
          <w:color w:val="333333"/>
          <w:kern w:val="0"/>
          <w:sz w:val="24"/>
          <w:szCs w:val="24"/>
        </w:rPr>
      </w:pPr>
      <w:r>
        <w:rPr>
          <w:rFonts w:ascii="宋体" w:hAnsi="宋体" w:eastAsia="宋体" w:cs="宋体"/>
          <w:color w:val="333333"/>
          <w:kern w:val="0"/>
          <w:sz w:val="22"/>
        </w:rPr>
        <w:t>                                                              </w:t>
      </w:r>
    </w:p>
    <w:p>
      <w:pPr>
        <w:widowControl/>
        <w:spacing w:line="375" w:lineRule="atLeast"/>
        <w:jc w:val="center"/>
        <w:rPr>
          <w:rFonts w:ascii="宋体" w:hAnsi="宋体" w:eastAsia="宋体" w:cs="宋体"/>
          <w:color w:val="333333"/>
          <w:kern w:val="0"/>
          <w:sz w:val="24"/>
          <w:szCs w:val="24"/>
        </w:rPr>
      </w:pPr>
      <w:r>
        <w:rPr>
          <w:rFonts w:hint="eastAsia" w:ascii="方正小标宋简体" w:hAnsi="宋体" w:eastAsia="方正小标宋简体" w:cs="宋体"/>
          <w:color w:val="333333"/>
          <w:kern w:val="0"/>
          <w:sz w:val="36"/>
          <w:szCs w:val="36"/>
        </w:rPr>
        <w:t>表五：一般公共预算财政拨款支出决算表</w:t>
      </w:r>
    </w:p>
    <w:tbl>
      <w:tblPr>
        <w:tblStyle w:val="5"/>
        <w:tblW w:w="18044" w:type="dxa"/>
        <w:tblInd w:w="93" w:type="dxa"/>
        <w:tblLayout w:type="autofit"/>
        <w:tblCellMar>
          <w:top w:w="0" w:type="dxa"/>
          <w:left w:w="108" w:type="dxa"/>
          <w:bottom w:w="0" w:type="dxa"/>
          <w:right w:w="108" w:type="dxa"/>
        </w:tblCellMar>
      </w:tblPr>
      <w:tblGrid>
        <w:gridCol w:w="436"/>
        <w:gridCol w:w="436"/>
        <w:gridCol w:w="436"/>
        <w:gridCol w:w="4430"/>
        <w:gridCol w:w="1103"/>
        <w:gridCol w:w="860"/>
        <w:gridCol w:w="1103"/>
        <w:gridCol w:w="1103"/>
        <w:gridCol w:w="1103"/>
        <w:gridCol w:w="980"/>
        <w:gridCol w:w="1103"/>
        <w:gridCol w:w="1120"/>
        <w:gridCol w:w="882"/>
        <w:gridCol w:w="1103"/>
        <w:gridCol w:w="820"/>
        <w:gridCol w:w="1103"/>
        <w:gridCol w:w="1060"/>
      </w:tblGrid>
      <w:tr>
        <w:tblPrEx>
          <w:tblCellMar>
            <w:top w:w="0" w:type="dxa"/>
            <w:left w:w="108" w:type="dxa"/>
            <w:bottom w:w="0" w:type="dxa"/>
            <w:right w:w="108" w:type="dxa"/>
          </w:tblCellMar>
        </w:tblPrEx>
        <w:trPr>
          <w:trHeight w:val="255" w:hRule="atLeast"/>
        </w:trPr>
        <w:tc>
          <w:tcPr>
            <w:tcW w:w="340" w:type="dxa"/>
            <w:tcBorders>
              <w:top w:val="nil"/>
              <w:left w:val="nil"/>
              <w:bottom w:val="nil"/>
              <w:right w:val="nil"/>
            </w:tcBorders>
            <w:shd w:val="clear" w:color="auto" w:fill="auto"/>
            <w:noWrap/>
            <w:vAlign w:val="bottom"/>
          </w:tcPr>
          <w:p>
            <w:pPr>
              <w:widowControl/>
              <w:jc w:val="left"/>
              <w:rPr>
                <w:rFonts w:ascii="宋体" w:hAnsi="宋体" w:eastAsia="宋体" w:cs="Arial"/>
                <w:color w:val="000000"/>
                <w:kern w:val="0"/>
                <w:sz w:val="20"/>
                <w:szCs w:val="20"/>
              </w:rPr>
            </w:pPr>
          </w:p>
        </w:tc>
        <w:tc>
          <w:tcPr>
            <w:tcW w:w="34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34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443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00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86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917"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00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06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98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06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12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82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917"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2860" w:type="dxa"/>
            <w:gridSpan w:val="3"/>
            <w:tcBorders>
              <w:top w:val="nil"/>
              <w:left w:val="nil"/>
              <w:bottom w:val="single" w:color="000000" w:sz="4" w:space="0"/>
              <w:right w:val="nil"/>
            </w:tcBorders>
            <w:shd w:val="clear" w:color="auto" w:fill="auto"/>
            <w:noWrap/>
            <w:vAlign w:val="bottom"/>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1020"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科目编码</w:t>
            </w:r>
          </w:p>
        </w:tc>
        <w:tc>
          <w:tcPr>
            <w:tcW w:w="4430"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2777"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年初结转和结余</w:t>
            </w:r>
          </w:p>
        </w:tc>
        <w:tc>
          <w:tcPr>
            <w:tcW w:w="304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本年收入</w:t>
            </w:r>
          </w:p>
        </w:tc>
        <w:tc>
          <w:tcPr>
            <w:tcW w:w="300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本年支出</w:t>
            </w:r>
          </w:p>
        </w:tc>
        <w:tc>
          <w:tcPr>
            <w:tcW w:w="3777" w:type="dxa"/>
            <w:gridSpan w:val="4"/>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年末结转和结余</w:t>
            </w:r>
          </w:p>
        </w:tc>
      </w:tr>
      <w:tr>
        <w:tblPrEx>
          <w:tblCellMar>
            <w:top w:w="0" w:type="dxa"/>
            <w:left w:w="108" w:type="dxa"/>
            <w:bottom w:w="0" w:type="dxa"/>
            <w:right w:w="108" w:type="dxa"/>
          </w:tblCellMar>
        </w:tblPrEx>
        <w:trPr>
          <w:trHeight w:val="308" w:hRule="atLeast"/>
        </w:trPr>
        <w:tc>
          <w:tcPr>
            <w:tcW w:w="10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443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00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86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基本支出结转</w:t>
            </w:r>
          </w:p>
        </w:tc>
        <w:tc>
          <w:tcPr>
            <w:tcW w:w="917"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项目支出结转和结余</w:t>
            </w:r>
          </w:p>
        </w:tc>
        <w:tc>
          <w:tcPr>
            <w:tcW w:w="100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106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基本支出</w:t>
            </w:r>
          </w:p>
        </w:tc>
        <w:tc>
          <w:tcPr>
            <w:tcW w:w="98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项目支出</w:t>
            </w:r>
          </w:p>
        </w:tc>
        <w:tc>
          <w:tcPr>
            <w:tcW w:w="106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112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基本支出</w:t>
            </w:r>
          </w:p>
        </w:tc>
        <w:tc>
          <w:tcPr>
            <w:tcW w:w="82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项目支出</w:t>
            </w:r>
          </w:p>
        </w:tc>
        <w:tc>
          <w:tcPr>
            <w:tcW w:w="917"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82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基本支出结转</w:t>
            </w:r>
          </w:p>
        </w:tc>
        <w:tc>
          <w:tcPr>
            <w:tcW w:w="2040"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项目支出结转和结余</w:t>
            </w:r>
          </w:p>
        </w:tc>
      </w:tr>
      <w:tr>
        <w:tblPrEx>
          <w:tblCellMar>
            <w:top w:w="0" w:type="dxa"/>
            <w:left w:w="108" w:type="dxa"/>
            <w:bottom w:w="0" w:type="dxa"/>
            <w:right w:w="108" w:type="dxa"/>
          </w:tblCellMar>
        </w:tblPrEx>
        <w:trPr>
          <w:trHeight w:val="312" w:hRule="atLeast"/>
        </w:trPr>
        <w:tc>
          <w:tcPr>
            <w:tcW w:w="10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443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0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86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917"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0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06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98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06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12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82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917"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82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98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项目支出结转</w:t>
            </w:r>
          </w:p>
        </w:tc>
        <w:tc>
          <w:tcPr>
            <w:tcW w:w="106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项目支出结余</w:t>
            </w:r>
          </w:p>
        </w:tc>
      </w:tr>
      <w:tr>
        <w:tblPrEx>
          <w:tblCellMar>
            <w:top w:w="0" w:type="dxa"/>
            <w:left w:w="108" w:type="dxa"/>
            <w:bottom w:w="0" w:type="dxa"/>
            <w:right w:w="108" w:type="dxa"/>
          </w:tblCellMar>
        </w:tblPrEx>
        <w:trPr>
          <w:trHeight w:val="615" w:hRule="atLeast"/>
        </w:trPr>
        <w:tc>
          <w:tcPr>
            <w:tcW w:w="10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443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0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86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917"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0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06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98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06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12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82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917"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82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98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06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340"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类</w:t>
            </w:r>
          </w:p>
        </w:tc>
        <w:tc>
          <w:tcPr>
            <w:tcW w:w="34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款</w:t>
            </w:r>
          </w:p>
        </w:tc>
        <w:tc>
          <w:tcPr>
            <w:tcW w:w="34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w:t>
            </w:r>
          </w:p>
        </w:tc>
        <w:tc>
          <w:tcPr>
            <w:tcW w:w="443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100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86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91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w:t>
            </w:r>
          </w:p>
        </w:tc>
        <w:tc>
          <w:tcPr>
            <w:tcW w:w="100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w:t>
            </w:r>
          </w:p>
        </w:tc>
        <w:tc>
          <w:tcPr>
            <w:tcW w:w="106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w:t>
            </w:r>
          </w:p>
        </w:tc>
        <w:tc>
          <w:tcPr>
            <w:tcW w:w="9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6</w:t>
            </w:r>
          </w:p>
        </w:tc>
        <w:tc>
          <w:tcPr>
            <w:tcW w:w="106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7</w:t>
            </w:r>
          </w:p>
        </w:tc>
        <w:tc>
          <w:tcPr>
            <w:tcW w:w="112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8</w:t>
            </w:r>
          </w:p>
        </w:tc>
        <w:tc>
          <w:tcPr>
            <w:tcW w:w="82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9</w:t>
            </w:r>
          </w:p>
        </w:tc>
        <w:tc>
          <w:tcPr>
            <w:tcW w:w="91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10</w:t>
            </w:r>
          </w:p>
        </w:tc>
        <w:tc>
          <w:tcPr>
            <w:tcW w:w="82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11</w:t>
            </w:r>
          </w:p>
        </w:tc>
        <w:tc>
          <w:tcPr>
            <w:tcW w:w="9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12</w:t>
            </w:r>
          </w:p>
        </w:tc>
        <w:tc>
          <w:tcPr>
            <w:tcW w:w="106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13</w:t>
            </w:r>
          </w:p>
        </w:tc>
      </w:tr>
      <w:tr>
        <w:tblPrEx>
          <w:tblCellMar>
            <w:top w:w="0" w:type="dxa"/>
            <w:left w:w="108" w:type="dxa"/>
            <w:bottom w:w="0" w:type="dxa"/>
            <w:right w:w="108" w:type="dxa"/>
          </w:tblCellMar>
        </w:tblPrEx>
        <w:trPr>
          <w:trHeight w:val="308" w:hRule="atLeast"/>
        </w:trPr>
        <w:tc>
          <w:tcPr>
            <w:tcW w:w="34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34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34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443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10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1,084.87</w:t>
            </w:r>
          </w:p>
        </w:tc>
        <w:tc>
          <w:tcPr>
            <w:tcW w:w="8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tc>
        <w:tc>
          <w:tcPr>
            <w:tcW w:w="9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1,084.87</w:t>
            </w:r>
          </w:p>
        </w:tc>
        <w:tc>
          <w:tcPr>
            <w:tcW w:w="10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2,029.60</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1,349.30</w:t>
            </w:r>
          </w:p>
        </w:tc>
        <w:tc>
          <w:tcPr>
            <w:tcW w:w="9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680.30</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2,093.83</w:t>
            </w:r>
          </w:p>
        </w:tc>
        <w:tc>
          <w:tcPr>
            <w:tcW w:w="11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1,349.30</w:t>
            </w:r>
          </w:p>
        </w:tc>
        <w:tc>
          <w:tcPr>
            <w:tcW w:w="8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744.53</w:t>
            </w:r>
          </w:p>
        </w:tc>
        <w:tc>
          <w:tcPr>
            <w:tcW w:w="9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1,020.64</w:t>
            </w:r>
          </w:p>
        </w:tc>
        <w:tc>
          <w:tcPr>
            <w:tcW w:w="8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tc>
        <w:tc>
          <w:tcPr>
            <w:tcW w:w="9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1,020.64</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w:t>
            </w:r>
          </w:p>
        </w:tc>
        <w:tc>
          <w:tcPr>
            <w:tcW w:w="44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一般公共服务支出</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1,084.87</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1,084.87</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1,734.63</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1,060.83</w:t>
            </w:r>
          </w:p>
        </w:tc>
        <w:tc>
          <w:tcPr>
            <w:tcW w:w="9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673.80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1,798.86</w:t>
            </w:r>
          </w:p>
        </w:tc>
        <w:tc>
          <w:tcPr>
            <w:tcW w:w="11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1,060.83</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738.03</w:t>
            </w:r>
          </w:p>
        </w:tc>
        <w:tc>
          <w:tcPr>
            <w:tcW w:w="9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1,020.64</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1,020.64</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20103</w:t>
            </w:r>
          </w:p>
        </w:tc>
        <w:tc>
          <w:tcPr>
            <w:tcW w:w="44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政府办公厅（室）及相关机构事务</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1,042.94</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1,042.94</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1,724.63</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1,060.83</w:t>
            </w:r>
          </w:p>
        </w:tc>
        <w:tc>
          <w:tcPr>
            <w:tcW w:w="9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663.80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1,746.93</w:t>
            </w:r>
          </w:p>
        </w:tc>
        <w:tc>
          <w:tcPr>
            <w:tcW w:w="11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1,060.83</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686.10</w:t>
            </w:r>
          </w:p>
        </w:tc>
        <w:tc>
          <w:tcPr>
            <w:tcW w:w="9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1,020.64</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1,020.64</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2010301</w:t>
            </w:r>
          </w:p>
        </w:tc>
        <w:tc>
          <w:tcPr>
            <w:tcW w:w="44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行政运行</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943.22</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943.22</w:t>
            </w:r>
          </w:p>
        </w:tc>
        <w:tc>
          <w:tcPr>
            <w:tcW w:w="9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943.22</w:t>
            </w:r>
          </w:p>
        </w:tc>
        <w:tc>
          <w:tcPr>
            <w:tcW w:w="11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943.22</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2010302</w:t>
            </w:r>
          </w:p>
        </w:tc>
        <w:tc>
          <w:tcPr>
            <w:tcW w:w="44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一般行政管理事务</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411.06</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411.06</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591.80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591.80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560.85</w:t>
            </w:r>
          </w:p>
        </w:tc>
        <w:tc>
          <w:tcPr>
            <w:tcW w:w="11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560.85</w:t>
            </w:r>
          </w:p>
        </w:tc>
        <w:tc>
          <w:tcPr>
            <w:tcW w:w="9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442.01</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442.01</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2010303</w:t>
            </w:r>
          </w:p>
        </w:tc>
        <w:tc>
          <w:tcPr>
            <w:tcW w:w="44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机关服务</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100.55</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100.55</w:t>
            </w:r>
          </w:p>
        </w:tc>
        <w:tc>
          <w:tcPr>
            <w:tcW w:w="9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100.55</w:t>
            </w:r>
          </w:p>
        </w:tc>
        <w:tc>
          <w:tcPr>
            <w:tcW w:w="11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100.55</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2010305</w:t>
            </w:r>
          </w:p>
        </w:tc>
        <w:tc>
          <w:tcPr>
            <w:tcW w:w="44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专项业务活动</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558.64</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558.64</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30.00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30.00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30.00</w:t>
            </w:r>
          </w:p>
        </w:tc>
        <w:tc>
          <w:tcPr>
            <w:tcW w:w="11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30.00</w:t>
            </w:r>
          </w:p>
        </w:tc>
        <w:tc>
          <w:tcPr>
            <w:tcW w:w="9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558.64</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558.64</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2010350</w:t>
            </w:r>
          </w:p>
        </w:tc>
        <w:tc>
          <w:tcPr>
            <w:tcW w:w="44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事业运行</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17.06</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17.06</w:t>
            </w:r>
          </w:p>
        </w:tc>
        <w:tc>
          <w:tcPr>
            <w:tcW w:w="9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17.06</w:t>
            </w:r>
          </w:p>
        </w:tc>
        <w:tc>
          <w:tcPr>
            <w:tcW w:w="11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17.06</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2010399</w:t>
            </w:r>
          </w:p>
        </w:tc>
        <w:tc>
          <w:tcPr>
            <w:tcW w:w="44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其他政府办公厅（室）及相关机构事务支出</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73.24</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73.24</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42.00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42.00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95.24</w:t>
            </w:r>
          </w:p>
        </w:tc>
        <w:tc>
          <w:tcPr>
            <w:tcW w:w="11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95.24</w:t>
            </w:r>
          </w:p>
        </w:tc>
        <w:tc>
          <w:tcPr>
            <w:tcW w:w="9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20.00</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20110</w:t>
            </w:r>
          </w:p>
        </w:tc>
        <w:tc>
          <w:tcPr>
            <w:tcW w:w="44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人力资源事务</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11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9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2011008</w:t>
            </w:r>
          </w:p>
        </w:tc>
        <w:tc>
          <w:tcPr>
            <w:tcW w:w="44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引进人才费用</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11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9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20199</w:t>
            </w:r>
          </w:p>
        </w:tc>
        <w:tc>
          <w:tcPr>
            <w:tcW w:w="44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其他一般公共服务支出</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41.93</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41.93</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46.93</w:t>
            </w:r>
          </w:p>
        </w:tc>
        <w:tc>
          <w:tcPr>
            <w:tcW w:w="11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46.93</w:t>
            </w:r>
          </w:p>
        </w:tc>
        <w:tc>
          <w:tcPr>
            <w:tcW w:w="9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2019999</w:t>
            </w:r>
          </w:p>
        </w:tc>
        <w:tc>
          <w:tcPr>
            <w:tcW w:w="44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其他一般公共服务支出</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41.93</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41.93</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46.93</w:t>
            </w:r>
          </w:p>
        </w:tc>
        <w:tc>
          <w:tcPr>
            <w:tcW w:w="11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46.93</w:t>
            </w:r>
          </w:p>
        </w:tc>
        <w:tc>
          <w:tcPr>
            <w:tcW w:w="9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w:t>
            </w:r>
          </w:p>
        </w:tc>
        <w:tc>
          <w:tcPr>
            <w:tcW w:w="44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社会保障和就业支出</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122.37</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122.37</w:t>
            </w:r>
          </w:p>
        </w:tc>
        <w:tc>
          <w:tcPr>
            <w:tcW w:w="9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122.37</w:t>
            </w:r>
          </w:p>
        </w:tc>
        <w:tc>
          <w:tcPr>
            <w:tcW w:w="11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122.37</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20805</w:t>
            </w:r>
          </w:p>
        </w:tc>
        <w:tc>
          <w:tcPr>
            <w:tcW w:w="44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行政事业单位离退休</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122.37</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122.37</w:t>
            </w:r>
          </w:p>
        </w:tc>
        <w:tc>
          <w:tcPr>
            <w:tcW w:w="9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122.37</w:t>
            </w:r>
          </w:p>
        </w:tc>
        <w:tc>
          <w:tcPr>
            <w:tcW w:w="11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122.37</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2080501</w:t>
            </w:r>
          </w:p>
        </w:tc>
        <w:tc>
          <w:tcPr>
            <w:tcW w:w="44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归口管理的行政单位离退休</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19.59</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19.59</w:t>
            </w:r>
          </w:p>
        </w:tc>
        <w:tc>
          <w:tcPr>
            <w:tcW w:w="9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19.59</w:t>
            </w:r>
          </w:p>
        </w:tc>
        <w:tc>
          <w:tcPr>
            <w:tcW w:w="11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19.59</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2080505</w:t>
            </w:r>
          </w:p>
        </w:tc>
        <w:tc>
          <w:tcPr>
            <w:tcW w:w="44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机关事业单位基本养老保险缴费支出</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102.78</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102.78</w:t>
            </w:r>
          </w:p>
        </w:tc>
        <w:tc>
          <w:tcPr>
            <w:tcW w:w="9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102.78</w:t>
            </w:r>
          </w:p>
        </w:tc>
        <w:tc>
          <w:tcPr>
            <w:tcW w:w="11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102.78</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w:t>
            </w:r>
          </w:p>
        </w:tc>
        <w:tc>
          <w:tcPr>
            <w:tcW w:w="44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医疗卫生与计划生育支出</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92.23</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92.23</w:t>
            </w:r>
          </w:p>
        </w:tc>
        <w:tc>
          <w:tcPr>
            <w:tcW w:w="9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92.23</w:t>
            </w:r>
          </w:p>
        </w:tc>
        <w:tc>
          <w:tcPr>
            <w:tcW w:w="11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92.23</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21011</w:t>
            </w:r>
          </w:p>
        </w:tc>
        <w:tc>
          <w:tcPr>
            <w:tcW w:w="44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行政事业单位医疗</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92.23</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92.23</w:t>
            </w:r>
          </w:p>
        </w:tc>
        <w:tc>
          <w:tcPr>
            <w:tcW w:w="9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92.23</w:t>
            </w:r>
          </w:p>
        </w:tc>
        <w:tc>
          <w:tcPr>
            <w:tcW w:w="11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92.23</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2101101</w:t>
            </w:r>
          </w:p>
        </w:tc>
        <w:tc>
          <w:tcPr>
            <w:tcW w:w="44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行政单位医疗</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48.19</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48.19</w:t>
            </w:r>
          </w:p>
        </w:tc>
        <w:tc>
          <w:tcPr>
            <w:tcW w:w="9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48.19</w:t>
            </w:r>
          </w:p>
        </w:tc>
        <w:tc>
          <w:tcPr>
            <w:tcW w:w="11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48.19</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2101102</w:t>
            </w:r>
          </w:p>
        </w:tc>
        <w:tc>
          <w:tcPr>
            <w:tcW w:w="44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事业单位医疗</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7.50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7.50</w:t>
            </w:r>
          </w:p>
        </w:tc>
        <w:tc>
          <w:tcPr>
            <w:tcW w:w="9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7.50</w:t>
            </w:r>
          </w:p>
        </w:tc>
        <w:tc>
          <w:tcPr>
            <w:tcW w:w="11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7.50</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2101103</w:t>
            </w:r>
          </w:p>
        </w:tc>
        <w:tc>
          <w:tcPr>
            <w:tcW w:w="44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公务员医疗补助</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36.54</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36.54</w:t>
            </w:r>
          </w:p>
        </w:tc>
        <w:tc>
          <w:tcPr>
            <w:tcW w:w="9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36.54</w:t>
            </w:r>
          </w:p>
        </w:tc>
        <w:tc>
          <w:tcPr>
            <w:tcW w:w="11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36.54</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w:t>
            </w:r>
          </w:p>
        </w:tc>
        <w:tc>
          <w:tcPr>
            <w:tcW w:w="44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农林水支出</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6.50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6.50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6.50</w:t>
            </w:r>
          </w:p>
        </w:tc>
        <w:tc>
          <w:tcPr>
            <w:tcW w:w="11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6.50</w:t>
            </w:r>
          </w:p>
        </w:tc>
        <w:tc>
          <w:tcPr>
            <w:tcW w:w="9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21305</w:t>
            </w:r>
          </w:p>
        </w:tc>
        <w:tc>
          <w:tcPr>
            <w:tcW w:w="44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扶贫</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6.50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6.50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6.50</w:t>
            </w:r>
          </w:p>
        </w:tc>
        <w:tc>
          <w:tcPr>
            <w:tcW w:w="11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6.50</w:t>
            </w:r>
          </w:p>
        </w:tc>
        <w:tc>
          <w:tcPr>
            <w:tcW w:w="9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2130599</w:t>
            </w:r>
          </w:p>
        </w:tc>
        <w:tc>
          <w:tcPr>
            <w:tcW w:w="44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其他扶贫支出</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6.50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6.50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6.50</w:t>
            </w:r>
          </w:p>
        </w:tc>
        <w:tc>
          <w:tcPr>
            <w:tcW w:w="11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6.50</w:t>
            </w:r>
          </w:p>
        </w:tc>
        <w:tc>
          <w:tcPr>
            <w:tcW w:w="9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221</w:t>
            </w:r>
          </w:p>
        </w:tc>
        <w:tc>
          <w:tcPr>
            <w:tcW w:w="44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住房保障支出</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73.86</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73.86</w:t>
            </w:r>
          </w:p>
        </w:tc>
        <w:tc>
          <w:tcPr>
            <w:tcW w:w="9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73.86</w:t>
            </w:r>
          </w:p>
        </w:tc>
        <w:tc>
          <w:tcPr>
            <w:tcW w:w="11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73.86</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22102</w:t>
            </w:r>
          </w:p>
        </w:tc>
        <w:tc>
          <w:tcPr>
            <w:tcW w:w="44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住房改革支出</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73.86</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73.86</w:t>
            </w:r>
          </w:p>
        </w:tc>
        <w:tc>
          <w:tcPr>
            <w:tcW w:w="9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73.86</w:t>
            </w:r>
          </w:p>
        </w:tc>
        <w:tc>
          <w:tcPr>
            <w:tcW w:w="11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73.86</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2210201</w:t>
            </w:r>
          </w:p>
        </w:tc>
        <w:tc>
          <w:tcPr>
            <w:tcW w:w="44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住房公积金</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0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73.86</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73.86</w:t>
            </w:r>
          </w:p>
        </w:tc>
        <w:tc>
          <w:tcPr>
            <w:tcW w:w="9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73.86</w:t>
            </w:r>
          </w:p>
        </w:tc>
        <w:tc>
          <w:tcPr>
            <w:tcW w:w="11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73.86</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18044" w:type="dxa"/>
            <w:gridSpan w:val="17"/>
            <w:tcBorders>
              <w:top w:val="nil"/>
              <w:left w:val="nil"/>
              <w:bottom w:val="nil"/>
              <w:right w:val="nil"/>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注：1.本表依据《一般公共预算财政拨款收入支出决算表》（财决07表）进行批复公开。</w:t>
            </w:r>
          </w:p>
        </w:tc>
      </w:tr>
    </w:tbl>
    <w:p>
      <w:pPr>
        <w:widowControl/>
        <w:spacing w:line="375" w:lineRule="atLeast"/>
        <w:jc w:val="left"/>
        <w:rPr>
          <w:rFonts w:hint="eastAsia" w:ascii="方正小标宋简体" w:hAnsi="宋体" w:eastAsia="方正小标宋简体" w:cs="宋体"/>
          <w:color w:val="333333"/>
          <w:kern w:val="0"/>
          <w:sz w:val="36"/>
          <w:szCs w:val="36"/>
        </w:rPr>
      </w:pPr>
    </w:p>
    <w:p>
      <w:pPr>
        <w:widowControl/>
        <w:spacing w:line="375" w:lineRule="atLeast"/>
        <w:jc w:val="center"/>
        <w:rPr>
          <w:rFonts w:ascii="宋体" w:hAnsi="宋体" w:eastAsia="宋体" w:cs="宋体"/>
          <w:color w:val="333333"/>
          <w:kern w:val="0"/>
          <w:sz w:val="24"/>
          <w:szCs w:val="24"/>
        </w:rPr>
      </w:pPr>
      <w:r>
        <w:rPr>
          <w:rFonts w:hint="eastAsia" w:ascii="方正小标宋简体" w:hAnsi="宋体" w:eastAsia="方正小标宋简体" w:cs="宋体"/>
          <w:color w:val="333333"/>
          <w:kern w:val="0"/>
          <w:sz w:val="36"/>
          <w:szCs w:val="36"/>
        </w:rPr>
        <w:t>表六：一般公共预算财政拨款基本支出决算表</w:t>
      </w:r>
    </w:p>
    <w:tbl>
      <w:tblPr>
        <w:tblStyle w:val="5"/>
        <w:tblW w:w="19098" w:type="dxa"/>
        <w:tblInd w:w="93" w:type="dxa"/>
        <w:tblLayout w:type="autofit"/>
        <w:tblCellMar>
          <w:top w:w="0" w:type="dxa"/>
          <w:left w:w="108" w:type="dxa"/>
          <w:bottom w:w="0" w:type="dxa"/>
          <w:right w:w="108" w:type="dxa"/>
        </w:tblCellMar>
      </w:tblPr>
      <w:tblGrid>
        <w:gridCol w:w="766"/>
        <w:gridCol w:w="2510"/>
        <w:gridCol w:w="1150"/>
        <w:gridCol w:w="236"/>
        <w:gridCol w:w="740"/>
        <w:gridCol w:w="1590"/>
        <w:gridCol w:w="3660"/>
        <w:gridCol w:w="1800"/>
        <w:gridCol w:w="766"/>
        <w:gridCol w:w="3660"/>
        <w:gridCol w:w="2220"/>
      </w:tblGrid>
      <w:tr>
        <w:tblPrEx>
          <w:tblCellMar>
            <w:top w:w="0" w:type="dxa"/>
            <w:left w:w="108" w:type="dxa"/>
            <w:bottom w:w="0" w:type="dxa"/>
            <w:right w:w="108" w:type="dxa"/>
          </w:tblCellMar>
        </w:tblPrEx>
        <w:trPr>
          <w:trHeight w:val="255" w:hRule="atLeast"/>
        </w:trPr>
        <w:tc>
          <w:tcPr>
            <w:tcW w:w="766" w:type="dxa"/>
            <w:tcBorders>
              <w:top w:val="nil"/>
              <w:left w:val="nil"/>
              <w:bottom w:val="nil"/>
              <w:right w:val="nil"/>
            </w:tcBorders>
            <w:shd w:val="clear" w:color="auto" w:fill="auto"/>
            <w:noWrap/>
            <w:vAlign w:val="bottom"/>
          </w:tcPr>
          <w:p>
            <w:pPr>
              <w:widowControl/>
              <w:jc w:val="left"/>
              <w:rPr>
                <w:rFonts w:ascii="宋体" w:hAnsi="宋体" w:eastAsia="宋体" w:cs="Arial"/>
                <w:color w:val="000000"/>
                <w:kern w:val="0"/>
                <w:sz w:val="20"/>
                <w:szCs w:val="20"/>
              </w:rPr>
            </w:pPr>
          </w:p>
        </w:tc>
        <w:tc>
          <w:tcPr>
            <w:tcW w:w="3660" w:type="dxa"/>
            <w:gridSpan w:val="2"/>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236"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2330" w:type="dxa"/>
            <w:gridSpan w:val="2"/>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366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180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766"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5880" w:type="dxa"/>
            <w:gridSpan w:val="2"/>
            <w:tcBorders>
              <w:top w:val="nil"/>
              <w:left w:val="nil"/>
              <w:bottom w:val="single" w:color="000000" w:sz="4" w:space="0"/>
              <w:right w:val="nil"/>
            </w:tcBorders>
            <w:shd w:val="clear" w:color="auto" w:fill="auto"/>
            <w:noWrap/>
            <w:vAlign w:val="bottom"/>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442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人员经费</w:t>
            </w:r>
          </w:p>
        </w:tc>
        <w:tc>
          <w:tcPr>
            <w:tcW w:w="14672" w:type="dxa"/>
            <w:gridSpan w:val="8"/>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公用经费</w:t>
            </w:r>
          </w:p>
        </w:tc>
      </w:tr>
      <w:tr>
        <w:tblPrEx>
          <w:tblCellMar>
            <w:top w:w="0" w:type="dxa"/>
            <w:left w:w="108" w:type="dxa"/>
            <w:bottom w:w="0" w:type="dxa"/>
            <w:right w:w="108" w:type="dxa"/>
          </w:tblCellMar>
        </w:tblPrEx>
        <w:trPr>
          <w:trHeight w:val="312" w:hRule="atLeast"/>
        </w:trPr>
        <w:tc>
          <w:tcPr>
            <w:tcW w:w="766"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科目编码</w:t>
            </w:r>
          </w:p>
        </w:tc>
        <w:tc>
          <w:tcPr>
            <w:tcW w:w="251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115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金额</w:t>
            </w:r>
          </w:p>
        </w:tc>
        <w:tc>
          <w:tcPr>
            <w:tcW w:w="976" w:type="dxa"/>
            <w:gridSpan w:val="2"/>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科目编码</w:t>
            </w:r>
          </w:p>
        </w:tc>
        <w:tc>
          <w:tcPr>
            <w:tcW w:w="5250" w:type="dxa"/>
            <w:gridSpan w:val="2"/>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180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金额</w:t>
            </w:r>
          </w:p>
        </w:tc>
        <w:tc>
          <w:tcPr>
            <w:tcW w:w="766"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科目编码</w:t>
            </w:r>
          </w:p>
        </w:tc>
        <w:tc>
          <w:tcPr>
            <w:tcW w:w="366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222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金额</w:t>
            </w:r>
          </w:p>
        </w:tc>
      </w:tr>
      <w:tr>
        <w:tblPrEx>
          <w:tblCellMar>
            <w:top w:w="0" w:type="dxa"/>
            <w:left w:w="108" w:type="dxa"/>
            <w:bottom w:w="0" w:type="dxa"/>
            <w:right w:w="108" w:type="dxa"/>
          </w:tblCellMar>
        </w:tblPrEx>
        <w:trPr>
          <w:trHeight w:val="312" w:hRule="atLeast"/>
        </w:trPr>
        <w:tc>
          <w:tcPr>
            <w:tcW w:w="76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251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15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976"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5250"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76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366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222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w:t>
            </w:r>
          </w:p>
        </w:tc>
        <w:tc>
          <w:tcPr>
            <w:tcW w:w="25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工资福利支出</w:t>
            </w:r>
          </w:p>
        </w:tc>
        <w:tc>
          <w:tcPr>
            <w:tcW w:w="11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1,097.23</w:t>
            </w:r>
          </w:p>
        </w:tc>
        <w:tc>
          <w:tcPr>
            <w:tcW w:w="976"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w:t>
            </w:r>
          </w:p>
        </w:tc>
        <w:tc>
          <w:tcPr>
            <w:tcW w:w="5250"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商品和服务支出</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158.62</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w:t>
            </w:r>
          </w:p>
        </w:tc>
        <w:tc>
          <w:tcPr>
            <w:tcW w:w="366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其他资本性支出</w:t>
            </w:r>
          </w:p>
        </w:tc>
        <w:tc>
          <w:tcPr>
            <w:tcW w:w="22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30101</w:t>
            </w:r>
          </w:p>
        </w:tc>
        <w:tc>
          <w:tcPr>
            <w:tcW w:w="25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基本工资</w:t>
            </w:r>
          </w:p>
        </w:tc>
        <w:tc>
          <w:tcPr>
            <w:tcW w:w="11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436.69</w:t>
            </w:r>
          </w:p>
        </w:tc>
        <w:tc>
          <w:tcPr>
            <w:tcW w:w="976"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30201</w:t>
            </w:r>
          </w:p>
        </w:tc>
        <w:tc>
          <w:tcPr>
            <w:tcW w:w="5250"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办公费</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12.57</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31001</w:t>
            </w:r>
          </w:p>
        </w:tc>
        <w:tc>
          <w:tcPr>
            <w:tcW w:w="366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房屋建筑物购建</w:t>
            </w:r>
          </w:p>
        </w:tc>
        <w:tc>
          <w:tcPr>
            <w:tcW w:w="22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30102</w:t>
            </w:r>
          </w:p>
        </w:tc>
        <w:tc>
          <w:tcPr>
            <w:tcW w:w="25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津贴补贴</w:t>
            </w:r>
          </w:p>
        </w:tc>
        <w:tc>
          <w:tcPr>
            <w:tcW w:w="11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421.06</w:t>
            </w:r>
          </w:p>
        </w:tc>
        <w:tc>
          <w:tcPr>
            <w:tcW w:w="976"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30202</w:t>
            </w:r>
          </w:p>
        </w:tc>
        <w:tc>
          <w:tcPr>
            <w:tcW w:w="5250"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印刷费</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31002</w:t>
            </w:r>
          </w:p>
        </w:tc>
        <w:tc>
          <w:tcPr>
            <w:tcW w:w="366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办公设备购置</w:t>
            </w:r>
          </w:p>
        </w:tc>
        <w:tc>
          <w:tcPr>
            <w:tcW w:w="22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30103</w:t>
            </w:r>
          </w:p>
        </w:tc>
        <w:tc>
          <w:tcPr>
            <w:tcW w:w="25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奖金</w:t>
            </w:r>
          </w:p>
        </w:tc>
        <w:tc>
          <w:tcPr>
            <w:tcW w:w="11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25.13</w:t>
            </w:r>
          </w:p>
        </w:tc>
        <w:tc>
          <w:tcPr>
            <w:tcW w:w="976"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30203</w:t>
            </w:r>
          </w:p>
        </w:tc>
        <w:tc>
          <w:tcPr>
            <w:tcW w:w="5250"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咨询费</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31003</w:t>
            </w:r>
          </w:p>
        </w:tc>
        <w:tc>
          <w:tcPr>
            <w:tcW w:w="366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专用设备购置</w:t>
            </w:r>
          </w:p>
        </w:tc>
        <w:tc>
          <w:tcPr>
            <w:tcW w:w="22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30104</w:t>
            </w:r>
          </w:p>
        </w:tc>
        <w:tc>
          <w:tcPr>
            <w:tcW w:w="25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其他社会保障缴费</w:t>
            </w:r>
          </w:p>
        </w:tc>
        <w:tc>
          <w:tcPr>
            <w:tcW w:w="11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101.56</w:t>
            </w:r>
          </w:p>
        </w:tc>
        <w:tc>
          <w:tcPr>
            <w:tcW w:w="976"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30204</w:t>
            </w:r>
          </w:p>
        </w:tc>
        <w:tc>
          <w:tcPr>
            <w:tcW w:w="5250"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手续费</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31005</w:t>
            </w:r>
          </w:p>
        </w:tc>
        <w:tc>
          <w:tcPr>
            <w:tcW w:w="366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基础设施建设</w:t>
            </w:r>
          </w:p>
        </w:tc>
        <w:tc>
          <w:tcPr>
            <w:tcW w:w="22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30106</w:t>
            </w:r>
          </w:p>
        </w:tc>
        <w:tc>
          <w:tcPr>
            <w:tcW w:w="25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伙食补助费</w:t>
            </w:r>
          </w:p>
        </w:tc>
        <w:tc>
          <w:tcPr>
            <w:tcW w:w="11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76"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30205</w:t>
            </w:r>
          </w:p>
        </w:tc>
        <w:tc>
          <w:tcPr>
            <w:tcW w:w="5250"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水费</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31006</w:t>
            </w:r>
          </w:p>
        </w:tc>
        <w:tc>
          <w:tcPr>
            <w:tcW w:w="366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大型修缮</w:t>
            </w:r>
          </w:p>
        </w:tc>
        <w:tc>
          <w:tcPr>
            <w:tcW w:w="22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30107</w:t>
            </w:r>
          </w:p>
        </w:tc>
        <w:tc>
          <w:tcPr>
            <w:tcW w:w="25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绩效工资</w:t>
            </w:r>
          </w:p>
        </w:tc>
        <w:tc>
          <w:tcPr>
            <w:tcW w:w="11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10.01</w:t>
            </w:r>
          </w:p>
        </w:tc>
        <w:tc>
          <w:tcPr>
            <w:tcW w:w="976"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30206</w:t>
            </w:r>
          </w:p>
        </w:tc>
        <w:tc>
          <w:tcPr>
            <w:tcW w:w="5250"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电费</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31007</w:t>
            </w:r>
          </w:p>
        </w:tc>
        <w:tc>
          <w:tcPr>
            <w:tcW w:w="366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信息网络及软件购置更新</w:t>
            </w:r>
          </w:p>
        </w:tc>
        <w:tc>
          <w:tcPr>
            <w:tcW w:w="22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30108</w:t>
            </w:r>
          </w:p>
        </w:tc>
        <w:tc>
          <w:tcPr>
            <w:tcW w:w="25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机关事业单位基本养老保险缴费</w:t>
            </w:r>
          </w:p>
        </w:tc>
        <w:tc>
          <w:tcPr>
            <w:tcW w:w="11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102.78</w:t>
            </w:r>
          </w:p>
        </w:tc>
        <w:tc>
          <w:tcPr>
            <w:tcW w:w="976"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30207</w:t>
            </w:r>
          </w:p>
        </w:tc>
        <w:tc>
          <w:tcPr>
            <w:tcW w:w="5250"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邮电费</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31008</w:t>
            </w:r>
          </w:p>
        </w:tc>
        <w:tc>
          <w:tcPr>
            <w:tcW w:w="366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物资储备</w:t>
            </w:r>
          </w:p>
        </w:tc>
        <w:tc>
          <w:tcPr>
            <w:tcW w:w="22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30109</w:t>
            </w:r>
          </w:p>
        </w:tc>
        <w:tc>
          <w:tcPr>
            <w:tcW w:w="25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职业年金缴费</w:t>
            </w:r>
          </w:p>
        </w:tc>
        <w:tc>
          <w:tcPr>
            <w:tcW w:w="11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76"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30208</w:t>
            </w:r>
          </w:p>
        </w:tc>
        <w:tc>
          <w:tcPr>
            <w:tcW w:w="5250"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取暖费</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31009</w:t>
            </w:r>
          </w:p>
        </w:tc>
        <w:tc>
          <w:tcPr>
            <w:tcW w:w="366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土地补偿</w:t>
            </w:r>
          </w:p>
        </w:tc>
        <w:tc>
          <w:tcPr>
            <w:tcW w:w="22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30199</w:t>
            </w:r>
          </w:p>
        </w:tc>
        <w:tc>
          <w:tcPr>
            <w:tcW w:w="25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其他工资福利支出</w:t>
            </w:r>
          </w:p>
        </w:tc>
        <w:tc>
          <w:tcPr>
            <w:tcW w:w="11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76"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30209</w:t>
            </w:r>
          </w:p>
        </w:tc>
        <w:tc>
          <w:tcPr>
            <w:tcW w:w="5250"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物业管理费</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31010</w:t>
            </w:r>
          </w:p>
        </w:tc>
        <w:tc>
          <w:tcPr>
            <w:tcW w:w="366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安置补助</w:t>
            </w:r>
          </w:p>
        </w:tc>
        <w:tc>
          <w:tcPr>
            <w:tcW w:w="22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w:t>
            </w:r>
          </w:p>
        </w:tc>
        <w:tc>
          <w:tcPr>
            <w:tcW w:w="25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对个人和家庭的补助</w:t>
            </w:r>
          </w:p>
        </w:tc>
        <w:tc>
          <w:tcPr>
            <w:tcW w:w="11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93.46</w:t>
            </w:r>
          </w:p>
        </w:tc>
        <w:tc>
          <w:tcPr>
            <w:tcW w:w="976"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30211</w:t>
            </w:r>
          </w:p>
        </w:tc>
        <w:tc>
          <w:tcPr>
            <w:tcW w:w="5250"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差旅费</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21.50</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31011</w:t>
            </w:r>
          </w:p>
        </w:tc>
        <w:tc>
          <w:tcPr>
            <w:tcW w:w="366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地上附着物和青苗补偿</w:t>
            </w:r>
          </w:p>
        </w:tc>
        <w:tc>
          <w:tcPr>
            <w:tcW w:w="22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30301</w:t>
            </w:r>
          </w:p>
        </w:tc>
        <w:tc>
          <w:tcPr>
            <w:tcW w:w="25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离休费</w:t>
            </w:r>
          </w:p>
        </w:tc>
        <w:tc>
          <w:tcPr>
            <w:tcW w:w="11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76"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30212</w:t>
            </w:r>
          </w:p>
        </w:tc>
        <w:tc>
          <w:tcPr>
            <w:tcW w:w="5250"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因公出国（境）费用</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31012</w:t>
            </w:r>
          </w:p>
        </w:tc>
        <w:tc>
          <w:tcPr>
            <w:tcW w:w="366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拆迁补偿</w:t>
            </w:r>
          </w:p>
        </w:tc>
        <w:tc>
          <w:tcPr>
            <w:tcW w:w="22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30302</w:t>
            </w:r>
          </w:p>
        </w:tc>
        <w:tc>
          <w:tcPr>
            <w:tcW w:w="25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退休费</w:t>
            </w:r>
          </w:p>
        </w:tc>
        <w:tc>
          <w:tcPr>
            <w:tcW w:w="11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19.59</w:t>
            </w:r>
          </w:p>
        </w:tc>
        <w:tc>
          <w:tcPr>
            <w:tcW w:w="976"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30213</w:t>
            </w:r>
          </w:p>
        </w:tc>
        <w:tc>
          <w:tcPr>
            <w:tcW w:w="5250"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维修(护)费</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31013</w:t>
            </w:r>
          </w:p>
        </w:tc>
        <w:tc>
          <w:tcPr>
            <w:tcW w:w="366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公务用车购置</w:t>
            </w:r>
          </w:p>
        </w:tc>
        <w:tc>
          <w:tcPr>
            <w:tcW w:w="22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30303</w:t>
            </w:r>
          </w:p>
        </w:tc>
        <w:tc>
          <w:tcPr>
            <w:tcW w:w="25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退职（役）费</w:t>
            </w:r>
          </w:p>
        </w:tc>
        <w:tc>
          <w:tcPr>
            <w:tcW w:w="11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76"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30214</w:t>
            </w:r>
          </w:p>
        </w:tc>
        <w:tc>
          <w:tcPr>
            <w:tcW w:w="5250"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租赁费</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31019</w:t>
            </w:r>
          </w:p>
        </w:tc>
        <w:tc>
          <w:tcPr>
            <w:tcW w:w="366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其他交通工具购置</w:t>
            </w:r>
          </w:p>
        </w:tc>
        <w:tc>
          <w:tcPr>
            <w:tcW w:w="22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30304</w:t>
            </w:r>
          </w:p>
        </w:tc>
        <w:tc>
          <w:tcPr>
            <w:tcW w:w="25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抚恤金</w:t>
            </w:r>
          </w:p>
        </w:tc>
        <w:tc>
          <w:tcPr>
            <w:tcW w:w="11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76"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30215</w:t>
            </w:r>
          </w:p>
        </w:tc>
        <w:tc>
          <w:tcPr>
            <w:tcW w:w="5250"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会议费</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31020</w:t>
            </w:r>
          </w:p>
        </w:tc>
        <w:tc>
          <w:tcPr>
            <w:tcW w:w="366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产权参股</w:t>
            </w:r>
          </w:p>
        </w:tc>
        <w:tc>
          <w:tcPr>
            <w:tcW w:w="22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30305</w:t>
            </w:r>
          </w:p>
        </w:tc>
        <w:tc>
          <w:tcPr>
            <w:tcW w:w="25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生活补助</w:t>
            </w:r>
          </w:p>
        </w:tc>
        <w:tc>
          <w:tcPr>
            <w:tcW w:w="11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76"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30216</w:t>
            </w:r>
          </w:p>
        </w:tc>
        <w:tc>
          <w:tcPr>
            <w:tcW w:w="5250"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培训费</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0.29</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31099</w:t>
            </w:r>
          </w:p>
        </w:tc>
        <w:tc>
          <w:tcPr>
            <w:tcW w:w="366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其他资本性支出</w:t>
            </w:r>
          </w:p>
        </w:tc>
        <w:tc>
          <w:tcPr>
            <w:tcW w:w="22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30306</w:t>
            </w:r>
          </w:p>
        </w:tc>
        <w:tc>
          <w:tcPr>
            <w:tcW w:w="25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救济费</w:t>
            </w:r>
          </w:p>
        </w:tc>
        <w:tc>
          <w:tcPr>
            <w:tcW w:w="11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76"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30217</w:t>
            </w:r>
          </w:p>
        </w:tc>
        <w:tc>
          <w:tcPr>
            <w:tcW w:w="5250"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公务接待费</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0.07</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304</w:t>
            </w:r>
          </w:p>
        </w:tc>
        <w:tc>
          <w:tcPr>
            <w:tcW w:w="366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对企事业单位的补贴</w:t>
            </w:r>
          </w:p>
        </w:tc>
        <w:tc>
          <w:tcPr>
            <w:tcW w:w="22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3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30307</w:t>
            </w:r>
          </w:p>
        </w:tc>
        <w:tc>
          <w:tcPr>
            <w:tcW w:w="25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医疗费</w:t>
            </w:r>
          </w:p>
        </w:tc>
        <w:tc>
          <w:tcPr>
            <w:tcW w:w="11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76"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30218</w:t>
            </w:r>
          </w:p>
        </w:tc>
        <w:tc>
          <w:tcPr>
            <w:tcW w:w="5250"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专用材料费</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25.46</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30401</w:t>
            </w:r>
          </w:p>
        </w:tc>
        <w:tc>
          <w:tcPr>
            <w:tcW w:w="366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企业政策性补贴</w:t>
            </w:r>
          </w:p>
        </w:tc>
        <w:tc>
          <w:tcPr>
            <w:tcW w:w="22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30308</w:t>
            </w:r>
          </w:p>
        </w:tc>
        <w:tc>
          <w:tcPr>
            <w:tcW w:w="25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助学金</w:t>
            </w:r>
          </w:p>
        </w:tc>
        <w:tc>
          <w:tcPr>
            <w:tcW w:w="11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76"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30224</w:t>
            </w:r>
          </w:p>
        </w:tc>
        <w:tc>
          <w:tcPr>
            <w:tcW w:w="5250"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被装购置费</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30402</w:t>
            </w:r>
          </w:p>
        </w:tc>
        <w:tc>
          <w:tcPr>
            <w:tcW w:w="366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事业单位补贴</w:t>
            </w:r>
          </w:p>
        </w:tc>
        <w:tc>
          <w:tcPr>
            <w:tcW w:w="22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30309</w:t>
            </w:r>
          </w:p>
        </w:tc>
        <w:tc>
          <w:tcPr>
            <w:tcW w:w="25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奖励金</w:t>
            </w:r>
          </w:p>
        </w:tc>
        <w:tc>
          <w:tcPr>
            <w:tcW w:w="11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76"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30225</w:t>
            </w:r>
          </w:p>
        </w:tc>
        <w:tc>
          <w:tcPr>
            <w:tcW w:w="5250"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专用燃料费</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30403</w:t>
            </w:r>
          </w:p>
        </w:tc>
        <w:tc>
          <w:tcPr>
            <w:tcW w:w="366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财政贴息</w:t>
            </w:r>
          </w:p>
        </w:tc>
        <w:tc>
          <w:tcPr>
            <w:tcW w:w="22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30310</w:t>
            </w:r>
          </w:p>
        </w:tc>
        <w:tc>
          <w:tcPr>
            <w:tcW w:w="25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生产补贴</w:t>
            </w:r>
          </w:p>
        </w:tc>
        <w:tc>
          <w:tcPr>
            <w:tcW w:w="11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76"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30226</w:t>
            </w:r>
          </w:p>
        </w:tc>
        <w:tc>
          <w:tcPr>
            <w:tcW w:w="5250"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劳务费</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30499</w:t>
            </w:r>
          </w:p>
        </w:tc>
        <w:tc>
          <w:tcPr>
            <w:tcW w:w="366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其他对企事业单位的补贴</w:t>
            </w:r>
          </w:p>
        </w:tc>
        <w:tc>
          <w:tcPr>
            <w:tcW w:w="22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30311</w:t>
            </w:r>
          </w:p>
        </w:tc>
        <w:tc>
          <w:tcPr>
            <w:tcW w:w="25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住房公积金</w:t>
            </w:r>
          </w:p>
        </w:tc>
        <w:tc>
          <w:tcPr>
            <w:tcW w:w="11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73.86</w:t>
            </w:r>
          </w:p>
        </w:tc>
        <w:tc>
          <w:tcPr>
            <w:tcW w:w="976"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30227</w:t>
            </w:r>
          </w:p>
        </w:tc>
        <w:tc>
          <w:tcPr>
            <w:tcW w:w="5250"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委托业务费</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307</w:t>
            </w:r>
          </w:p>
        </w:tc>
        <w:tc>
          <w:tcPr>
            <w:tcW w:w="366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债务利息支出</w:t>
            </w:r>
          </w:p>
        </w:tc>
        <w:tc>
          <w:tcPr>
            <w:tcW w:w="22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30312</w:t>
            </w:r>
          </w:p>
        </w:tc>
        <w:tc>
          <w:tcPr>
            <w:tcW w:w="25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提租补贴</w:t>
            </w:r>
          </w:p>
        </w:tc>
        <w:tc>
          <w:tcPr>
            <w:tcW w:w="11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76"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30228</w:t>
            </w:r>
          </w:p>
        </w:tc>
        <w:tc>
          <w:tcPr>
            <w:tcW w:w="5250"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工会经费</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30701</w:t>
            </w:r>
          </w:p>
        </w:tc>
        <w:tc>
          <w:tcPr>
            <w:tcW w:w="366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国内债务付息</w:t>
            </w:r>
          </w:p>
        </w:tc>
        <w:tc>
          <w:tcPr>
            <w:tcW w:w="22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30313</w:t>
            </w:r>
          </w:p>
        </w:tc>
        <w:tc>
          <w:tcPr>
            <w:tcW w:w="25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购房补贴</w:t>
            </w:r>
          </w:p>
        </w:tc>
        <w:tc>
          <w:tcPr>
            <w:tcW w:w="11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76"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30229</w:t>
            </w:r>
          </w:p>
        </w:tc>
        <w:tc>
          <w:tcPr>
            <w:tcW w:w="5250"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福利费</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30707</w:t>
            </w:r>
          </w:p>
        </w:tc>
        <w:tc>
          <w:tcPr>
            <w:tcW w:w="366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国外债务付息</w:t>
            </w:r>
          </w:p>
        </w:tc>
        <w:tc>
          <w:tcPr>
            <w:tcW w:w="22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30314</w:t>
            </w:r>
          </w:p>
        </w:tc>
        <w:tc>
          <w:tcPr>
            <w:tcW w:w="25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采暖补贴</w:t>
            </w:r>
          </w:p>
        </w:tc>
        <w:tc>
          <w:tcPr>
            <w:tcW w:w="11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76"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30231</w:t>
            </w:r>
          </w:p>
        </w:tc>
        <w:tc>
          <w:tcPr>
            <w:tcW w:w="5250"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公务用车运行维护费</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2.33</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399</w:t>
            </w:r>
          </w:p>
        </w:tc>
        <w:tc>
          <w:tcPr>
            <w:tcW w:w="366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其他支出</w:t>
            </w:r>
          </w:p>
        </w:tc>
        <w:tc>
          <w:tcPr>
            <w:tcW w:w="22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30315</w:t>
            </w:r>
          </w:p>
        </w:tc>
        <w:tc>
          <w:tcPr>
            <w:tcW w:w="25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物业服务补贴</w:t>
            </w:r>
          </w:p>
        </w:tc>
        <w:tc>
          <w:tcPr>
            <w:tcW w:w="11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76"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30239</w:t>
            </w:r>
          </w:p>
        </w:tc>
        <w:tc>
          <w:tcPr>
            <w:tcW w:w="5250"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其他交通费用</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80.59</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39906</w:t>
            </w:r>
          </w:p>
        </w:tc>
        <w:tc>
          <w:tcPr>
            <w:tcW w:w="366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赠与</w:t>
            </w:r>
          </w:p>
        </w:tc>
        <w:tc>
          <w:tcPr>
            <w:tcW w:w="22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30399</w:t>
            </w:r>
          </w:p>
        </w:tc>
        <w:tc>
          <w:tcPr>
            <w:tcW w:w="25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其他对个人和家庭的补助支出</w:t>
            </w:r>
          </w:p>
        </w:tc>
        <w:tc>
          <w:tcPr>
            <w:tcW w:w="11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76"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30240</w:t>
            </w:r>
          </w:p>
        </w:tc>
        <w:tc>
          <w:tcPr>
            <w:tcW w:w="5250"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税金及附加费用</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366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22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25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1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76"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30299</w:t>
            </w:r>
          </w:p>
        </w:tc>
        <w:tc>
          <w:tcPr>
            <w:tcW w:w="5250"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其他商品和服务支出</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15.81</w:t>
            </w:r>
          </w:p>
        </w:tc>
        <w:tc>
          <w:tcPr>
            <w:tcW w:w="76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366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22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3276"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人员经费合计</w:t>
            </w:r>
          </w:p>
        </w:tc>
        <w:tc>
          <w:tcPr>
            <w:tcW w:w="11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1,190.69</w:t>
            </w:r>
          </w:p>
        </w:tc>
        <w:tc>
          <w:tcPr>
            <w:tcW w:w="12452" w:type="dxa"/>
            <w:gridSpan w:val="7"/>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公用经费合计</w:t>
            </w:r>
          </w:p>
        </w:tc>
        <w:tc>
          <w:tcPr>
            <w:tcW w:w="22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158.62</w:t>
            </w:r>
          </w:p>
        </w:tc>
      </w:tr>
      <w:tr>
        <w:tblPrEx>
          <w:tblCellMar>
            <w:top w:w="0" w:type="dxa"/>
            <w:left w:w="108" w:type="dxa"/>
            <w:bottom w:w="0" w:type="dxa"/>
            <w:right w:w="108" w:type="dxa"/>
          </w:tblCellMar>
        </w:tblPrEx>
        <w:trPr>
          <w:trHeight w:val="308" w:hRule="atLeast"/>
        </w:trPr>
        <w:tc>
          <w:tcPr>
            <w:tcW w:w="19098" w:type="dxa"/>
            <w:gridSpan w:val="11"/>
            <w:tcBorders>
              <w:top w:val="nil"/>
              <w:left w:val="nil"/>
              <w:bottom w:val="nil"/>
              <w:right w:val="nil"/>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注：1.本表依据《一般公共预算财政拨款基本支出决算明细表》（财决08-1表）进行批复公开。</w:t>
            </w:r>
          </w:p>
        </w:tc>
      </w:tr>
    </w:tbl>
    <w:p>
      <w:pPr>
        <w:widowControl/>
        <w:spacing w:line="375" w:lineRule="atLeast"/>
        <w:jc w:val="left"/>
        <w:rPr>
          <w:rFonts w:ascii="Arial" w:hAnsi="Arial" w:eastAsia="宋体" w:cs="Arial"/>
          <w:color w:val="333333"/>
          <w:kern w:val="0"/>
          <w:szCs w:val="21"/>
        </w:rPr>
      </w:pPr>
      <w:r>
        <w:rPr>
          <w:rFonts w:ascii="Times New Roman" w:hAnsi="Times New Roman" w:eastAsia="宋体" w:cs="Times New Roman"/>
          <w:color w:val="333333"/>
          <w:kern w:val="0"/>
          <w:szCs w:val="21"/>
        </w:rPr>
        <w:br w:type="textWrapping" w:clear="all"/>
      </w:r>
    </w:p>
    <w:p>
      <w:pPr>
        <w:widowControl/>
        <w:spacing w:line="375" w:lineRule="atLeast"/>
        <w:jc w:val="center"/>
        <w:rPr>
          <w:rFonts w:ascii="宋体" w:hAnsi="宋体" w:eastAsia="宋体" w:cs="宋体"/>
          <w:color w:val="333333"/>
          <w:kern w:val="0"/>
          <w:sz w:val="24"/>
          <w:szCs w:val="24"/>
        </w:rPr>
      </w:pPr>
      <w:r>
        <w:rPr>
          <w:rFonts w:hint="eastAsia" w:ascii="方正小标宋简体" w:hAnsi="宋体" w:eastAsia="方正小标宋简体" w:cs="宋体"/>
          <w:color w:val="333333"/>
          <w:kern w:val="0"/>
          <w:sz w:val="36"/>
          <w:szCs w:val="36"/>
        </w:rPr>
        <w:t> </w:t>
      </w:r>
    </w:p>
    <w:p>
      <w:pPr>
        <w:widowControl/>
        <w:spacing w:line="375" w:lineRule="atLeast"/>
        <w:jc w:val="center"/>
        <w:rPr>
          <w:rFonts w:ascii="宋体" w:hAnsi="宋体" w:eastAsia="宋体" w:cs="宋体"/>
          <w:color w:val="333333"/>
          <w:kern w:val="0"/>
          <w:sz w:val="24"/>
          <w:szCs w:val="24"/>
        </w:rPr>
      </w:pPr>
      <w:r>
        <w:rPr>
          <w:rFonts w:hint="eastAsia" w:ascii="方正小标宋简体" w:hAnsi="宋体" w:eastAsia="方正小标宋简体" w:cs="宋体"/>
          <w:color w:val="333333"/>
          <w:kern w:val="0"/>
          <w:sz w:val="36"/>
          <w:szCs w:val="36"/>
        </w:rPr>
        <w:t> </w:t>
      </w:r>
    </w:p>
    <w:p>
      <w:pPr>
        <w:widowControl/>
        <w:spacing w:line="375" w:lineRule="atLeast"/>
        <w:jc w:val="center"/>
        <w:rPr>
          <w:rFonts w:hint="eastAsia" w:ascii="方正小标宋简体" w:hAnsi="宋体" w:eastAsia="方正小标宋简体" w:cs="宋体"/>
          <w:color w:val="333333"/>
          <w:kern w:val="0"/>
          <w:sz w:val="36"/>
          <w:szCs w:val="36"/>
        </w:rPr>
      </w:pPr>
      <w:r>
        <w:rPr>
          <w:rFonts w:hint="eastAsia" w:ascii="方正小标宋简体" w:hAnsi="宋体" w:eastAsia="方正小标宋简体" w:cs="宋体"/>
          <w:color w:val="333333"/>
          <w:kern w:val="0"/>
          <w:sz w:val="36"/>
          <w:szCs w:val="36"/>
        </w:rPr>
        <w:t>表七：一般公共预算财政拨款安排的“三公”经费支出决算表</w:t>
      </w:r>
    </w:p>
    <w:p>
      <w:pPr>
        <w:widowControl/>
        <w:spacing w:line="420" w:lineRule="atLeast"/>
        <w:rPr>
          <w:rFonts w:ascii="Sinsum" w:hAnsi="Sinsum" w:eastAsia="宋体" w:cs="宋体"/>
          <w:color w:val="000000"/>
          <w:kern w:val="0"/>
          <w:sz w:val="24"/>
          <w:szCs w:val="24"/>
        </w:rPr>
      </w:pPr>
      <w:r>
        <w:rPr>
          <w:rFonts w:ascii="宋体" w:hAnsi="宋体" w:eastAsia="宋体" w:cs="宋体"/>
          <w:color w:val="333333"/>
          <w:kern w:val="0"/>
          <w:sz w:val="24"/>
          <w:szCs w:val="24"/>
        </w:rPr>
        <w:tab/>
      </w:r>
      <w:r>
        <w:rPr>
          <w:rFonts w:ascii="Sinsum" w:hAnsi="Sinsum" w:eastAsia="宋体" w:cs="宋体"/>
          <w:color w:val="000000"/>
          <w:kern w:val="0"/>
          <w:sz w:val="24"/>
          <w:szCs w:val="24"/>
        </w:rPr>
        <w:t> </w:t>
      </w:r>
      <w:r>
        <w:rPr>
          <w:rFonts w:hint="eastAsia" w:ascii="Sinsum" w:hAnsi="Sinsum" w:eastAsia="宋体" w:cs="宋体"/>
          <w:color w:val="000000"/>
          <w:kern w:val="0"/>
          <w:sz w:val="24"/>
          <w:szCs w:val="24"/>
        </w:rPr>
        <w:t xml:space="preserve">                                                     </w:t>
      </w:r>
      <w:r>
        <w:rPr>
          <w:rFonts w:ascii="Sinsum" w:hAnsi="Sinsum" w:eastAsia="宋体" w:cs="宋体"/>
          <w:color w:val="000000"/>
          <w:kern w:val="0"/>
          <w:sz w:val="24"/>
          <w:szCs w:val="24"/>
        </w:rPr>
        <w:t>单位：万元</w:t>
      </w:r>
    </w:p>
    <w:tbl>
      <w:tblPr>
        <w:tblStyle w:val="5"/>
        <w:tblW w:w="0" w:type="auto"/>
        <w:jc w:val="center"/>
        <w:tblLayout w:type="autofit"/>
        <w:tblCellMar>
          <w:top w:w="0" w:type="dxa"/>
          <w:left w:w="0" w:type="dxa"/>
          <w:bottom w:w="0" w:type="dxa"/>
          <w:right w:w="0" w:type="dxa"/>
        </w:tblCellMar>
      </w:tblPr>
      <w:tblGrid>
        <w:gridCol w:w="756"/>
        <w:gridCol w:w="972"/>
        <w:gridCol w:w="588"/>
        <w:gridCol w:w="499"/>
        <w:gridCol w:w="756"/>
        <w:gridCol w:w="497"/>
        <w:gridCol w:w="759"/>
        <w:gridCol w:w="970"/>
        <w:gridCol w:w="720"/>
        <w:gridCol w:w="507"/>
        <w:gridCol w:w="742"/>
        <w:gridCol w:w="756"/>
      </w:tblGrid>
      <w:tr>
        <w:tblPrEx>
          <w:tblCellMar>
            <w:top w:w="0" w:type="dxa"/>
            <w:left w:w="0" w:type="dxa"/>
            <w:bottom w:w="0" w:type="dxa"/>
            <w:right w:w="0" w:type="dxa"/>
          </w:tblCellMar>
        </w:tblPrEx>
        <w:trPr>
          <w:trHeight w:val="540" w:hRule="atLeast"/>
          <w:jc w:val="center"/>
        </w:trPr>
        <w:tc>
          <w:tcPr>
            <w:tcW w:w="4013" w:type="dxa"/>
            <w:gridSpan w:val="6"/>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center"/>
              <w:rPr>
                <w:rFonts w:ascii="Sinsum" w:hAnsi="Sinsum" w:eastAsia="宋体" w:cs="宋体"/>
                <w:kern w:val="0"/>
                <w:sz w:val="24"/>
                <w:szCs w:val="24"/>
              </w:rPr>
            </w:pPr>
            <w:r>
              <w:rPr>
                <w:rFonts w:ascii="Sinsum" w:hAnsi="Sinsum" w:eastAsia="宋体" w:cs="宋体"/>
                <w:kern w:val="0"/>
                <w:sz w:val="24"/>
                <w:szCs w:val="24"/>
              </w:rPr>
              <w:t>2017年度预算数</w:t>
            </w:r>
          </w:p>
        </w:tc>
        <w:tc>
          <w:tcPr>
            <w:tcW w:w="4509" w:type="dxa"/>
            <w:gridSpan w:val="6"/>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center"/>
              <w:rPr>
                <w:rFonts w:ascii="Sinsum" w:hAnsi="Sinsum" w:eastAsia="宋体" w:cs="宋体"/>
                <w:kern w:val="0"/>
                <w:sz w:val="24"/>
                <w:szCs w:val="24"/>
              </w:rPr>
            </w:pPr>
            <w:r>
              <w:rPr>
                <w:rFonts w:ascii="Sinsum" w:hAnsi="Sinsum" w:eastAsia="宋体" w:cs="宋体"/>
                <w:kern w:val="0"/>
                <w:sz w:val="24"/>
                <w:szCs w:val="24"/>
              </w:rPr>
              <w:t>2017年度决算数</w:t>
            </w:r>
          </w:p>
        </w:tc>
      </w:tr>
      <w:tr>
        <w:tblPrEx>
          <w:tblCellMar>
            <w:top w:w="0" w:type="dxa"/>
            <w:left w:w="0" w:type="dxa"/>
            <w:bottom w:w="0" w:type="dxa"/>
            <w:right w:w="0" w:type="dxa"/>
          </w:tblCellMar>
        </w:tblPrEx>
        <w:trPr>
          <w:trHeight w:val="396" w:hRule="atLeast"/>
          <w:jc w:val="center"/>
        </w:trPr>
        <w:tc>
          <w:tcPr>
            <w:tcW w:w="65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center"/>
              <w:rPr>
                <w:rFonts w:ascii="Sinsum" w:hAnsi="Sinsum" w:eastAsia="宋体" w:cs="宋体"/>
                <w:kern w:val="0"/>
                <w:sz w:val="24"/>
                <w:szCs w:val="24"/>
              </w:rPr>
            </w:pPr>
            <w:r>
              <w:rPr>
                <w:rFonts w:ascii="Sinsum" w:hAnsi="Sinsum" w:eastAsia="宋体" w:cs="宋体"/>
                <w:kern w:val="0"/>
                <w:sz w:val="24"/>
                <w:szCs w:val="24"/>
              </w:rPr>
              <w:t>合计</w:t>
            </w:r>
          </w:p>
        </w:tc>
        <w:tc>
          <w:tcPr>
            <w:tcW w:w="989"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center"/>
              <w:rPr>
                <w:rFonts w:ascii="Sinsum" w:hAnsi="Sinsum" w:eastAsia="宋体" w:cs="宋体"/>
                <w:kern w:val="0"/>
                <w:sz w:val="24"/>
                <w:szCs w:val="24"/>
              </w:rPr>
            </w:pPr>
            <w:r>
              <w:rPr>
                <w:rFonts w:ascii="Sinsum" w:hAnsi="Sinsum" w:eastAsia="宋体" w:cs="宋体"/>
                <w:kern w:val="0"/>
                <w:sz w:val="24"/>
                <w:szCs w:val="24"/>
              </w:rPr>
              <w:t>因公出国</w:t>
            </w:r>
          </w:p>
          <w:p>
            <w:pPr>
              <w:widowControl/>
              <w:spacing w:line="420" w:lineRule="atLeast"/>
              <w:jc w:val="center"/>
              <w:rPr>
                <w:rFonts w:ascii="Sinsum" w:hAnsi="Sinsum" w:eastAsia="宋体" w:cs="宋体"/>
                <w:kern w:val="0"/>
                <w:sz w:val="24"/>
                <w:szCs w:val="24"/>
              </w:rPr>
            </w:pPr>
            <w:r>
              <w:rPr>
                <w:rFonts w:ascii="Sinsum" w:hAnsi="Sinsum" w:eastAsia="宋体" w:cs="宋体"/>
                <w:kern w:val="0"/>
                <w:sz w:val="24"/>
                <w:szCs w:val="24"/>
              </w:rPr>
              <w:t>（境）费</w:t>
            </w:r>
          </w:p>
        </w:tc>
        <w:tc>
          <w:tcPr>
            <w:tcW w:w="1855"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center"/>
              <w:rPr>
                <w:rFonts w:ascii="Sinsum" w:hAnsi="Sinsum" w:eastAsia="宋体" w:cs="宋体"/>
                <w:kern w:val="0"/>
                <w:sz w:val="24"/>
                <w:szCs w:val="24"/>
              </w:rPr>
            </w:pPr>
            <w:r>
              <w:rPr>
                <w:rFonts w:ascii="Sinsum" w:hAnsi="Sinsum" w:eastAsia="宋体" w:cs="宋体"/>
                <w:kern w:val="0"/>
                <w:sz w:val="24"/>
                <w:szCs w:val="24"/>
              </w:rPr>
              <w:t>公务用车购置及运行费</w:t>
            </w:r>
          </w:p>
        </w:tc>
        <w:tc>
          <w:tcPr>
            <w:tcW w:w="517"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center"/>
              <w:rPr>
                <w:rFonts w:ascii="Sinsum" w:hAnsi="Sinsum" w:eastAsia="宋体" w:cs="宋体"/>
                <w:kern w:val="0"/>
                <w:sz w:val="24"/>
                <w:szCs w:val="24"/>
              </w:rPr>
            </w:pPr>
            <w:r>
              <w:rPr>
                <w:rFonts w:ascii="Sinsum" w:hAnsi="Sinsum" w:eastAsia="宋体" w:cs="宋体"/>
                <w:kern w:val="0"/>
                <w:sz w:val="24"/>
                <w:szCs w:val="24"/>
              </w:rPr>
              <w:t>公务接</w:t>
            </w:r>
          </w:p>
          <w:p>
            <w:pPr>
              <w:widowControl/>
              <w:spacing w:line="420" w:lineRule="atLeast"/>
              <w:jc w:val="center"/>
              <w:rPr>
                <w:rFonts w:ascii="Sinsum" w:hAnsi="Sinsum" w:eastAsia="宋体" w:cs="宋体"/>
                <w:kern w:val="0"/>
                <w:sz w:val="24"/>
                <w:szCs w:val="24"/>
              </w:rPr>
            </w:pPr>
            <w:r>
              <w:rPr>
                <w:rFonts w:ascii="Sinsum" w:hAnsi="Sinsum" w:eastAsia="宋体" w:cs="宋体"/>
                <w:kern w:val="0"/>
                <w:sz w:val="24"/>
                <w:szCs w:val="24"/>
              </w:rPr>
              <w:t>待费</w:t>
            </w:r>
          </w:p>
        </w:tc>
        <w:tc>
          <w:tcPr>
            <w:tcW w:w="760"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center"/>
              <w:rPr>
                <w:rFonts w:ascii="Sinsum" w:hAnsi="Sinsum" w:eastAsia="宋体" w:cs="宋体"/>
                <w:kern w:val="0"/>
                <w:sz w:val="24"/>
                <w:szCs w:val="24"/>
              </w:rPr>
            </w:pPr>
            <w:r>
              <w:rPr>
                <w:rFonts w:ascii="Sinsum" w:hAnsi="Sinsum" w:eastAsia="宋体" w:cs="宋体"/>
                <w:kern w:val="0"/>
                <w:sz w:val="24"/>
                <w:szCs w:val="24"/>
              </w:rPr>
              <w:t>合计</w:t>
            </w:r>
          </w:p>
        </w:tc>
        <w:tc>
          <w:tcPr>
            <w:tcW w:w="986"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center"/>
              <w:rPr>
                <w:rFonts w:ascii="Sinsum" w:hAnsi="Sinsum" w:eastAsia="宋体" w:cs="宋体"/>
                <w:kern w:val="0"/>
                <w:sz w:val="24"/>
                <w:szCs w:val="24"/>
              </w:rPr>
            </w:pPr>
            <w:r>
              <w:rPr>
                <w:rFonts w:ascii="Sinsum" w:hAnsi="Sinsum" w:eastAsia="宋体" w:cs="宋体"/>
                <w:kern w:val="0"/>
                <w:sz w:val="24"/>
                <w:szCs w:val="24"/>
              </w:rPr>
              <w:t>因公出国</w:t>
            </w:r>
          </w:p>
          <w:p>
            <w:pPr>
              <w:widowControl/>
              <w:spacing w:line="420" w:lineRule="atLeast"/>
              <w:jc w:val="center"/>
              <w:rPr>
                <w:rFonts w:ascii="Sinsum" w:hAnsi="Sinsum" w:eastAsia="宋体" w:cs="宋体"/>
                <w:kern w:val="0"/>
                <w:sz w:val="24"/>
                <w:szCs w:val="24"/>
              </w:rPr>
            </w:pPr>
            <w:r>
              <w:rPr>
                <w:rFonts w:ascii="Sinsum" w:hAnsi="Sinsum" w:eastAsia="宋体" w:cs="宋体"/>
                <w:kern w:val="0"/>
                <w:sz w:val="24"/>
                <w:szCs w:val="24"/>
              </w:rPr>
              <w:t>（境）费</w:t>
            </w:r>
          </w:p>
        </w:tc>
        <w:tc>
          <w:tcPr>
            <w:tcW w:w="2083"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center"/>
              <w:rPr>
                <w:rFonts w:ascii="Sinsum" w:hAnsi="Sinsum" w:eastAsia="宋体" w:cs="宋体"/>
                <w:kern w:val="0"/>
                <w:sz w:val="24"/>
                <w:szCs w:val="24"/>
              </w:rPr>
            </w:pPr>
            <w:r>
              <w:rPr>
                <w:rFonts w:ascii="Sinsum" w:hAnsi="Sinsum" w:eastAsia="宋体" w:cs="宋体"/>
                <w:kern w:val="0"/>
                <w:sz w:val="24"/>
                <w:szCs w:val="24"/>
              </w:rPr>
              <w:t>公务用车购置及运行费</w:t>
            </w:r>
          </w:p>
        </w:tc>
        <w:tc>
          <w:tcPr>
            <w:tcW w:w="680"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center"/>
              <w:rPr>
                <w:rFonts w:ascii="Sinsum" w:hAnsi="Sinsum" w:eastAsia="宋体" w:cs="宋体"/>
                <w:kern w:val="0"/>
                <w:sz w:val="24"/>
                <w:szCs w:val="24"/>
              </w:rPr>
            </w:pPr>
            <w:r>
              <w:rPr>
                <w:rFonts w:ascii="Sinsum" w:hAnsi="Sinsum" w:eastAsia="宋体" w:cs="宋体"/>
                <w:kern w:val="0"/>
                <w:sz w:val="24"/>
                <w:szCs w:val="24"/>
              </w:rPr>
              <w:t>公务接</w:t>
            </w:r>
          </w:p>
          <w:p>
            <w:pPr>
              <w:widowControl/>
              <w:spacing w:line="420" w:lineRule="atLeast"/>
              <w:jc w:val="center"/>
              <w:rPr>
                <w:rFonts w:ascii="Sinsum" w:hAnsi="Sinsum" w:eastAsia="宋体" w:cs="宋体"/>
                <w:kern w:val="0"/>
                <w:sz w:val="24"/>
                <w:szCs w:val="24"/>
              </w:rPr>
            </w:pPr>
            <w:r>
              <w:rPr>
                <w:rFonts w:ascii="Sinsum" w:hAnsi="Sinsum" w:eastAsia="宋体" w:cs="宋体"/>
                <w:kern w:val="0"/>
                <w:sz w:val="24"/>
                <w:szCs w:val="24"/>
              </w:rPr>
              <w:t>待费</w:t>
            </w:r>
          </w:p>
        </w:tc>
      </w:tr>
      <w:tr>
        <w:tblPrEx>
          <w:tblCellMar>
            <w:top w:w="0" w:type="dxa"/>
            <w:left w:w="0" w:type="dxa"/>
            <w:bottom w:w="0" w:type="dxa"/>
            <w:right w:w="0" w:type="dxa"/>
          </w:tblCellMar>
        </w:tblPrEx>
        <w:trPr>
          <w:trHeight w:val="576"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Sinsum" w:hAnsi="Sinsum"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Sinsum" w:hAnsi="Sinsum" w:eastAsia="宋体" w:cs="宋体"/>
                <w:kern w:val="0"/>
                <w:sz w:val="24"/>
                <w:szCs w:val="24"/>
              </w:rPr>
            </w:pPr>
          </w:p>
        </w:tc>
        <w:tc>
          <w:tcPr>
            <w:tcW w:w="6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center"/>
              <w:rPr>
                <w:rFonts w:ascii="Sinsum" w:hAnsi="Sinsum" w:eastAsia="宋体" w:cs="宋体"/>
                <w:kern w:val="0"/>
                <w:sz w:val="24"/>
                <w:szCs w:val="24"/>
              </w:rPr>
            </w:pPr>
            <w:r>
              <w:rPr>
                <w:rFonts w:ascii="Sinsum" w:hAnsi="Sinsum" w:eastAsia="宋体" w:cs="宋体"/>
                <w:kern w:val="0"/>
                <w:sz w:val="24"/>
                <w:szCs w:val="24"/>
              </w:rPr>
              <w:t>小计</w:t>
            </w:r>
          </w:p>
        </w:tc>
        <w:tc>
          <w:tcPr>
            <w:tcW w:w="51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center"/>
              <w:rPr>
                <w:rFonts w:ascii="Sinsum" w:hAnsi="Sinsum" w:eastAsia="宋体" w:cs="宋体"/>
                <w:kern w:val="0"/>
                <w:sz w:val="24"/>
                <w:szCs w:val="24"/>
              </w:rPr>
            </w:pPr>
            <w:r>
              <w:rPr>
                <w:rFonts w:ascii="Sinsum" w:hAnsi="Sinsum" w:eastAsia="宋体" w:cs="宋体"/>
                <w:kern w:val="0"/>
                <w:sz w:val="24"/>
                <w:szCs w:val="24"/>
              </w:rPr>
              <w:t>公务用车 购置费</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center"/>
              <w:rPr>
                <w:rFonts w:ascii="Sinsum" w:hAnsi="Sinsum" w:eastAsia="宋体" w:cs="宋体"/>
                <w:kern w:val="0"/>
                <w:sz w:val="24"/>
                <w:szCs w:val="24"/>
              </w:rPr>
            </w:pPr>
            <w:r>
              <w:rPr>
                <w:rFonts w:ascii="Sinsum" w:hAnsi="Sinsum" w:eastAsia="宋体" w:cs="宋体"/>
                <w:kern w:val="0"/>
                <w:sz w:val="24"/>
                <w:szCs w:val="24"/>
              </w:rPr>
              <w:t>公务用车 运行费</w:t>
            </w:r>
          </w:p>
        </w:tc>
        <w:tc>
          <w:tcPr>
            <w:tcW w:w="0" w:type="auto"/>
            <w:vMerge w:val="continue"/>
            <w:tcBorders>
              <w:top w:val="nil"/>
              <w:left w:val="nil"/>
              <w:bottom w:val="single" w:color="auto" w:sz="8" w:space="0"/>
              <w:right w:val="single" w:color="auto" w:sz="8" w:space="0"/>
            </w:tcBorders>
            <w:vAlign w:val="center"/>
          </w:tcPr>
          <w:p>
            <w:pPr>
              <w:widowControl/>
              <w:jc w:val="left"/>
              <w:rPr>
                <w:rFonts w:ascii="Sinsum" w:hAnsi="Sinsum"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Sinsum" w:hAnsi="Sinsum"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Sinsum" w:hAnsi="Sinsum" w:eastAsia="宋体" w:cs="宋体"/>
                <w:kern w:val="0"/>
                <w:sz w:val="24"/>
                <w:szCs w:val="24"/>
              </w:rPr>
            </w:pPr>
          </w:p>
        </w:tc>
        <w:tc>
          <w:tcPr>
            <w:tcW w:w="7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center"/>
              <w:rPr>
                <w:rFonts w:ascii="Sinsum" w:hAnsi="Sinsum" w:eastAsia="宋体" w:cs="宋体"/>
                <w:kern w:val="0"/>
                <w:sz w:val="24"/>
                <w:szCs w:val="24"/>
              </w:rPr>
            </w:pPr>
            <w:r>
              <w:rPr>
                <w:rFonts w:ascii="Sinsum" w:hAnsi="Sinsum" w:eastAsia="宋体" w:cs="宋体"/>
                <w:kern w:val="0"/>
                <w:sz w:val="24"/>
                <w:szCs w:val="24"/>
              </w:rPr>
              <w:t>小计</w:t>
            </w:r>
          </w:p>
        </w:tc>
        <w:tc>
          <w:tcPr>
            <w:tcW w:w="53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center"/>
              <w:rPr>
                <w:rFonts w:ascii="Sinsum" w:hAnsi="Sinsum" w:eastAsia="宋体" w:cs="宋体"/>
                <w:kern w:val="0"/>
                <w:sz w:val="24"/>
                <w:szCs w:val="24"/>
              </w:rPr>
            </w:pPr>
            <w:r>
              <w:rPr>
                <w:rFonts w:ascii="Sinsum" w:hAnsi="Sinsum" w:eastAsia="宋体" w:cs="宋体"/>
                <w:kern w:val="0"/>
                <w:sz w:val="24"/>
                <w:szCs w:val="24"/>
              </w:rPr>
              <w:t>公务用车 购置费</w:t>
            </w:r>
          </w:p>
        </w:tc>
        <w:tc>
          <w:tcPr>
            <w:tcW w:w="7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center"/>
              <w:rPr>
                <w:rFonts w:ascii="Sinsum" w:hAnsi="Sinsum" w:eastAsia="宋体" w:cs="宋体"/>
                <w:kern w:val="0"/>
                <w:sz w:val="24"/>
                <w:szCs w:val="24"/>
              </w:rPr>
            </w:pPr>
            <w:r>
              <w:rPr>
                <w:rFonts w:ascii="Sinsum" w:hAnsi="Sinsum" w:eastAsia="宋体" w:cs="宋体"/>
                <w:kern w:val="0"/>
                <w:sz w:val="24"/>
                <w:szCs w:val="24"/>
              </w:rPr>
              <w:t>公务用车 运行费</w:t>
            </w:r>
          </w:p>
        </w:tc>
        <w:tc>
          <w:tcPr>
            <w:tcW w:w="0" w:type="auto"/>
            <w:vMerge w:val="continue"/>
            <w:tcBorders>
              <w:top w:val="nil"/>
              <w:left w:val="nil"/>
              <w:bottom w:val="single" w:color="auto" w:sz="8" w:space="0"/>
              <w:right w:val="single" w:color="auto" w:sz="8" w:space="0"/>
            </w:tcBorders>
            <w:vAlign w:val="center"/>
          </w:tcPr>
          <w:p>
            <w:pPr>
              <w:widowControl/>
              <w:jc w:val="left"/>
              <w:rPr>
                <w:rFonts w:ascii="Sinsum" w:hAnsi="Sinsum" w:eastAsia="宋体" w:cs="宋体"/>
                <w:kern w:val="0"/>
                <w:sz w:val="24"/>
                <w:szCs w:val="24"/>
              </w:rPr>
            </w:pPr>
          </w:p>
        </w:tc>
      </w:tr>
      <w:tr>
        <w:tblPrEx>
          <w:tblCellMar>
            <w:top w:w="0" w:type="dxa"/>
            <w:left w:w="0" w:type="dxa"/>
            <w:bottom w:w="0" w:type="dxa"/>
            <w:right w:w="0" w:type="dxa"/>
          </w:tblCellMar>
        </w:tblPrEx>
        <w:trPr>
          <w:trHeight w:val="600" w:hRule="atLeast"/>
          <w:jc w:val="center"/>
        </w:trPr>
        <w:tc>
          <w:tcPr>
            <w:tcW w:w="652"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420" w:lineRule="atLeast"/>
              <w:jc w:val="center"/>
              <w:rPr>
                <w:rFonts w:ascii="Sinsum" w:hAnsi="Sinsum" w:eastAsia="宋体" w:cs="宋体"/>
                <w:kern w:val="0"/>
                <w:sz w:val="24"/>
                <w:szCs w:val="24"/>
              </w:rPr>
            </w:pPr>
            <w:r>
              <w:rPr>
                <w:rFonts w:ascii="Sinsum" w:hAnsi="Sinsum" w:eastAsia="宋体" w:cs="宋体"/>
                <w:kern w:val="0"/>
                <w:sz w:val="24"/>
                <w:szCs w:val="24"/>
              </w:rPr>
              <w:t>1</w:t>
            </w:r>
          </w:p>
        </w:tc>
        <w:tc>
          <w:tcPr>
            <w:tcW w:w="989"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20" w:lineRule="atLeast"/>
              <w:jc w:val="center"/>
              <w:rPr>
                <w:rFonts w:ascii="Sinsum" w:hAnsi="Sinsum" w:eastAsia="宋体" w:cs="宋体"/>
                <w:kern w:val="0"/>
                <w:sz w:val="24"/>
                <w:szCs w:val="24"/>
              </w:rPr>
            </w:pPr>
            <w:r>
              <w:rPr>
                <w:rFonts w:ascii="Sinsum" w:hAnsi="Sinsum" w:eastAsia="宋体" w:cs="宋体"/>
                <w:kern w:val="0"/>
                <w:sz w:val="24"/>
                <w:szCs w:val="24"/>
              </w:rPr>
              <w:t>2</w:t>
            </w:r>
          </w:p>
        </w:tc>
        <w:tc>
          <w:tcPr>
            <w:tcW w:w="651"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20" w:lineRule="atLeast"/>
              <w:jc w:val="center"/>
              <w:rPr>
                <w:rFonts w:ascii="Sinsum" w:hAnsi="Sinsum" w:eastAsia="宋体" w:cs="宋体"/>
                <w:kern w:val="0"/>
                <w:sz w:val="24"/>
                <w:szCs w:val="24"/>
              </w:rPr>
            </w:pPr>
            <w:r>
              <w:rPr>
                <w:rFonts w:ascii="Sinsum" w:hAnsi="Sinsum" w:eastAsia="宋体" w:cs="宋体"/>
                <w:kern w:val="0"/>
                <w:sz w:val="24"/>
                <w:szCs w:val="24"/>
              </w:rPr>
              <w:t>3</w:t>
            </w:r>
          </w:p>
        </w:tc>
        <w:tc>
          <w:tcPr>
            <w:tcW w:w="519"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20" w:lineRule="atLeast"/>
              <w:jc w:val="center"/>
              <w:rPr>
                <w:rFonts w:ascii="Sinsum" w:hAnsi="Sinsum" w:eastAsia="宋体" w:cs="宋体"/>
                <w:kern w:val="0"/>
                <w:sz w:val="24"/>
                <w:szCs w:val="24"/>
              </w:rPr>
            </w:pPr>
            <w:r>
              <w:rPr>
                <w:rFonts w:ascii="Sinsum" w:hAnsi="Sinsum" w:eastAsia="宋体" w:cs="宋体"/>
                <w:kern w:val="0"/>
                <w:sz w:val="24"/>
                <w:szCs w:val="24"/>
              </w:rPr>
              <w:t>4</w:t>
            </w:r>
          </w:p>
        </w:tc>
        <w:tc>
          <w:tcPr>
            <w:tcW w:w="685"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20" w:lineRule="atLeast"/>
              <w:jc w:val="center"/>
              <w:rPr>
                <w:rFonts w:ascii="Sinsum" w:hAnsi="Sinsum" w:eastAsia="宋体" w:cs="宋体"/>
                <w:kern w:val="0"/>
                <w:sz w:val="24"/>
                <w:szCs w:val="24"/>
              </w:rPr>
            </w:pPr>
            <w:r>
              <w:rPr>
                <w:rFonts w:ascii="Sinsum" w:hAnsi="Sinsum" w:eastAsia="宋体" w:cs="宋体"/>
                <w:kern w:val="0"/>
                <w:sz w:val="24"/>
                <w:szCs w:val="24"/>
              </w:rPr>
              <w:t>5</w:t>
            </w:r>
          </w:p>
        </w:tc>
        <w:tc>
          <w:tcPr>
            <w:tcW w:w="517"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20" w:lineRule="atLeast"/>
              <w:jc w:val="center"/>
              <w:rPr>
                <w:rFonts w:ascii="Sinsum" w:hAnsi="Sinsum" w:eastAsia="宋体" w:cs="宋体"/>
                <w:kern w:val="0"/>
                <w:sz w:val="24"/>
                <w:szCs w:val="24"/>
              </w:rPr>
            </w:pPr>
            <w:r>
              <w:rPr>
                <w:rFonts w:ascii="Sinsum" w:hAnsi="Sinsum" w:eastAsia="宋体" w:cs="宋体"/>
                <w:kern w:val="0"/>
                <w:sz w:val="24"/>
                <w:szCs w:val="24"/>
              </w:rPr>
              <w:t>6</w:t>
            </w:r>
          </w:p>
        </w:tc>
        <w:tc>
          <w:tcPr>
            <w:tcW w:w="76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20" w:lineRule="atLeast"/>
              <w:jc w:val="center"/>
              <w:rPr>
                <w:rFonts w:ascii="Sinsum" w:hAnsi="Sinsum" w:eastAsia="宋体" w:cs="宋体"/>
                <w:kern w:val="0"/>
                <w:sz w:val="24"/>
                <w:szCs w:val="24"/>
              </w:rPr>
            </w:pPr>
            <w:r>
              <w:rPr>
                <w:rFonts w:ascii="Sinsum" w:hAnsi="Sinsum" w:eastAsia="宋体" w:cs="宋体"/>
                <w:kern w:val="0"/>
                <w:sz w:val="24"/>
                <w:szCs w:val="24"/>
              </w:rPr>
              <w:t>7</w:t>
            </w:r>
          </w:p>
        </w:tc>
        <w:tc>
          <w:tcPr>
            <w:tcW w:w="986"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20" w:lineRule="atLeast"/>
              <w:jc w:val="center"/>
              <w:rPr>
                <w:rFonts w:ascii="Sinsum" w:hAnsi="Sinsum" w:eastAsia="宋体" w:cs="宋体"/>
                <w:kern w:val="0"/>
                <w:sz w:val="24"/>
                <w:szCs w:val="24"/>
              </w:rPr>
            </w:pPr>
            <w:r>
              <w:rPr>
                <w:rFonts w:ascii="Sinsum" w:hAnsi="Sinsum" w:eastAsia="宋体" w:cs="宋体"/>
                <w:kern w:val="0"/>
                <w:sz w:val="24"/>
                <w:szCs w:val="24"/>
              </w:rPr>
              <w:t>8</w:t>
            </w:r>
          </w:p>
        </w:tc>
        <w:tc>
          <w:tcPr>
            <w:tcW w:w="76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20" w:lineRule="atLeast"/>
              <w:jc w:val="center"/>
              <w:rPr>
                <w:rFonts w:ascii="Sinsum" w:hAnsi="Sinsum" w:eastAsia="宋体" w:cs="宋体"/>
                <w:kern w:val="0"/>
                <w:sz w:val="24"/>
                <w:szCs w:val="24"/>
              </w:rPr>
            </w:pPr>
            <w:r>
              <w:rPr>
                <w:rFonts w:ascii="Sinsum" w:hAnsi="Sinsum" w:eastAsia="宋体" w:cs="宋体"/>
                <w:kern w:val="0"/>
                <w:sz w:val="24"/>
                <w:szCs w:val="24"/>
              </w:rPr>
              <w:t>9</w:t>
            </w:r>
          </w:p>
        </w:tc>
        <w:tc>
          <w:tcPr>
            <w:tcW w:w="531"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20" w:lineRule="atLeast"/>
              <w:jc w:val="center"/>
              <w:rPr>
                <w:rFonts w:ascii="Sinsum" w:hAnsi="Sinsum" w:eastAsia="宋体" w:cs="宋体"/>
                <w:kern w:val="0"/>
                <w:sz w:val="24"/>
                <w:szCs w:val="24"/>
              </w:rPr>
            </w:pPr>
            <w:r>
              <w:rPr>
                <w:rFonts w:ascii="Sinsum" w:hAnsi="Sinsum" w:eastAsia="宋体" w:cs="宋体"/>
                <w:kern w:val="0"/>
                <w:sz w:val="24"/>
                <w:szCs w:val="24"/>
              </w:rPr>
              <w:t>10</w:t>
            </w:r>
          </w:p>
        </w:tc>
        <w:tc>
          <w:tcPr>
            <w:tcW w:w="792"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20" w:lineRule="atLeast"/>
              <w:jc w:val="center"/>
              <w:rPr>
                <w:rFonts w:ascii="Sinsum" w:hAnsi="Sinsum" w:eastAsia="宋体" w:cs="宋体"/>
                <w:kern w:val="0"/>
                <w:sz w:val="24"/>
                <w:szCs w:val="24"/>
              </w:rPr>
            </w:pPr>
            <w:r>
              <w:rPr>
                <w:rFonts w:ascii="Sinsum" w:hAnsi="Sinsum" w:eastAsia="宋体" w:cs="宋体"/>
                <w:kern w:val="0"/>
                <w:sz w:val="24"/>
                <w:szCs w:val="24"/>
              </w:rPr>
              <w:t>11</w:t>
            </w:r>
          </w:p>
        </w:tc>
        <w:tc>
          <w:tcPr>
            <w:tcW w:w="68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20" w:lineRule="atLeast"/>
              <w:jc w:val="center"/>
              <w:rPr>
                <w:rFonts w:ascii="Sinsum" w:hAnsi="Sinsum" w:eastAsia="宋体" w:cs="宋体"/>
                <w:kern w:val="0"/>
                <w:sz w:val="24"/>
                <w:szCs w:val="24"/>
              </w:rPr>
            </w:pPr>
            <w:r>
              <w:rPr>
                <w:rFonts w:ascii="Sinsum" w:hAnsi="Sinsum" w:eastAsia="宋体" w:cs="宋体"/>
                <w:kern w:val="0"/>
                <w:sz w:val="24"/>
                <w:szCs w:val="24"/>
              </w:rPr>
              <w:t>12</w:t>
            </w:r>
          </w:p>
        </w:tc>
      </w:tr>
      <w:tr>
        <w:tblPrEx>
          <w:tblCellMar>
            <w:top w:w="0" w:type="dxa"/>
            <w:left w:w="0" w:type="dxa"/>
            <w:bottom w:w="0" w:type="dxa"/>
            <w:right w:w="0" w:type="dxa"/>
          </w:tblCellMar>
        </w:tblPrEx>
        <w:trPr>
          <w:trHeight w:val="564" w:hRule="atLeast"/>
          <w:jc w:val="center"/>
        </w:trPr>
        <w:tc>
          <w:tcPr>
            <w:tcW w:w="65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center"/>
              <w:rPr>
                <w:rFonts w:ascii="Sinsum" w:hAnsi="Sinsum" w:eastAsia="宋体" w:cs="宋体"/>
                <w:kern w:val="0"/>
                <w:sz w:val="24"/>
                <w:szCs w:val="24"/>
              </w:rPr>
            </w:pPr>
            <w:r>
              <w:rPr>
                <w:rFonts w:hint="eastAsia" w:ascii="Sinsum" w:hAnsi="Sinsum" w:eastAsia="宋体" w:cs="宋体"/>
                <w:kern w:val="0"/>
                <w:sz w:val="24"/>
                <w:szCs w:val="24"/>
              </w:rPr>
              <w:t>40.39</w:t>
            </w:r>
          </w:p>
        </w:tc>
        <w:tc>
          <w:tcPr>
            <w:tcW w:w="98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center"/>
              <w:rPr>
                <w:rFonts w:ascii="Sinsum" w:hAnsi="Sinsum" w:eastAsia="宋体" w:cs="宋体"/>
                <w:kern w:val="0"/>
                <w:sz w:val="24"/>
                <w:szCs w:val="24"/>
              </w:rPr>
            </w:pPr>
            <w:r>
              <w:rPr>
                <w:rFonts w:hint="eastAsia" w:ascii="Sinsum" w:hAnsi="Sinsum" w:eastAsia="宋体" w:cs="宋体"/>
                <w:kern w:val="0"/>
                <w:sz w:val="24"/>
                <w:szCs w:val="24"/>
              </w:rPr>
              <w:t>15.39</w:t>
            </w:r>
          </w:p>
        </w:tc>
        <w:tc>
          <w:tcPr>
            <w:tcW w:w="6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center"/>
              <w:rPr>
                <w:rFonts w:ascii="Sinsum" w:hAnsi="Sinsum" w:eastAsia="宋体" w:cs="宋体"/>
                <w:kern w:val="0"/>
                <w:sz w:val="24"/>
                <w:szCs w:val="24"/>
              </w:rPr>
            </w:pPr>
          </w:p>
        </w:tc>
        <w:tc>
          <w:tcPr>
            <w:tcW w:w="51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center"/>
              <w:rPr>
                <w:rFonts w:ascii="Sinsum" w:hAnsi="Sinsum" w:eastAsia="宋体" w:cs="宋体"/>
                <w:kern w:val="0"/>
                <w:sz w:val="24"/>
                <w:szCs w:val="24"/>
              </w:rPr>
            </w:pPr>
            <w:r>
              <w:rPr>
                <w:rFonts w:ascii="Sinsum" w:hAnsi="Sinsum" w:eastAsia="宋体" w:cs="宋体"/>
                <w:kern w:val="0"/>
                <w:sz w:val="24"/>
                <w:szCs w:val="24"/>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center"/>
              <w:rPr>
                <w:rFonts w:ascii="Sinsum" w:hAnsi="Sinsum" w:eastAsia="宋体" w:cs="宋体"/>
                <w:kern w:val="0"/>
                <w:sz w:val="24"/>
                <w:szCs w:val="24"/>
              </w:rPr>
            </w:pPr>
            <w:r>
              <w:rPr>
                <w:rFonts w:hint="eastAsia" w:ascii="Sinsum" w:hAnsi="Sinsum" w:eastAsia="宋体" w:cs="宋体"/>
                <w:kern w:val="0"/>
                <w:sz w:val="24"/>
                <w:szCs w:val="24"/>
              </w:rPr>
              <w:t>10.00</w:t>
            </w:r>
          </w:p>
        </w:tc>
        <w:tc>
          <w:tcPr>
            <w:tcW w:w="51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center"/>
              <w:rPr>
                <w:rFonts w:ascii="Sinsum" w:hAnsi="Sinsum" w:eastAsia="宋体" w:cs="宋体"/>
                <w:kern w:val="0"/>
                <w:sz w:val="24"/>
                <w:szCs w:val="24"/>
              </w:rPr>
            </w:pPr>
            <w:r>
              <w:rPr>
                <w:rFonts w:hint="eastAsia" w:ascii="Sinsum" w:hAnsi="Sinsum" w:eastAsia="宋体" w:cs="宋体"/>
                <w:kern w:val="0"/>
                <w:sz w:val="24"/>
                <w:szCs w:val="24"/>
              </w:rPr>
              <w:t>15</w:t>
            </w:r>
          </w:p>
        </w:tc>
        <w:tc>
          <w:tcPr>
            <w:tcW w:w="7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center"/>
              <w:rPr>
                <w:rFonts w:ascii="Sinsum" w:hAnsi="Sinsum" w:eastAsia="宋体" w:cs="宋体"/>
                <w:kern w:val="0"/>
                <w:sz w:val="24"/>
                <w:szCs w:val="24"/>
              </w:rPr>
            </w:pPr>
            <w:r>
              <w:rPr>
                <w:rFonts w:hint="eastAsia" w:ascii="Sinsum" w:hAnsi="Sinsum" w:eastAsia="宋体" w:cs="宋体"/>
                <w:kern w:val="0"/>
                <w:sz w:val="24"/>
                <w:szCs w:val="24"/>
              </w:rPr>
              <w:t>32.00</w:t>
            </w:r>
          </w:p>
        </w:tc>
        <w:tc>
          <w:tcPr>
            <w:tcW w:w="9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center"/>
              <w:rPr>
                <w:rFonts w:ascii="Sinsum" w:hAnsi="Sinsum" w:eastAsia="宋体" w:cs="宋体"/>
                <w:kern w:val="0"/>
                <w:sz w:val="24"/>
                <w:szCs w:val="24"/>
              </w:rPr>
            </w:pPr>
            <w:r>
              <w:rPr>
                <w:rFonts w:hint="eastAsia" w:ascii="Sinsum" w:hAnsi="Sinsum" w:eastAsia="宋体" w:cs="宋体"/>
                <w:kern w:val="0"/>
                <w:sz w:val="24"/>
                <w:szCs w:val="24"/>
              </w:rPr>
              <w:t>15.39</w:t>
            </w:r>
          </w:p>
        </w:tc>
        <w:tc>
          <w:tcPr>
            <w:tcW w:w="7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center"/>
              <w:rPr>
                <w:rFonts w:ascii="Sinsum" w:hAnsi="Sinsum" w:eastAsia="宋体" w:cs="宋体"/>
                <w:kern w:val="0"/>
                <w:sz w:val="24"/>
                <w:szCs w:val="24"/>
              </w:rPr>
            </w:pPr>
            <w:r>
              <w:rPr>
                <w:rFonts w:hint="eastAsia" w:ascii="Sinsum" w:hAnsi="Sinsum" w:eastAsia="宋体" w:cs="宋体"/>
                <w:kern w:val="0"/>
                <w:sz w:val="24"/>
                <w:szCs w:val="24"/>
              </w:rPr>
              <w:t>2.33</w:t>
            </w:r>
          </w:p>
        </w:tc>
        <w:tc>
          <w:tcPr>
            <w:tcW w:w="53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center"/>
              <w:rPr>
                <w:rFonts w:ascii="Sinsum" w:hAnsi="Sinsum" w:eastAsia="宋体" w:cs="宋体"/>
                <w:kern w:val="0"/>
                <w:sz w:val="24"/>
                <w:szCs w:val="24"/>
              </w:rPr>
            </w:pPr>
            <w:r>
              <w:rPr>
                <w:rFonts w:ascii="Sinsum" w:hAnsi="Sinsum" w:eastAsia="宋体" w:cs="宋体"/>
                <w:kern w:val="0"/>
                <w:sz w:val="24"/>
                <w:szCs w:val="24"/>
              </w:rPr>
              <w:t>0</w:t>
            </w:r>
          </w:p>
        </w:tc>
        <w:tc>
          <w:tcPr>
            <w:tcW w:w="7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center"/>
              <w:rPr>
                <w:rFonts w:ascii="Sinsum" w:hAnsi="Sinsum" w:eastAsia="宋体" w:cs="宋体"/>
                <w:kern w:val="0"/>
                <w:sz w:val="24"/>
                <w:szCs w:val="24"/>
              </w:rPr>
            </w:pPr>
            <w:r>
              <w:rPr>
                <w:rFonts w:hint="eastAsia" w:ascii="Sinsum" w:hAnsi="Sinsum" w:eastAsia="宋体" w:cs="宋体"/>
                <w:kern w:val="0"/>
                <w:sz w:val="24"/>
                <w:szCs w:val="24"/>
              </w:rPr>
              <w:t>2.33</w:t>
            </w:r>
          </w:p>
        </w:tc>
        <w:tc>
          <w:tcPr>
            <w:tcW w:w="6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center"/>
              <w:rPr>
                <w:rFonts w:ascii="Sinsum" w:hAnsi="Sinsum" w:eastAsia="宋体" w:cs="宋体"/>
                <w:kern w:val="0"/>
                <w:sz w:val="24"/>
                <w:szCs w:val="24"/>
              </w:rPr>
            </w:pPr>
            <w:r>
              <w:rPr>
                <w:rFonts w:hint="eastAsia" w:ascii="Sinsum" w:hAnsi="Sinsum" w:eastAsia="宋体" w:cs="宋体"/>
                <w:kern w:val="0"/>
                <w:sz w:val="24"/>
                <w:szCs w:val="24"/>
              </w:rPr>
              <w:t>14.28</w:t>
            </w:r>
          </w:p>
        </w:tc>
      </w:tr>
    </w:tbl>
    <w:p>
      <w:pPr>
        <w:widowControl/>
        <w:spacing w:line="420" w:lineRule="atLeast"/>
        <w:jc w:val="left"/>
        <w:rPr>
          <w:rFonts w:ascii="Sinsum" w:hAnsi="Sinsum" w:eastAsia="宋体" w:cs="宋体"/>
          <w:color w:val="000000"/>
          <w:kern w:val="0"/>
          <w:sz w:val="24"/>
          <w:szCs w:val="24"/>
        </w:rPr>
      </w:pPr>
      <w:r>
        <w:rPr>
          <w:rFonts w:ascii="Sinsum" w:hAnsi="Sinsum" w:eastAsia="宋体" w:cs="宋体"/>
          <w:color w:val="000000"/>
          <w:kern w:val="0"/>
          <w:sz w:val="24"/>
          <w:szCs w:val="24"/>
        </w:rPr>
        <w:t>注：本表反映部门本年度“三公”经费支出预决算情况。其中。2017年度预算数为“三公”经费年初预算数，决算数是包括当年一般公共预算财政拨款和以前年度结转资金安排的实际支出。</w:t>
      </w:r>
    </w:p>
    <w:p>
      <w:pPr>
        <w:widowControl/>
        <w:spacing w:line="375" w:lineRule="atLeast"/>
        <w:jc w:val="center"/>
        <w:rPr>
          <w:rFonts w:hint="eastAsia" w:ascii="Sinsum" w:hAnsi="Sinsum"/>
          <w:color w:val="000000"/>
          <w:sz w:val="32"/>
          <w:szCs w:val="32"/>
          <w:shd w:val="clear" w:color="auto" w:fill="FFFFFF"/>
        </w:rPr>
      </w:pPr>
    </w:p>
    <w:p>
      <w:pPr>
        <w:widowControl/>
        <w:spacing w:line="375" w:lineRule="atLeast"/>
        <w:jc w:val="center"/>
        <w:rPr>
          <w:rFonts w:hint="eastAsia" w:ascii="Sinsum" w:hAnsi="Sinsum"/>
          <w:color w:val="000000"/>
          <w:sz w:val="32"/>
          <w:szCs w:val="32"/>
          <w:shd w:val="clear" w:color="auto" w:fill="FFFFFF"/>
        </w:rPr>
      </w:pPr>
    </w:p>
    <w:p>
      <w:pPr>
        <w:widowControl/>
        <w:spacing w:line="375" w:lineRule="atLeast"/>
        <w:jc w:val="center"/>
        <w:rPr>
          <w:rFonts w:hint="eastAsia" w:ascii="Sinsum" w:hAnsi="Sinsum"/>
          <w:color w:val="000000"/>
          <w:sz w:val="32"/>
          <w:szCs w:val="32"/>
          <w:shd w:val="clear" w:color="auto" w:fill="FFFFFF"/>
        </w:rPr>
      </w:pPr>
    </w:p>
    <w:p>
      <w:pPr>
        <w:widowControl/>
        <w:spacing w:line="375" w:lineRule="atLeast"/>
        <w:jc w:val="center"/>
        <w:rPr>
          <w:rFonts w:hint="eastAsia" w:ascii="Sinsum" w:hAnsi="Sinsum"/>
          <w:color w:val="000000"/>
          <w:sz w:val="32"/>
          <w:szCs w:val="32"/>
          <w:shd w:val="clear" w:color="auto" w:fill="FFFFFF"/>
        </w:rPr>
      </w:pPr>
    </w:p>
    <w:p>
      <w:pPr>
        <w:widowControl/>
        <w:spacing w:line="375" w:lineRule="atLeast"/>
        <w:jc w:val="center"/>
        <w:rPr>
          <w:rFonts w:hint="eastAsia" w:ascii="Sinsum" w:hAnsi="Sinsum"/>
          <w:color w:val="000000"/>
          <w:sz w:val="32"/>
          <w:szCs w:val="32"/>
          <w:shd w:val="clear" w:color="auto" w:fill="FFFFFF"/>
        </w:rPr>
      </w:pPr>
    </w:p>
    <w:p>
      <w:pPr>
        <w:widowControl/>
        <w:spacing w:line="375" w:lineRule="atLeast"/>
        <w:jc w:val="center"/>
        <w:rPr>
          <w:rFonts w:hint="eastAsia" w:ascii="Sinsum" w:hAnsi="Sinsum"/>
          <w:color w:val="000000"/>
          <w:sz w:val="32"/>
          <w:szCs w:val="32"/>
          <w:shd w:val="clear" w:color="auto" w:fill="FFFFFF"/>
        </w:rPr>
      </w:pPr>
    </w:p>
    <w:p>
      <w:pPr>
        <w:widowControl/>
        <w:spacing w:line="375" w:lineRule="atLeast"/>
        <w:jc w:val="center"/>
        <w:rPr>
          <w:rFonts w:hint="eastAsia" w:ascii="Sinsum" w:hAnsi="Sinsum"/>
          <w:color w:val="000000"/>
          <w:sz w:val="32"/>
          <w:szCs w:val="32"/>
          <w:shd w:val="clear" w:color="auto" w:fill="FFFFFF"/>
        </w:rPr>
      </w:pPr>
      <w:r>
        <w:rPr>
          <w:rFonts w:ascii="Sinsum" w:hAnsi="Sinsum"/>
          <w:color w:val="000000"/>
          <w:sz w:val="32"/>
          <w:szCs w:val="32"/>
          <w:shd w:val="clear" w:color="auto" w:fill="FFFFFF"/>
        </w:rPr>
        <w:t>表八：政府性基金预算财政拨款收入支出决算</w:t>
      </w:r>
    </w:p>
    <w:p>
      <w:pPr>
        <w:widowControl/>
        <w:spacing w:line="375" w:lineRule="atLeast"/>
        <w:jc w:val="center"/>
        <w:rPr>
          <w:rFonts w:ascii="宋体" w:hAnsi="宋体" w:eastAsia="宋体" w:cs="宋体"/>
          <w:color w:val="333333"/>
          <w:kern w:val="0"/>
          <w:sz w:val="32"/>
          <w:szCs w:val="32"/>
        </w:rPr>
      </w:pPr>
    </w:p>
    <w:p>
      <w:pPr>
        <w:widowControl/>
        <w:spacing w:line="375" w:lineRule="atLeast"/>
        <w:ind w:firstLine="240"/>
        <w:jc w:val="left"/>
        <w:rPr>
          <w:rFonts w:ascii="宋体" w:hAnsi="宋体" w:eastAsia="宋体" w:cs="宋体"/>
          <w:color w:val="333333"/>
          <w:kern w:val="0"/>
          <w:sz w:val="24"/>
          <w:szCs w:val="24"/>
        </w:rPr>
      </w:pPr>
      <w:r>
        <w:rPr>
          <w:rFonts w:hint="eastAsia" w:ascii="仿宋_GB2312" w:hAnsi="宋体" w:eastAsia="仿宋_GB2312" w:cs="宋体"/>
          <w:color w:val="333333"/>
          <w:kern w:val="0"/>
          <w:sz w:val="24"/>
          <w:szCs w:val="24"/>
        </w:rPr>
        <w:t>                                               单位：万元</w:t>
      </w:r>
    </w:p>
    <w:tbl>
      <w:tblPr>
        <w:tblStyle w:val="5"/>
        <w:tblW w:w="0" w:type="auto"/>
        <w:tblInd w:w="0" w:type="dxa"/>
        <w:tblLayout w:type="autofit"/>
        <w:tblCellMar>
          <w:top w:w="0" w:type="dxa"/>
          <w:left w:w="0" w:type="dxa"/>
          <w:bottom w:w="0" w:type="dxa"/>
          <w:right w:w="0" w:type="dxa"/>
        </w:tblCellMar>
      </w:tblPr>
      <w:tblGrid>
        <w:gridCol w:w="749"/>
        <w:gridCol w:w="833"/>
        <w:gridCol w:w="1122"/>
        <w:gridCol w:w="1122"/>
        <w:gridCol w:w="1122"/>
        <w:gridCol w:w="1156"/>
        <w:gridCol w:w="1123"/>
        <w:gridCol w:w="1117"/>
        <w:gridCol w:w="70"/>
      </w:tblGrid>
      <w:tr>
        <w:tblPrEx>
          <w:tblCellMar>
            <w:top w:w="0" w:type="dxa"/>
            <w:left w:w="0" w:type="dxa"/>
            <w:bottom w:w="0" w:type="dxa"/>
            <w:right w:w="0" w:type="dxa"/>
          </w:tblCellMar>
        </w:tblPrEx>
        <w:trPr>
          <w:trHeight w:val="405" w:hRule="atLeast"/>
        </w:trPr>
        <w:tc>
          <w:tcPr>
            <w:tcW w:w="1582"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center"/>
              <w:rPr>
                <w:rFonts w:ascii="Sinsum" w:hAnsi="Sinsum" w:eastAsia="宋体" w:cs="宋体"/>
                <w:color w:val="000000"/>
                <w:kern w:val="0"/>
                <w:sz w:val="24"/>
                <w:szCs w:val="24"/>
              </w:rPr>
            </w:pPr>
            <w:r>
              <w:rPr>
                <w:rFonts w:ascii="Sinsum" w:hAnsi="Sinsum" w:eastAsia="宋体" w:cs="宋体"/>
                <w:color w:val="000000"/>
                <w:kern w:val="0"/>
                <w:sz w:val="24"/>
                <w:szCs w:val="24"/>
              </w:rPr>
              <w:t>项    目</w:t>
            </w:r>
          </w:p>
        </w:tc>
        <w:tc>
          <w:tcPr>
            <w:tcW w:w="1122" w:type="dxa"/>
            <w:vMerge w:val="restart"/>
            <w:tcBorders>
              <w:top w:val="single" w:color="auto" w:sz="8" w:space="0"/>
              <w:left w:val="nil"/>
              <w:bottom w:val="single" w:color="000000" w:sz="8" w:space="0"/>
              <w:right w:val="nil"/>
            </w:tcBorders>
            <w:tcMar>
              <w:top w:w="0" w:type="dxa"/>
              <w:left w:w="108" w:type="dxa"/>
              <w:bottom w:w="0" w:type="dxa"/>
              <w:right w:w="108" w:type="dxa"/>
            </w:tcMar>
            <w:vAlign w:val="center"/>
          </w:tcPr>
          <w:p>
            <w:pPr>
              <w:widowControl/>
              <w:spacing w:line="420" w:lineRule="atLeast"/>
              <w:jc w:val="center"/>
              <w:rPr>
                <w:rFonts w:ascii="Sinsum" w:hAnsi="Sinsum" w:eastAsia="宋体" w:cs="宋体"/>
                <w:color w:val="000000"/>
                <w:kern w:val="0"/>
                <w:sz w:val="24"/>
                <w:szCs w:val="24"/>
              </w:rPr>
            </w:pPr>
            <w:r>
              <w:rPr>
                <w:rFonts w:ascii="Sinsum" w:hAnsi="Sinsum" w:eastAsia="宋体" w:cs="宋体"/>
                <w:color w:val="000000"/>
                <w:kern w:val="0"/>
                <w:sz w:val="24"/>
                <w:szCs w:val="24"/>
              </w:rPr>
              <w:t>年初结转和结余</w:t>
            </w:r>
          </w:p>
        </w:tc>
        <w:tc>
          <w:tcPr>
            <w:tcW w:w="1122" w:type="dxa"/>
            <w:vMerge w:val="restart"/>
            <w:tcBorders>
              <w:top w:val="single" w:color="auto" w:sz="8" w:space="0"/>
              <w:left w:val="single" w:color="auto" w:sz="8" w:space="0"/>
              <w:bottom w:val="single" w:color="000000" w:sz="8" w:space="0"/>
              <w:right w:val="single" w:color="auto" w:sz="8" w:space="0"/>
            </w:tcBorders>
            <w:tcMar>
              <w:top w:w="0" w:type="dxa"/>
              <w:left w:w="108" w:type="dxa"/>
              <w:bottom w:w="0" w:type="dxa"/>
              <w:right w:w="108" w:type="dxa"/>
            </w:tcMar>
            <w:vAlign w:val="center"/>
          </w:tcPr>
          <w:p>
            <w:pPr>
              <w:widowControl/>
              <w:spacing w:line="420" w:lineRule="atLeast"/>
              <w:jc w:val="center"/>
              <w:rPr>
                <w:rFonts w:ascii="Sinsum" w:hAnsi="Sinsum" w:eastAsia="宋体" w:cs="宋体"/>
                <w:color w:val="000000"/>
                <w:kern w:val="0"/>
                <w:sz w:val="24"/>
                <w:szCs w:val="24"/>
              </w:rPr>
            </w:pPr>
            <w:r>
              <w:rPr>
                <w:rFonts w:ascii="Sinsum" w:hAnsi="Sinsum" w:eastAsia="宋体" w:cs="宋体"/>
                <w:color w:val="000000"/>
                <w:kern w:val="0"/>
                <w:sz w:val="24"/>
                <w:szCs w:val="24"/>
              </w:rPr>
              <w:t>本年收入</w:t>
            </w:r>
          </w:p>
        </w:tc>
        <w:tc>
          <w:tcPr>
            <w:tcW w:w="3401" w:type="dxa"/>
            <w:gridSpan w:val="3"/>
            <w:tcBorders>
              <w:top w:val="single" w:color="auto" w:sz="8" w:space="0"/>
              <w:left w:val="nil"/>
              <w:bottom w:val="single" w:color="auto" w:sz="8" w:space="0"/>
              <w:right w:val="nil"/>
            </w:tcBorders>
            <w:tcMar>
              <w:top w:w="0" w:type="dxa"/>
              <w:left w:w="108" w:type="dxa"/>
              <w:bottom w:w="0" w:type="dxa"/>
              <w:right w:w="108" w:type="dxa"/>
            </w:tcMar>
            <w:vAlign w:val="center"/>
          </w:tcPr>
          <w:p>
            <w:pPr>
              <w:widowControl/>
              <w:spacing w:line="420" w:lineRule="atLeast"/>
              <w:jc w:val="center"/>
              <w:rPr>
                <w:rFonts w:ascii="Sinsum" w:hAnsi="Sinsum" w:eastAsia="宋体" w:cs="宋体"/>
                <w:color w:val="000000"/>
                <w:kern w:val="0"/>
                <w:sz w:val="24"/>
                <w:szCs w:val="24"/>
              </w:rPr>
            </w:pPr>
            <w:r>
              <w:rPr>
                <w:rFonts w:ascii="Sinsum" w:hAnsi="Sinsum" w:eastAsia="宋体" w:cs="宋体"/>
                <w:color w:val="000000"/>
                <w:kern w:val="0"/>
                <w:sz w:val="24"/>
                <w:szCs w:val="24"/>
              </w:rPr>
              <w:t>本年支出</w:t>
            </w:r>
          </w:p>
        </w:tc>
        <w:tc>
          <w:tcPr>
            <w:tcW w:w="1117" w:type="dxa"/>
            <w:vMerge w:val="restart"/>
            <w:tcBorders>
              <w:top w:val="single" w:color="auto" w:sz="8" w:space="0"/>
              <w:left w:val="single" w:color="auto" w:sz="8" w:space="0"/>
              <w:bottom w:val="single" w:color="000000" w:sz="8" w:space="0"/>
              <w:right w:val="single" w:color="auto" w:sz="8" w:space="0"/>
            </w:tcBorders>
            <w:tcMar>
              <w:top w:w="0" w:type="dxa"/>
              <w:left w:w="108" w:type="dxa"/>
              <w:bottom w:w="0" w:type="dxa"/>
              <w:right w:w="108" w:type="dxa"/>
            </w:tcMar>
            <w:vAlign w:val="center"/>
          </w:tcPr>
          <w:p>
            <w:pPr>
              <w:widowControl/>
              <w:spacing w:line="420" w:lineRule="atLeast"/>
              <w:jc w:val="center"/>
              <w:rPr>
                <w:rFonts w:ascii="Sinsum" w:hAnsi="Sinsum" w:eastAsia="宋体" w:cs="宋体"/>
                <w:color w:val="000000"/>
                <w:kern w:val="0"/>
                <w:sz w:val="24"/>
                <w:szCs w:val="24"/>
              </w:rPr>
            </w:pPr>
            <w:r>
              <w:rPr>
                <w:rFonts w:ascii="Sinsum" w:hAnsi="Sinsum" w:eastAsia="宋体" w:cs="宋体"/>
                <w:color w:val="000000"/>
                <w:kern w:val="0"/>
                <w:sz w:val="24"/>
                <w:szCs w:val="24"/>
              </w:rPr>
              <w:t>年末结转和结余</w:t>
            </w:r>
          </w:p>
        </w:tc>
        <w:tc>
          <w:tcPr>
            <w:tcW w:w="0" w:type="auto"/>
            <w:tcBorders>
              <w:top w:val="nil"/>
              <w:left w:val="nil"/>
              <w:bottom w:val="nil"/>
              <w:right w:val="nil"/>
            </w:tcBorders>
            <w:vAlign w:val="center"/>
          </w:tcPr>
          <w:p>
            <w:pPr>
              <w:widowControl/>
              <w:jc w:val="left"/>
              <w:rPr>
                <w:rFonts w:ascii="Sinsum" w:hAnsi="Sinsum" w:eastAsia="宋体" w:cs="宋体"/>
                <w:color w:val="000000"/>
                <w:kern w:val="0"/>
                <w:sz w:val="24"/>
                <w:szCs w:val="24"/>
              </w:rPr>
            </w:pPr>
            <w:r>
              <w:rPr>
                <w:rFonts w:ascii="Sinsum" w:hAnsi="Sinsum" w:eastAsia="宋体" w:cs="宋体"/>
                <w:color w:val="000000"/>
                <w:kern w:val="0"/>
                <w:sz w:val="24"/>
                <w:szCs w:val="24"/>
              </w:rPr>
              <w:t> </w:t>
            </w:r>
          </w:p>
        </w:tc>
      </w:tr>
      <w:tr>
        <w:tblPrEx>
          <w:tblCellMar>
            <w:top w:w="0" w:type="dxa"/>
            <w:left w:w="0" w:type="dxa"/>
            <w:bottom w:w="0" w:type="dxa"/>
            <w:right w:w="0" w:type="dxa"/>
          </w:tblCellMar>
        </w:tblPrEx>
        <w:trPr>
          <w:trHeight w:val="540" w:hRule="atLeast"/>
        </w:trPr>
        <w:tc>
          <w:tcPr>
            <w:tcW w:w="749"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center"/>
              <w:rPr>
                <w:rFonts w:ascii="Sinsum" w:hAnsi="Sinsum" w:eastAsia="宋体" w:cs="宋体"/>
                <w:color w:val="000000"/>
                <w:kern w:val="0"/>
                <w:sz w:val="24"/>
                <w:szCs w:val="24"/>
              </w:rPr>
            </w:pPr>
            <w:r>
              <w:rPr>
                <w:rFonts w:ascii="Sinsum" w:hAnsi="Sinsum" w:eastAsia="宋体" w:cs="宋体"/>
                <w:color w:val="000000"/>
                <w:kern w:val="0"/>
                <w:sz w:val="24"/>
                <w:szCs w:val="24"/>
              </w:rPr>
              <w:t>功能分类科目编码</w:t>
            </w:r>
          </w:p>
        </w:tc>
        <w:tc>
          <w:tcPr>
            <w:tcW w:w="833"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center"/>
              <w:rPr>
                <w:rFonts w:ascii="Sinsum" w:hAnsi="Sinsum" w:eastAsia="宋体" w:cs="宋体"/>
                <w:color w:val="000000"/>
                <w:kern w:val="0"/>
                <w:sz w:val="24"/>
                <w:szCs w:val="24"/>
              </w:rPr>
            </w:pPr>
            <w:r>
              <w:rPr>
                <w:rFonts w:ascii="Sinsum" w:hAnsi="Sinsum" w:eastAsia="宋体" w:cs="宋体"/>
                <w:color w:val="000000"/>
                <w:kern w:val="0"/>
                <w:sz w:val="24"/>
                <w:szCs w:val="24"/>
              </w:rPr>
              <w:t>科目名称</w:t>
            </w:r>
          </w:p>
        </w:tc>
        <w:tc>
          <w:tcPr>
            <w:tcW w:w="0" w:type="auto"/>
            <w:vMerge w:val="continue"/>
            <w:tcBorders>
              <w:top w:val="single" w:color="auto" w:sz="8" w:space="0"/>
              <w:left w:val="nil"/>
              <w:bottom w:val="single" w:color="000000" w:sz="8" w:space="0"/>
              <w:right w:val="nil"/>
            </w:tcBorders>
            <w:vAlign w:val="center"/>
          </w:tcPr>
          <w:p>
            <w:pPr>
              <w:widowControl/>
              <w:jc w:val="left"/>
              <w:rPr>
                <w:rFonts w:ascii="Sinsum" w:hAnsi="Sinsum" w:eastAsia="宋体" w:cs="宋体"/>
                <w:color w:val="000000"/>
                <w:kern w:val="0"/>
                <w:sz w:val="24"/>
                <w:szCs w:val="24"/>
              </w:rPr>
            </w:pPr>
          </w:p>
        </w:tc>
        <w:tc>
          <w:tcPr>
            <w:tcW w:w="0" w:type="auto"/>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Sinsum" w:hAnsi="Sinsum" w:eastAsia="宋体" w:cs="宋体"/>
                <w:color w:val="000000"/>
                <w:kern w:val="0"/>
                <w:sz w:val="24"/>
                <w:szCs w:val="24"/>
              </w:rPr>
            </w:pPr>
          </w:p>
        </w:tc>
        <w:tc>
          <w:tcPr>
            <w:tcW w:w="1122" w:type="dxa"/>
            <w:vMerge w:val="restart"/>
            <w:tcBorders>
              <w:top w:val="nil"/>
              <w:left w:val="nil"/>
              <w:bottom w:val="single" w:color="000000" w:sz="8" w:space="0"/>
              <w:right w:val="single" w:color="auto" w:sz="8" w:space="0"/>
            </w:tcBorders>
            <w:tcMar>
              <w:top w:w="0" w:type="dxa"/>
              <w:left w:w="108" w:type="dxa"/>
              <w:bottom w:w="0" w:type="dxa"/>
              <w:right w:w="108" w:type="dxa"/>
            </w:tcMar>
            <w:vAlign w:val="center"/>
          </w:tcPr>
          <w:p>
            <w:pPr>
              <w:widowControl/>
              <w:spacing w:line="420" w:lineRule="atLeast"/>
              <w:jc w:val="center"/>
              <w:rPr>
                <w:rFonts w:ascii="Sinsum" w:hAnsi="Sinsum" w:eastAsia="宋体" w:cs="宋体"/>
                <w:color w:val="000000"/>
                <w:kern w:val="0"/>
                <w:sz w:val="24"/>
                <w:szCs w:val="24"/>
              </w:rPr>
            </w:pPr>
            <w:r>
              <w:rPr>
                <w:rFonts w:ascii="Sinsum" w:hAnsi="Sinsum" w:eastAsia="宋体" w:cs="宋体"/>
                <w:color w:val="000000"/>
                <w:kern w:val="0"/>
                <w:sz w:val="24"/>
                <w:szCs w:val="24"/>
              </w:rPr>
              <w:t>小计</w:t>
            </w:r>
          </w:p>
        </w:tc>
        <w:tc>
          <w:tcPr>
            <w:tcW w:w="1156" w:type="dxa"/>
            <w:vMerge w:val="restart"/>
            <w:tcBorders>
              <w:top w:val="nil"/>
              <w:left w:val="nil"/>
              <w:bottom w:val="single" w:color="000000" w:sz="8" w:space="0"/>
              <w:right w:val="single" w:color="auto" w:sz="8" w:space="0"/>
            </w:tcBorders>
            <w:tcMar>
              <w:top w:w="0" w:type="dxa"/>
              <w:left w:w="108" w:type="dxa"/>
              <w:bottom w:w="0" w:type="dxa"/>
              <w:right w:w="108" w:type="dxa"/>
            </w:tcMar>
            <w:vAlign w:val="center"/>
          </w:tcPr>
          <w:p>
            <w:pPr>
              <w:widowControl/>
              <w:spacing w:line="420" w:lineRule="atLeast"/>
              <w:jc w:val="center"/>
              <w:rPr>
                <w:rFonts w:ascii="Sinsum" w:hAnsi="Sinsum" w:eastAsia="宋体" w:cs="宋体"/>
                <w:color w:val="000000"/>
                <w:kern w:val="0"/>
                <w:sz w:val="24"/>
                <w:szCs w:val="24"/>
              </w:rPr>
            </w:pPr>
            <w:r>
              <w:rPr>
                <w:rFonts w:ascii="Sinsum" w:hAnsi="Sinsum" w:eastAsia="宋体" w:cs="宋体"/>
                <w:color w:val="000000"/>
                <w:kern w:val="0"/>
                <w:sz w:val="24"/>
                <w:szCs w:val="24"/>
              </w:rPr>
              <w:t>基本支出 </w:t>
            </w:r>
          </w:p>
        </w:tc>
        <w:tc>
          <w:tcPr>
            <w:tcW w:w="1123" w:type="dxa"/>
            <w:vMerge w:val="restart"/>
            <w:tcBorders>
              <w:top w:val="nil"/>
              <w:left w:val="nil"/>
              <w:bottom w:val="single" w:color="000000" w:sz="8" w:space="0"/>
              <w:right w:val="nil"/>
            </w:tcBorders>
            <w:tcMar>
              <w:top w:w="0" w:type="dxa"/>
              <w:left w:w="108" w:type="dxa"/>
              <w:bottom w:w="0" w:type="dxa"/>
              <w:right w:w="108" w:type="dxa"/>
            </w:tcMar>
            <w:vAlign w:val="center"/>
          </w:tcPr>
          <w:p>
            <w:pPr>
              <w:widowControl/>
              <w:spacing w:line="420" w:lineRule="atLeast"/>
              <w:jc w:val="center"/>
              <w:rPr>
                <w:rFonts w:ascii="Sinsum" w:hAnsi="Sinsum" w:eastAsia="宋体" w:cs="宋体"/>
                <w:color w:val="000000"/>
                <w:kern w:val="0"/>
                <w:sz w:val="24"/>
                <w:szCs w:val="24"/>
              </w:rPr>
            </w:pPr>
            <w:r>
              <w:rPr>
                <w:rFonts w:ascii="Sinsum" w:hAnsi="Sinsum" w:eastAsia="宋体" w:cs="宋体"/>
                <w:color w:val="000000"/>
                <w:kern w:val="0"/>
                <w:sz w:val="24"/>
                <w:szCs w:val="24"/>
              </w:rPr>
              <w:t>项目支出</w:t>
            </w:r>
          </w:p>
        </w:tc>
        <w:tc>
          <w:tcPr>
            <w:tcW w:w="0" w:type="auto"/>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Sinsum" w:hAnsi="Sinsum" w:eastAsia="宋体" w:cs="宋体"/>
                <w:color w:val="000000"/>
                <w:kern w:val="0"/>
                <w:sz w:val="24"/>
                <w:szCs w:val="24"/>
              </w:rPr>
            </w:pPr>
          </w:p>
        </w:tc>
        <w:tc>
          <w:tcPr>
            <w:tcW w:w="0" w:type="auto"/>
            <w:tcBorders>
              <w:top w:val="nil"/>
              <w:left w:val="nil"/>
              <w:bottom w:val="nil"/>
              <w:right w:val="nil"/>
            </w:tcBorders>
            <w:vAlign w:val="center"/>
          </w:tcPr>
          <w:p>
            <w:pPr>
              <w:widowControl/>
              <w:jc w:val="left"/>
              <w:rPr>
                <w:rFonts w:ascii="Sinsum" w:hAnsi="Sinsum" w:eastAsia="宋体" w:cs="宋体"/>
                <w:color w:val="000000"/>
                <w:kern w:val="0"/>
                <w:sz w:val="24"/>
                <w:szCs w:val="24"/>
              </w:rPr>
            </w:pPr>
            <w:r>
              <w:rPr>
                <w:rFonts w:ascii="Sinsum" w:hAnsi="Sinsum" w:eastAsia="宋体" w:cs="宋体"/>
                <w:color w:val="000000"/>
                <w:kern w:val="0"/>
                <w:sz w:val="24"/>
                <w:szCs w:val="24"/>
              </w:rPr>
              <w:t> </w:t>
            </w:r>
          </w:p>
        </w:tc>
      </w:tr>
      <w:tr>
        <w:tblPrEx>
          <w:tblCellMar>
            <w:top w:w="0" w:type="dxa"/>
            <w:left w:w="0" w:type="dxa"/>
            <w:bottom w:w="0" w:type="dxa"/>
            <w:right w:w="0" w:type="dxa"/>
          </w:tblCellMar>
        </w:tblPrEx>
        <w:trPr>
          <w:trHeight w:val="360" w:hRule="atLeast"/>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Sinsum" w:hAnsi="Sinsum" w:eastAsia="宋体" w:cs="宋体"/>
                <w:color w:val="000000"/>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Sinsum" w:hAnsi="Sinsum" w:eastAsia="宋体" w:cs="宋体"/>
                <w:color w:val="000000"/>
                <w:kern w:val="0"/>
                <w:sz w:val="24"/>
                <w:szCs w:val="24"/>
              </w:rPr>
            </w:pPr>
          </w:p>
        </w:tc>
        <w:tc>
          <w:tcPr>
            <w:tcW w:w="0" w:type="auto"/>
            <w:vMerge w:val="continue"/>
            <w:tcBorders>
              <w:top w:val="single" w:color="auto" w:sz="8" w:space="0"/>
              <w:left w:val="nil"/>
              <w:bottom w:val="single" w:color="000000" w:sz="8" w:space="0"/>
              <w:right w:val="nil"/>
            </w:tcBorders>
            <w:vAlign w:val="center"/>
          </w:tcPr>
          <w:p>
            <w:pPr>
              <w:widowControl/>
              <w:jc w:val="left"/>
              <w:rPr>
                <w:rFonts w:ascii="Sinsum" w:hAnsi="Sinsum" w:eastAsia="宋体" w:cs="宋体"/>
                <w:color w:val="000000"/>
                <w:kern w:val="0"/>
                <w:sz w:val="24"/>
                <w:szCs w:val="24"/>
              </w:rPr>
            </w:pPr>
          </w:p>
        </w:tc>
        <w:tc>
          <w:tcPr>
            <w:tcW w:w="0" w:type="auto"/>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Sinsum" w:hAnsi="Sinsum" w:eastAsia="宋体" w:cs="宋体"/>
                <w:color w:val="000000"/>
                <w:kern w:val="0"/>
                <w:sz w:val="24"/>
                <w:szCs w:val="24"/>
              </w:rPr>
            </w:pPr>
          </w:p>
        </w:tc>
        <w:tc>
          <w:tcPr>
            <w:tcW w:w="0" w:type="auto"/>
            <w:vMerge w:val="continue"/>
            <w:tcBorders>
              <w:top w:val="nil"/>
              <w:left w:val="nil"/>
              <w:bottom w:val="single" w:color="000000" w:sz="8" w:space="0"/>
              <w:right w:val="single" w:color="auto" w:sz="8" w:space="0"/>
            </w:tcBorders>
            <w:vAlign w:val="center"/>
          </w:tcPr>
          <w:p>
            <w:pPr>
              <w:widowControl/>
              <w:jc w:val="left"/>
              <w:rPr>
                <w:rFonts w:ascii="Sinsum" w:hAnsi="Sinsum" w:eastAsia="宋体" w:cs="宋体"/>
                <w:color w:val="000000"/>
                <w:kern w:val="0"/>
                <w:sz w:val="24"/>
                <w:szCs w:val="24"/>
              </w:rPr>
            </w:pPr>
          </w:p>
        </w:tc>
        <w:tc>
          <w:tcPr>
            <w:tcW w:w="0" w:type="auto"/>
            <w:vMerge w:val="continue"/>
            <w:tcBorders>
              <w:top w:val="nil"/>
              <w:left w:val="nil"/>
              <w:bottom w:val="single" w:color="000000" w:sz="8" w:space="0"/>
              <w:right w:val="single" w:color="auto" w:sz="8" w:space="0"/>
            </w:tcBorders>
            <w:vAlign w:val="center"/>
          </w:tcPr>
          <w:p>
            <w:pPr>
              <w:widowControl/>
              <w:jc w:val="left"/>
              <w:rPr>
                <w:rFonts w:ascii="Sinsum" w:hAnsi="Sinsum" w:eastAsia="宋体" w:cs="宋体"/>
                <w:color w:val="000000"/>
                <w:kern w:val="0"/>
                <w:sz w:val="24"/>
                <w:szCs w:val="24"/>
              </w:rPr>
            </w:pPr>
          </w:p>
        </w:tc>
        <w:tc>
          <w:tcPr>
            <w:tcW w:w="0" w:type="auto"/>
            <w:vMerge w:val="continue"/>
            <w:tcBorders>
              <w:top w:val="nil"/>
              <w:left w:val="nil"/>
              <w:bottom w:val="single" w:color="000000" w:sz="8" w:space="0"/>
              <w:right w:val="nil"/>
            </w:tcBorders>
            <w:vAlign w:val="center"/>
          </w:tcPr>
          <w:p>
            <w:pPr>
              <w:widowControl/>
              <w:jc w:val="left"/>
              <w:rPr>
                <w:rFonts w:ascii="Sinsum" w:hAnsi="Sinsum" w:eastAsia="宋体" w:cs="宋体"/>
                <w:color w:val="000000"/>
                <w:kern w:val="0"/>
                <w:sz w:val="24"/>
                <w:szCs w:val="24"/>
              </w:rPr>
            </w:pPr>
          </w:p>
        </w:tc>
        <w:tc>
          <w:tcPr>
            <w:tcW w:w="0" w:type="auto"/>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Sinsum" w:hAnsi="Sinsum" w:eastAsia="宋体" w:cs="宋体"/>
                <w:color w:val="000000"/>
                <w:kern w:val="0"/>
                <w:sz w:val="24"/>
                <w:szCs w:val="24"/>
              </w:rPr>
            </w:pPr>
          </w:p>
        </w:tc>
        <w:tc>
          <w:tcPr>
            <w:tcW w:w="0" w:type="auto"/>
            <w:tcBorders>
              <w:top w:val="nil"/>
              <w:left w:val="nil"/>
              <w:bottom w:val="nil"/>
              <w:right w:val="nil"/>
            </w:tcBorders>
            <w:vAlign w:val="center"/>
          </w:tcPr>
          <w:p>
            <w:pPr>
              <w:widowControl/>
              <w:jc w:val="left"/>
              <w:rPr>
                <w:rFonts w:ascii="Sinsum" w:hAnsi="Sinsum" w:eastAsia="宋体" w:cs="宋体"/>
                <w:color w:val="000000"/>
                <w:kern w:val="0"/>
                <w:sz w:val="24"/>
                <w:szCs w:val="24"/>
              </w:rPr>
            </w:pPr>
            <w:r>
              <w:rPr>
                <w:rFonts w:ascii="Sinsum" w:hAnsi="Sinsum" w:eastAsia="宋体" w:cs="宋体"/>
                <w:color w:val="000000"/>
                <w:kern w:val="0"/>
                <w:sz w:val="24"/>
                <w:szCs w:val="24"/>
              </w:rPr>
              <w:t> </w:t>
            </w:r>
          </w:p>
        </w:tc>
      </w:tr>
      <w:tr>
        <w:tblPrEx>
          <w:tblCellMar>
            <w:top w:w="0" w:type="dxa"/>
            <w:left w:w="0" w:type="dxa"/>
            <w:bottom w:w="0" w:type="dxa"/>
            <w:right w:w="0" w:type="dxa"/>
          </w:tblCellMar>
        </w:tblPrEx>
        <w:trPr>
          <w:trHeight w:val="450" w:hRule="atLeast"/>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Sinsum" w:hAnsi="Sinsum" w:eastAsia="宋体" w:cs="宋体"/>
                <w:color w:val="000000"/>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Sinsum" w:hAnsi="Sinsum" w:eastAsia="宋体" w:cs="宋体"/>
                <w:color w:val="000000"/>
                <w:kern w:val="0"/>
                <w:sz w:val="24"/>
                <w:szCs w:val="24"/>
              </w:rPr>
            </w:pPr>
          </w:p>
        </w:tc>
        <w:tc>
          <w:tcPr>
            <w:tcW w:w="0" w:type="auto"/>
            <w:vMerge w:val="continue"/>
            <w:tcBorders>
              <w:top w:val="single" w:color="auto" w:sz="8" w:space="0"/>
              <w:left w:val="nil"/>
              <w:bottom w:val="single" w:color="000000" w:sz="8" w:space="0"/>
              <w:right w:val="nil"/>
            </w:tcBorders>
            <w:vAlign w:val="center"/>
          </w:tcPr>
          <w:p>
            <w:pPr>
              <w:widowControl/>
              <w:jc w:val="left"/>
              <w:rPr>
                <w:rFonts w:ascii="Sinsum" w:hAnsi="Sinsum" w:eastAsia="宋体" w:cs="宋体"/>
                <w:color w:val="000000"/>
                <w:kern w:val="0"/>
                <w:sz w:val="24"/>
                <w:szCs w:val="24"/>
              </w:rPr>
            </w:pPr>
          </w:p>
        </w:tc>
        <w:tc>
          <w:tcPr>
            <w:tcW w:w="0" w:type="auto"/>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Sinsum" w:hAnsi="Sinsum" w:eastAsia="宋体" w:cs="宋体"/>
                <w:color w:val="000000"/>
                <w:kern w:val="0"/>
                <w:sz w:val="24"/>
                <w:szCs w:val="24"/>
              </w:rPr>
            </w:pPr>
          </w:p>
        </w:tc>
        <w:tc>
          <w:tcPr>
            <w:tcW w:w="0" w:type="auto"/>
            <w:vMerge w:val="continue"/>
            <w:tcBorders>
              <w:top w:val="nil"/>
              <w:left w:val="nil"/>
              <w:bottom w:val="single" w:color="000000" w:sz="8" w:space="0"/>
              <w:right w:val="single" w:color="auto" w:sz="8" w:space="0"/>
            </w:tcBorders>
            <w:vAlign w:val="center"/>
          </w:tcPr>
          <w:p>
            <w:pPr>
              <w:widowControl/>
              <w:jc w:val="left"/>
              <w:rPr>
                <w:rFonts w:ascii="Sinsum" w:hAnsi="Sinsum" w:eastAsia="宋体" w:cs="宋体"/>
                <w:color w:val="000000"/>
                <w:kern w:val="0"/>
                <w:sz w:val="24"/>
                <w:szCs w:val="24"/>
              </w:rPr>
            </w:pPr>
          </w:p>
        </w:tc>
        <w:tc>
          <w:tcPr>
            <w:tcW w:w="0" w:type="auto"/>
            <w:vMerge w:val="continue"/>
            <w:tcBorders>
              <w:top w:val="nil"/>
              <w:left w:val="nil"/>
              <w:bottom w:val="single" w:color="000000" w:sz="8" w:space="0"/>
              <w:right w:val="single" w:color="auto" w:sz="8" w:space="0"/>
            </w:tcBorders>
            <w:vAlign w:val="center"/>
          </w:tcPr>
          <w:p>
            <w:pPr>
              <w:widowControl/>
              <w:jc w:val="left"/>
              <w:rPr>
                <w:rFonts w:ascii="Sinsum" w:hAnsi="Sinsum" w:eastAsia="宋体" w:cs="宋体"/>
                <w:color w:val="000000"/>
                <w:kern w:val="0"/>
                <w:sz w:val="24"/>
                <w:szCs w:val="24"/>
              </w:rPr>
            </w:pPr>
          </w:p>
        </w:tc>
        <w:tc>
          <w:tcPr>
            <w:tcW w:w="0" w:type="auto"/>
            <w:vMerge w:val="continue"/>
            <w:tcBorders>
              <w:top w:val="nil"/>
              <w:left w:val="nil"/>
              <w:bottom w:val="single" w:color="000000" w:sz="8" w:space="0"/>
              <w:right w:val="nil"/>
            </w:tcBorders>
            <w:vAlign w:val="center"/>
          </w:tcPr>
          <w:p>
            <w:pPr>
              <w:widowControl/>
              <w:jc w:val="left"/>
              <w:rPr>
                <w:rFonts w:ascii="Sinsum" w:hAnsi="Sinsum" w:eastAsia="宋体" w:cs="宋体"/>
                <w:color w:val="000000"/>
                <w:kern w:val="0"/>
                <w:sz w:val="24"/>
                <w:szCs w:val="24"/>
              </w:rPr>
            </w:pPr>
          </w:p>
        </w:tc>
        <w:tc>
          <w:tcPr>
            <w:tcW w:w="0" w:type="auto"/>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Sinsum" w:hAnsi="Sinsum" w:eastAsia="宋体" w:cs="宋体"/>
                <w:color w:val="000000"/>
                <w:kern w:val="0"/>
                <w:sz w:val="24"/>
                <w:szCs w:val="24"/>
              </w:rPr>
            </w:pPr>
          </w:p>
        </w:tc>
        <w:tc>
          <w:tcPr>
            <w:tcW w:w="0" w:type="auto"/>
            <w:tcBorders>
              <w:top w:val="nil"/>
              <w:left w:val="nil"/>
              <w:bottom w:val="nil"/>
              <w:right w:val="nil"/>
            </w:tcBorders>
            <w:vAlign w:val="center"/>
          </w:tcPr>
          <w:p>
            <w:pPr>
              <w:widowControl/>
              <w:jc w:val="left"/>
              <w:rPr>
                <w:rFonts w:ascii="Sinsum" w:hAnsi="Sinsum" w:eastAsia="宋体" w:cs="宋体"/>
                <w:color w:val="000000"/>
                <w:kern w:val="0"/>
                <w:sz w:val="24"/>
                <w:szCs w:val="24"/>
              </w:rPr>
            </w:pPr>
            <w:r>
              <w:rPr>
                <w:rFonts w:ascii="Sinsum" w:hAnsi="Sinsum" w:eastAsia="宋体" w:cs="宋体"/>
                <w:color w:val="000000"/>
                <w:kern w:val="0"/>
                <w:sz w:val="24"/>
                <w:szCs w:val="24"/>
              </w:rPr>
              <w:t> </w:t>
            </w:r>
          </w:p>
        </w:tc>
      </w:tr>
      <w:tr>
        <w:tblPrEx>
          <w:tblCellMar>
            <w:top w:w="0" w:type="dxa"/>
            <w:left w:w="0" w:type="dxa"/>
            <w:bottom w:w="0" w:type="dxa"/>
            <w:right w:w="0" w:type="dxa"/>
          </w:tblCellMar>
        </w:tblPrEx>
        <w:trPr>
          <w:trHeight w:val="450" w:hRule="atLeast"/>
        </w:trPr>
        <w:tc>
          <w:tcPr>
            <w:tcW w:w="1582" w:type="dxa"/>
            <w:gridSpan w:val="2"/>
            <w:tcBorders>
              <w:top w:val="nil"/>
              <w:left w:val="single" w:color="auto" w:sz="8" w:space="0"/>
              <w:bottom w:val="single" w:color="auto" w:sz="8" w:space="0"/>
              <w:right w:val="single" w:color="000000" w:sz="8" w:space="0"/>
            </w:tcBorders>
            <w:tcMar>
              <w:top w:w="0" w:type="dxa"/>
              <w:left w:w="108" w:type="dxa"/>
              <w:bottom w:w="0" w:type="dxa"/>
              <w:right w:w="108" w:type="dxa"/>
            </w:tcMar>
            <w:vAlign w:val="center"/>
          </w:tcPr>
          <w:p>
            <w:pPr>
              <w:widowControl/>
              <w:spacing w:line="420" w:lineRule="atLeast"/>
              <w:jc w:val="center"/>
              <w:rPr>
                <w:rFonts w:ascii="Sinsum" w:hAnsi="Sinsum" w:eastAsia="宋体" w:cs="宋体"/>
                <w:color w:val="000000"/>
                <w:kern w:val="0"/>
                <w:sz w:val="24"/>
                <w:szCs w:val="24"/>
              </w:rPr>
            </w:pPr>
            <w:r>
              <w:rPr>
                <w:rFonts w:ascii="Sinsum" w:hAnsi="Sinsum" w:eastAsia="宋体" w:cs="宋体"/>
                <w:color w:val="000000"/>
                <w:kern w:val="0"/>
                <w:sz w:val="24"/>
                <w:szCs w:val="24"/>
              </w:rPr>
              <w:t>栏次</w:t>
            </w:r>
          </w:p>
        </w:tc>
        <w:tc>
          <w:tcPr>
            <w:tcW w:w="112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center"/>
              <w:rPr>
                <w:rFonts w:ascii="Sinsum" w:hAnsi="Sinsum" w:eastAsia="宋体" w:cs="宋体"/>
                <w:color w:val="000000"/>
                <w:kern w:val="0"/>
                <w:sz w:val="24"/>
                <w:szCs w:val="24"/>
              </w:rPr>
            </w:pPr>
            <w:r>
              <w:rPr>
                <w:rFonts w:ascii="Sinsum" w:hAnsi="Sinsum" w:eastAsia="宋体" w:cs="宋体"/>
                <w:color w:val="000000"/>
                <w:kern w:val="0"/>
                <w:sz w:val="24"/>
                <w:szCs w:val="24"/>
              </w:rPr>
              <w:t>1</w:t>
            </w:r>
          </w:p>
        </w:tc>
        <w:tc>
          <w:tcPr>
            <w:tcW w:w="112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center"/>
              <w:rPr>
                <w:rFonts w:ascii="Sinsum" w:hAnsi="Sinsum" w:eastAsia="宋体" w:cs="宋体"/>
                <w:color w:val="000000"/>
                <w:kern w:val="0"/>
                <w:sz w:val="24"/>
                <w:szCs w:val="24"/>
              </w:rPr>
            </w:pPr>
            <w:r>
              <w:rPr>
                <w:rFonts w:ascii="Sinsum" w:hAnsi="Sinsum" w:eastAsia="宋体" w:cs="宋体"/>
                <w:color w:val="000000"/>
                <w:kern w:val="0"/>
                <w:sz w:val="24"/>
                <w:szCs w:val="24"/>
              </w:rPr>
              <w:t>2</w:t>
            </w:r>
          </w:p>
        </w:tc>
        <w:tc>
          <w:tcPr>
            <w:tcW w:w="112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center"/>
              <w:rPr>
                <w:rFonts w:ascii="Sinsum" w:hAnsi="Sinsum" w:eastAsia="宋体" w:cs="宋体"/>
                <w:color w:val="000000"/>
                <w:kern w:val="0"/>
                <w:sz w:val="24"/>
                <w:szCs w:val="24"/>
              </w:rPr>
            </w:pPr>
            <w:r>
              <w:rPr>
                <w:rFonts w:ascii="Sinsum" w:hAnsi="Sinsum" w:eastAsia="宋体" w:cs="宋体"/>
                <w:color w:val="000000"/>
                <w:kern w:val="0"/>
                <w:sz w:val="24"/>
                <w:szCs w:val="24"/>
              </w:rPr>
              <w:t>3</w:t>
            </w:r>
          </w:p>
        </w:tc>
        <w:tc>
          <w:tcPr>
            <w:tcW w:w="115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center"/>
              <w:rPr>
                <w:rFonts w:ascii="Sinsum" w:hAnsi="Sinsum" w:eastAsia="宋体" w:cs="宋体"/>
                <w:color w:val="000000"/>
                <w:kern w:val="0"/>
                <w:sz w:val="24"/>
                <w:szCs w:val="24"/>
              </w:rPr>
            </w:pPr>
            <w:r>
              <w:rPr>
                <w:rFonts w:ascii="Sinsum" w:hAnsi="Sinsum" w:eastAsia="宋体" w:cs="宋体"/>
                <w:color w:val="000000"/>
                <w:kern w:val="0"/>
                <w:sz w:val="24"/>
                <w:szCs w:val="24"/>
              </w:rPr>
              <w:t>4</w:t>
            </w:r>
          </w:p>
        </w:tc>
        <w:tc>
          <w:tcPr>
            <w:tcW w:w="1123" w:type="dxa"/>
            <w:tcBorders>
              <w:top w:val="nil"/>
              <w:left w:val="nil"/>
              <w:bottom w:val="single" w:color="auto" w:sz="8" w:space="0"/>
              <w:right w:val="nil"/>
            </w:tcBorders>
            <w:tcMar>
              <w:top w:w="0" w:type="dxa"/>
              <w:left w:w="108" w:type="dxa"/>
              <w:bottom w:w="0" w:type="dxa"/>
              <w:right w:w="108" w:type="dxa"/>
            </w:tcMar>
            <w:vAlign w:val="center"/>
          </w:tcPr>
          <w:p>
            <w:pPr>
              <w:widowControl/>
              <w:spacing w:line="420" w:lineRule="atLeast"/>
              <w:jc w:val="center"/>
              <w:rPr>
                <w:rFonts w:ascii="Sinsum" w:hAnsi="Sinsum" w:eastAsia="宋体" w:cs="宋体"/>
                <w:color w:val="000000"/>
                <w:kern w:val="0"/>
                <w:sz w:val="24"/>
                <w:szCs w:val="24"/>
              </w:rPr>
            </w:pPr>
            <w:r>
              <w:rPr>
                <w:rFonts w:ascii="Sinsum" w:hAnsi="Sinsum" w:eastAsia="宋体" w:cs="宋体"/>
                <w:color w:val="000000"/>
                <w:kern w:val="0"/>
                <w:sz w:val="24"/>
                <w:szCs w:val="24"/>
              </w:rPr>
              <w:t>5</w:t>
            </w:r>
          </w:p>
        </w:tc>
        <w:tc>
          <w:tcPr>
            <w:tcW w:w="111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center"/>
              <w:rPr>
                <w:rFonts w:ascii="Sinsum" w:hAnsi="Sinsum" w:eastAsia="宋体" w:cs="宋体"/>
                <w:color w:val="000000"/>
                <w:kern w:val="0"/>
                <w:sz w:val="24"/>
                <w:szCs w:val="24"/>
              </w:rPr>
            </w:pPr>
            <w:r>
              <w:rPr>
                <w:rFonts w:ascii="Sinsum" w:hAnsi="Sinsum" w:eastAsia="宋体" w:cs="宋体"/>
                <w:color w:val="000000"/>
                <w:kern w:val="0"/>
                <w:sz w:val="24"/>
                <w:szCs w:val="24"/>
              </w:rPr>
              <w:t>6</w:t>
            </w:r>
          </w:p>
        </w:tc>
        <w:tc>
          <w:tcPr>
            <w:tcW w:w="0" w:type="auto"/>
            <w:tcBorders>
              <w:top w:val="nil"/>
              <w:left w:val="nil"/>
              <w:bottom w:val="nil"/>
              <w:right w:val="nil"/>
            </w:tcBorders>
            <w:vAlign w:val="center"/>
          </w:tcPr>
          <w:p>
            <w:pPr>
              <w:widowControl/>
              <w:jc w:val="left"/>
              <w:rPr>
                <w:rFonts w:ascii="Sinsum" w:hAnsi="Sinsum" w:eastAsia="宋体" w:cs="宋体"/>
                <w:color w:val="000000"/>
                <w:kern w:val="0"/>
                <w:sz w:val="24"/>
                <w:szCs w:val="24"/>
              </w:rPr>
            </w:pPr>
            <w:r>
              <w:rPr>
                <w:rFonts w:ascii="Sinsum" w:hAnsi="Sinsum" w:eastAsia="宋体" w:cs="宋体"/>
                <w:color w:val="000000"/>
                <w:kern w:val="0"/>
                <w:sz w:val="24"/>
                <w:szCs w:val="24"/>
              </w:rPr>
              <w:t> </w:t>
            </w:r>
          </w:p>
        </w:tc>
      </w:tr>
      <w:tr>
        <w:tblPrEx>
          <w:tblCellMar>
            <w:top w:w="0" w:type="dxa"/>
            <w:left w:w="0" w:type="dxa"/>
            <w:bottom w:w="0" w:type="dxa"/>
            <w:right w:w="0" w:type="dxa"/>
          </w:tblCellMar>
        </w:tblPrEx>
        <w:trPr>
          <w:trHeight w:val="450" w:hRule="atLeast"/>
        </w:trPr>
        <w:tc>
          <w:tcPr>
            <w:tcW w:w="1582" w:type="dxa"/>
            <w:gridSpan w:val="2"/>
            <w:tcBorders>
              <w:top w:val="nil"/>
              <w:left w:val="single" w:color="auto" w:sz="8" w:space="0"/>
              <w:bottom w:val="single" w:color="auto" w:sz="8" w:space="0"/>
              <w:right w:val="single" w:color="000000" w:sz="8" w:space="0"/>
            </w:tcBorders>
            <w:tcMar>
              <w:top w:w="0" w:type="dxa"/>
              <w:left w:w="108" w:type="dxa"/>
              <w:bottom w:w="0" w:type="dxa"/>
              <w:right w:w="108" w:type="dxa"/>
            </w:tcMar>
            <w:vAlign w:val="center"/>
          </w:tcPr>
          <w:p>
            <w:pPr>
              <w:widowControl/>
              <w:spacing w:line="420" w:lineRule="atLeast"/>
              <w:jc w:val="center"/>
              <w:rPr>
                <w:rFonts w:ascii="Sinsum" w:hAnsi="Sinsum" w:eastAsia="宋体" w:cs="宋体"/>
                <w:color w:val="000000"/>
                <w:kern w:val="0"/>
                <w:sz w:val="24"/>
                <w:szCs w:val="24"/>
              </w:rPr>
            </w:pPr>
            <w:r>
              <w:rPr>
                <w:rFonts w:ascii="Sinsum" w:hAnsi="Sinsum" w:eastAsia="宋体" w:cs="宋体"/>
                <w:color w:val="000000"/>
                <w:kern w:val="0"/>
                <w:sz w:val="24"/>
                <w:szCs w:val="24"/>
              </w:rPr>
              <w:t>合计</w:t>
            </w:r>
          </w:p>
        </w:tc>
        <w:tc>
          <w:tcPr>
            <w:tcW w:w="112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center"/>
              <w:rPr>
                <w:rFonts w:ascii="Sinsum" w:hAnsi="Sinsum" w:eastAsia="宋体" w:cs="宋体"/>
                <w:color w:val="000000"/>
                <w:kern w:val="0"/>
                <w:sz w:val="24"/>
                <w:szCs w:val="24"/>
              </w:rPr>
            </w:pPr>
            <w:r>
              <w:rPr>
                <w:rFonts w:ascii="Sinsum" w:hAnsi="Sinsum" w:eastAsia="宋体" w:cs="宋体"/>
                <w:color w:val="000000"/>
                <w:kern w:val="0"/>
                <w:sz w:val="24"/>
                <w:szCs w:val="24"/>
              </w:rPr>
              <w:t>0　</w:t>
            </w:r>
          </w:p>
        </w:tc>
        <w:tc>
          <w:tcPr>
            <w:tcW w:w="112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center"/>
              <w:rPr>
                <w:rFonts w:ascii="Sinsum" w:hAnsi="Sinsum" w:eastAsia="宋体" w:cs="宋体"/>
                <w:color w:val="000000"/>
                <w:kern w:val="0"/>
                <w:sz w:val="24"/>
                <w:szCs w:val="24"/>
              </w:rPr>
            </w:pPr>
            <w:r>
              <w:rPr>
                <w:rFonts w:ascii="Sinsum" w:hAnsi="Sinsum" w:eastAsia="宋体" w:cs="宋体"/>
                <w:color w:val="000000"/>
                <w:kern w:val="0"/>
                <w:sz w:val="24"/>
                <w:szCs w:val="24"/>
              </w:rPr>
              <w:t>　</w:t>
            </w:r>
          </w:p>
        </w:tc>
        <w:tc>
          <w:tcPr>
            <w:tcW w:w="112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center"/>
              <w:rPr>
                <w:rFonts w:ascii="Sinsum" w:hAnsi="Sinsum" w:eastAsia="宋体" w:cs="宋体"/>
                <w:color w:val="000000"/>
                <w:kern w:val="0"/>
                <w:sz w:val="24"/>
                <w:szCs w:val="24"/>
              </w:rPr>
            </w:pPr>
            <w:r>
              <w:rPr>
                <w:rFonts w:ascii="Sinsum" w:hAnsi="Sinsum" w:eastAsia="宋体" w:cs="宋体"/>
                <w:color w:val="000000"/>
                <w:kern w:val="0"/>
                <w:sz w:val="24"/>
                <w:szCs w:val="24"/>
              </w:rPr>
              <w:t>　</w:t>
            </w:r>
          </w:p>
        </w:tc>
        <w:tc>
          <w:tcPr>
            <w:tcW w:w="115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center"/>
              <w:rPr>
                <w:rFonts w:ascii="Sinsum" w:hAnsi="Sinsum" w:eastAsia="宋体" w:cs="宋体"/>
                <w:color w:val="000000"/>
                <w:kern w:val="0"/>
                <w:sz w:val="24"/>
                <w:szCs w:val="24"/>
              </w:rPr>
            </w:pPr>
            <w:r>
              <w:rPr>
                <w:rFonts w:ascii="Sinsum" w:hAnsi="Sinsum" w:eastAsia="宋体" w:cs="宋体"/>
                <w:color w:val="000000"/>
                <w:kern w:val="0"/>
                <w:sz w:val="24"/>
                <w:szCs w:val="24"/>
              </w:rPr>
              <w:t>　</w:t>
            </w:r>
          </w:p>
        </w:tc>
        <w:tc>
          <w:tcPr>
            <w:tcW w:w="1123" w:type="dxa"/>
            <w:tcBorders>
              <w:top w:val="nil"/>
              <w:left w:val="nil"/>
              <w:bottom w:val="single" w:color="auto" w:sz="8" w:space="0"/>
              <w:right w:val="nil"/>
            </w:tcBorders>
            <w:tcMar>
              <w:top w:w="0" w:type="dxa"/>
              <w:left w:w="108" w:type="dxa"/>
              <w:bottom w:w="0" w:type="dxa"/>
              <w:right w:w="108" w:type="dxa"/>
            </w:tcMar>
            <w:vAlign w:val="center"/>
          </w:tcPr>
          <w:p>
            <w:pPr>
              <w:widowControl/>
              <w:spacing w:line="420" w:lineRule="atLeast"/>
              <w:jc w:val="center"/>
              <w:rPr>
                <w:rFonts w:ascii="Sinsum" w:hAnsi="Sinsum" w:eastAsia="宋体" w:cs="宋体"/>
                <w:color w:val="000000"/>
                <w:kern w:val="0"/>
                <w:sz w:val="24"/>
                <w:szCs w:val="24"/>
              </w:rPr>
            </w:pPr>
            <w:r>
              <w:rPr>
                <w:rFonts w:ascii="Sinsum" w:hAnsi="Sinsum" w:eastAsia="宋体" w:cs="宋体"/>
                <w:color w:val="000000"/>
                <w:kern w:val="0"/>
                <w:sz w:val="24"/>
                <w:szCs w:val="24"/>
              </w:rPr>
              <w:t>　</w:t>
            </w:r>
          </w:p>
        </w:tc>
        <w:tc>
          <w:tcPr>
            <w:tcW w:w="111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center"/>
              <w:rPr>
                <w:rFonts w:ascii="Sinsum" w:hAnsi="Sinsum" w:eastAsia="宋体" w:cs="宋体"/>
                <w:color w:val="000000"/>
                <w:kern w:val="0"/>
                <w:sz w:val="24"/>
                <w:szCs w:val="24"/>
              </w:rPr>
            </w:pPr>
            <w:r>
              <w:rPr>
                <w:rFonts w:ascii="Sinsum" w:hAnsi="Sinsum" w:eastAsia="宋体" w:cs="宋体"/>
                <w:color w:val="000000"/>
                <w:kern w:val="0"/>
                <w:sz w:val="24"/>
                <w:szCs w:val="24"/>
              </w:rPr>
              <w:t>　</w:t>
            </w:r>
          </w:p>
        </w:tc>
        <w:tc>
          <w:tcPr>
            <w:tcW w:w="0" w:type="auto"/>
            <w:tcBorders>
              <w:top w:val="nil"/>
              <w:left w:val="nil"/>
              <w:bottom w:val="nil"/>
              <w:right w:val="nil"/>
            </w:tcBorders>
            <w:vAlign w:val="center"/>
          </w:tcPr>
          <w:p>
            <w:pPr>
              <w:widowControl/>
              <w:jc w:val="left"/>
              <w:rPr>
                <w:rFonts w:ascii="Sinsum" w:hAnsi="Sinsum" w:eastAsia="宋体" w:cs="宋体"/>
                <w:color w:val="000000"/>
                <w:kern w:val="0"/>
                <w:sz w:val="24"/>
                <w:szCs w:val="24"/>
              </w:rPr>
            </w:pPr>
            <w:r>
              <w:rPr>
                <w:rFonts w:ascii="Sinsum" w:hAnsi="Sinsum" w:eastAsia="宋体" w:cs="宋体"/>
                <w:color w:val="000000"/>
                <w:kern w:val="0"/>
                <w:sz w:val="24"/>
                <w:szCs w:val="24"/>
              </w:rPr>
              <w:t> </w:t>
            </w:r>
          </w:p>
        </w:tc>
      </w:tr>
      <w:tr>
        <w:tblPrEx>
          <w:tblCellMar>
            <w:top w:w="0" w:type="dxa"/>
            <w:left w:w="0" w:type="dxa"/>
            <w:bottom w:w="0" w:type="dxa"/>
            <w:right w:w="0" w:type="dxa"/>
          </w:tblCellMar>
        </w:tblPrEx>
        <w:trPr>
          <w:trHeight w:val="450" w:hRule="atLeast"/>
        </w:trPr>
        <w:tc>
          <w:tcPr>
            <w:tcW w:w="7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left"/>
              <w:rPr>
                <w:rFonts w:ascii="Sinsum" w:hAnsi="Sinsum" w:eastAsia="宋体" w:cs="宋体"/>
                <w:color w:val="000000"/>
                <w:kern w:val="0"/>
                <w:sz w:val="24"/>
                <w:szCs w:val="24"/>
              </w:rPr>
            </w:pPr>
            <w:r>
              <w:rPr>
                <w:rFonts w:ascii="Sinsum" w:hAnsi="Sinsum" w:eastAsia="宋体" w:cs="宋体"/>
                <w:color w:val="000000"/>
                <w:kern w:val="0"/>
                <w:sz w:val="24"/>
                <w:szCs w:val="24"/>
              </w:rPr>
              <w:t>　类</w:t>
            </w:r>
          </w:p>
        </w:tc>
        <w:tc>
          <w:tcPr>
            <w:tcW w:w="8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left"/>
              <w:rPr>
                <w:rFonts w:ascii="Sinsum" w:hAnsi="Sinsum" w:eastAsia="宋体" w:cs="宋体"/>
                <w:color w:val="000000"/>
                <w:kern w:val="0"/>
                <w:sz w:val="24"/>
                <w:szCs w:val="24"/>
              </w:rPr>
            </w:pPr>
            <w:r>
              <w:rPr>
                <w:rFonts w:ascii="Sinsum" w:hAnsi="Sinsum" w:eastAsia="宋体" w:cs="宋体"/>
                <w:color w:val="000000"/>
                <w:kern w:val="0"/>
                <w:sz w:val="24"/>
                <w:szCs w:val="24"/>
              </w:rPr>
              <w:t>　</w:t>
            </w:r>
          </w:p>
        </w:tc>
        <w:tc>
          <w:tcPr>
            <w:tcW w:w="112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left"/>
              <w:rPr>
                <w:rFonts w:ascii="Sinsum" w:hAnsi="Sinsum" w:eastAsia="宋体" w:cs="宋体"/>
                <w:color w:val="000000"/>
                <w:kern w:val="0"/>
                <w:sz w:val="24"/>
                <w:szCs w:val="24"/>
              </w:rPr>
            </w:pPr>
            <w:r>
              <w:rPr>
                <w:rFonts w:ascii="Sinsum" w:hAnsi="Sinsum" w:eastAsia="宋体" w:cs="宋体"/>
                <w:color w:val="000000"/>
                <w:kern w:val="0"/>
                <w:sz w:val="24"/>
                <w:szCs w:val="24"/>
              </w:rPr>
              <w:t>　</w:t>
            </w:r>
          </w:p>
        </w:tc>
        <w:tc>
          <w:tcPr>
            <w:tcW w:w="112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left"/>
              <w:rPr>
                <w:rFonts w:ascii="Sinsum" w:hAnsi="Sinsum" w:eastAsia="宋体" w:cs="宋体"/>
                <w:color w:val="000000"/>
                <w:kern w:val="0"/>
                <w:sz w:val="24"/>
                <w:szCs w:val="24"/>
              </w:rPr>
            </w:pPr>
            <w:r>
              <w:rPr>
                <w:rFonts w:ascii="Sinsum" w:hAnsi="Sinsum" w:eastAsia="宋体" w:cs="宋体"/>
                <w:color w:val="000000"/>
                <w:kern w:val="0"/>
                <w:sz w:val="24"/>
                <w:szCs w:val="24"/>
              </w:rPr>
              <w:t>　</w:t>
            </w:r>
          </w:p>
        </w:tc>
        <w:tc>
          <w:tcPr>
            <w:tcW w:w="112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left"/>
              <w:rPr>
                <w:rFonts w:ascii="Sinsum" w:hAnsi="Sinsum" w:eastAsia="宋体" w:cs="宋体"/>
                <w:color w:val="000000"/>
                <w:kern w:val="0"/>
                <w:sz w:val="24"/>
                <w:szCs w:val="24"/>
              </w:rPr>
            </w:pPr>
            <w:r>
              <w:rPr>
                <w:rFonts w:ascii="Sinsum" w:hAnsi="Sinsum" w:eastAsia="宋体" w:cs="宋体"/>
                <w:color w:val="000000"/>
                <w:kern w:val="0"/>
                <w:sz w:val="24"/>
                <w:szCs w:val="24"/>
              </w:rPr>
              <w:t>　</w:t>
            </w:r>
          </w:p>
        </w:tc>
        <w:tc>
          <w:tcPr>
            <w:tcW w:w="115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left"/>
              <w:rPr>
                <w:rFonts w:ascii="Sinsum" w:hAnsi="Sinsum" w:eastAsia="宋体" w:cs="宋体"/>
                <w:color w:val="000000"/>
                <w:kern w:val="0"/>
                <w:sz w:val="24"/>
                <w:szCs w:val="24"/>
              </w:rPr>
            </w:pPr>
            <w:r>
              <w:rPr>
                <w:rFonts w:ascii="Sinsum" w:hAnsi="Sinsum" w:eastAsia="宋体" w:cs="宋体"/>
                <w:color w:val="000000"/>
                <w:kern w:val="0"/>
                <w:sz w:val="24"/>
                <w:szCs w:val="24"/>
              </w:rPr>
              <w:t>　</w:t>
            </w:r>
          </w:p>
        </w:tc>
        <w:tc>
          <w:tcPr>
            <w:tcW w:w="1123" w:type="dxa"/>
            <w:tcBorders>
              <w:top w:val="nil"/>
              <w:left w:val="nil"/>
              <w:bottom w:val="single" w:color="auto" w:sz="8" w:space="0"/>
              <w:right w:val="nil"/>
            </w:tcBorders>
            <w:tcMar>
              <w:top w:w="0" w:type="dxa"/>
              <w:left w:w="108" w:type="dxa"/>
              <w:bottom w:w="0" w:type="dxa"/>
              <w:right w:w="108" w:type="dxa"/>
            </w:tcMar>
            <w:vAlign w:val="center"/>
          </w:tcPr>
          <w:p>
            <w:pPr>
              <w:widowControl/>
              <w:spacing w:line="420" w:lineRule="atLeast"/>
              <w:jc w:val="left"/>
              <w:rPr>
                <w:rFonts w:ascii="Sinsum" w:hAnsi="Sinsum" w:eastAsia="宋体" w:cs="宋体"/>
                <w:color w:val="000000"/>
                <w:kern w:val="0"/>
                <w:sz w:val="24"/>
                <w:szCs w:val="24"/>
              </w:rPr>
            </w:pPr>
            <w:r>
              <w:rPr>
                <w:rFonts w:ascii="Sinsum" w:hAnsi="Sinsum" w:eastAsia="宋体" w:cs="宋体"/>
                <w:color w:val="000000"/>
                <w:kern w:val="0"/>
                <w:sz w:val="24"/>
                <w:szCs w:val="24"/>
              </w:rPr>
              <w:t>　</w:t>
            </w:r>
          </w:p>
        </w:tc>
        <w:tc>
          <w:tcPr>
            <w:tcW w:w="111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left"/>
              <w:rPr>
                <w:rFonts w:ascii="Sinsum" w:hAnsi="Sinsum" w:eastAsia="宋体" w:cs="宋体"/>
                <w:color w:val="000000"/>
                <w:kern w:val="0"/>
                <w:sz w:val="24"/>
                <w:szCs w:val="24"/>
              </w:rPr>
            </w:pPr>
            <w:r>
              <w:rPr>
                <w:rFonts w:ascii="Sinsum" w:hAnsi="Sinsum" w:eastAsia="宋体" w:cs="宋体"/>
                <w:color w:val="000000"/>
                <w:kern w:val="0"/>
                <w:sz w:val="24"/>
                <w:szCs w:val="24"/>
              </w:rPr>
              <w:t>　</w:t>
            </w:r>
          </w:p>
        </w:tc>
        <w:tc>
          <w:tcPr>
            <w:tcW w:w="0" w:type="auto"/>
            <w:tcBorders>
              <w:top w:val="nil"/>
              <w:left w:val="nil"/>
              <w:bottom w:val="nil"/>
              <w:right w:val="nil"/>
            </w:tcBorders>
            <w:vAlign w:val="center"/>
          </w:tcPr>
          <w:p>
            <w:pPr>
              <w:widowControl/>
              <w:jc w:val="left"/>
              <w:rPr>
                <w:rFonts w:ascii="Sinsum" w:hAnsi="Sinsum" w:eastAsia="宋体" w:cs="宋体"/>
                <w:color w:val="000000"/>
                <w:kern w:val="0"/>
                <w:sz w:val="24"/>
                <w:szCs w:val="24"/>
              </w:rPr>
            </w:pPr>
            <w:r>
              <w:rPr>
                <w:rFonts w:ascii="Sinsum" w:hAnsi="Sinsum" w:eastAsia="宋体" w:cs="宋体"/>
                <w:color w:val="000000"/>
                <w:kern w:val="0"/>
                <w:sz w:val="24"/>
                <w:szCs w:val="24"/>
              </w:rPr>
              <w:t> </w:t>
            </w:r>
          </w:p>
        </w:tc>
      </w:tr>
      <w:tr>
        <w:tblPrEx>
          <w:tblCellMar>
            <w:top w:w="0" w:type="dxa"/>
            <w:left w:w="0" w:type="dxa"/>
            <w:bottom w:w="0" w:type="dxa"/>
            <w:right w:w="0" w:type="dxa"/>
          </w:tblCellMar>
        </w:tblPrEx>
        <w:trPr>
          <w:trHeight w:val="450" w:hRule="atLeast"/>
        </w:trPr>
        <w:tc>
          <w:tcPr>
            <w:tcW w:w="7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center"/>
              <w:rPr>
                <w:rFonts w:ascii="Sinsum" w:hAnsi="Sinsum" w:eastAsia="宋体" w:cs="宋体"/>
                <w:color w:val="000000"/>
                <w:kern w:val="0"/>
                <w:sz w:val="24"/>
                <w:szCs w:val="24"/>
              </w:rPr>
            </w:pPr>
            <w:r>
              <w:rPr>
                <w:rFonts w:ascii="Sinsum" w:hAnsi="Sinsum" w:eastAsia="宋体" w:cs="宋体"/>
                <w:color w:val="000000"/>
                <w:kern w:val="0"/>
                <w:sz w:val="24"/>
                <w:szCs w:val="24"/>
              </w:rPr>
              <w:t>　款</w:t>
            </w:r>
          </w:p>
        </w:tc>
        <w:tc>
          <w:tcPr>
            <w:tcW w:w="8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left"/>
              <w:rPr>
                <w:rFonts w:ascii="Sinsum" w:hAnsi="Sinsum" w:eastAsia="宋体" w:cs="宋体"/>
                <w:color w:val="000000"/>
                <w:kern w:val="0"/>
                <w:sz w:val="24"/>
                <w:szCs w:val="24"/>
              </w:rPr>
            </w:pPr>
            <w:r>
              <w:rPr>
                <w:rFonts w:ascii="Sinsum" w:hAnsi="Sinsum" w:eastAsia="宋体" w:cs="宋体"/>
                <w:color w:val="000000"/>
                <w:kern w:val="0"/>
                <w:sz w:val="24"/>
                <w:szCs w:val="24"/>
              </w:rPr>
              <w:t>　</w:t>
            </w:r>
          </w:p>
        </w:tc>
        <w:tc>
          <w:tcPr>
            <w:tcW w:w="112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left"/>
              <w:rPr>
                <w:rFonts w:ascii="Sinsum" w:hAnsi="Sinsum" w:eastAsia="宋体" w:cs="宋体"/>
                <w:color w:val="000000"/>
                <w:kern w:val="0"/>
                <w:sz w:val="24"/>
                <w:szCs w:val="24"/>
              </w:rPr>
            </w:pPr>
            <w:r>
              <w:rPr>
                <w:rFonts w:ascii="Sinsum" w:hAnsi="Sinsum" w:eastAsia="宋体" w:cs="宋体"/>
                <w:color w:val="000000"/>
                <w:kern w:val="0"/>
                <w:sz w:val="24"/>
                <w:szCs w:val="24"/>
              </w:rPr>
              <w:t>　</w:t>
            </w:r>
          </w:p>
        </w:tc>
        <w:tc>
          <w:tcPr>
            <w:tcW w:w="112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left"/>
              <w:rPr>
                <w:rFonts w:ascii="Sinsum" w:hAnsi="Sinsum" w:eastAsia="宋体" w:cs="宋体"/>
                <w:color w:val="000000"/>
                <w:kern w:val="0"/>
                <w:sz w:val="24"/>
                <w:szCs w:val="24"/>
              </w:rPr>
            </w:pPr>
            <w:r>
              <w:rPr>
                <w:rFonts w:ascii="Sinsum" w:hAnsi="Sinsum" w:eastAsia="宋体" w:cs="宋体"/>
                <w:color w:val="000000"/>
                <w:kern w:val="0"/>
                <w:sz w:val="24"/>
                <w:szCs w:val="24"/>
              </w:rPr>
              <w:t>　</w:t>
            </w:r>
          </w:p>
        </w:tc>
        <w:tc>
          <w:tcPr>
            <w:tcW w:w="112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left"/>
              <w:rPr>
                <w:rFonts w:ascii="Sinsum" w:hAnsi="Sinsum" w:eastAsia="宋体" w:cs="宋体"/>
                <w:color w:val="000000"/>
                <w:kern w:val="0"/>
                <w:sz w:val="24"/>
                <w:szCs w:val="24"/>
              </w:rPr>
            </w:pPr>
            <w:r>
              <w:rPr>
                <w:rFonts w:ascii="Sinsum" w:hAnsi="Sinsum" w:eastAsia="宋体" w:cs="宋体"/>
                <w:color w:val="000000"/>
                <w:kern w:val="0"/>
                <w:sz w:val="24"/>
                <w:szCs w:val="24"/>
              </w:rPr>
              <w:t>　</w:t>
            </w:r>
          </w:p>
        </w:tc>
        <w:tc>
          <w:tcPr>
            <w:tcW w:w="115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left"/>
              <w:rPr>
                <w:rFonts w:ascii="Sinsum" w:hAnsi="Sinsum" w:eastAsia="宋体" w:cs="宋体"/>
                <w:color w:val="000000"/>
                <w:kern w:val="0"/>
                <w:sz w:val="24"/>
                <w:szCs w:val="24"/>
              </w:rPr>
            </w:pPr>
            <w:r>
              <w:rPr>
                <w:rFonts w:ascii="Sinsum" w:hAnsi="Sinsum" w:eastAsia="宋体" w:cs="宋体"/>
                <w:color w:val="000000"/>
                <w:kern w:val="0"/>
                <w:sz w:val="24"/>
                <w:szCs w:val="24"/>
              </w:rPr>
              <w:t>　</w:t>
            </w:r>
          </w:p>
        </w:tc>
        <w:tc>
          <w:tcPr>
            <w:tcW w:w="1123" w:type="dxa"/>
            <w:tcBorders>
              <w:top w:val="nil"/>
              <w:left w:val="nil"/>
              <w:bottom w:val="single" w:color="auto" w:sz="8" w:space="0"/>
              <w:right w:val="nil"/>
            </w:tcBorders>
            <w:tcMar>
              <w:top w:w="0" w:type="dxa"/>
              <w:left w:w="108" w:type="dxa"/>
              <w:bottom w:w="0" w:type="dxa"/>
              <w:right w:w="108" w:type="dxa"/>
            </w:tcMar>
            <w:vAlign w:val="center"/>
          </w:tcPr>
          <w:p>
            <w:pPr>
              <w:widowControl/>
              <w:spacing w:line="420" w:lineRule="atLeast"/>
              <w:jc w:val="left"/>
              <w:rPr>
                <w:rFonts w:ascii="Sinsum" w:hAnsi="Sinsum" w:eastAsia="宋体" w:cs="宋体"/>
                <w:color w:val="000000"/>
                <w:kern w:val="0"/>
                <w:sz w:val="24"/>
                <w:szCs w:val="24"/>
              </w:rPr>
            </w:pPr>
            <w:r>
              <w:rPr>
                <w:rFonts w:ascii="Sinsum" w:hAnsi="Sinsum" w:eastAsia="宋体" w:cs="宋体"/>
                <w:color w:val="000000"/>
                <w:kern w:val="0"/>
                <w:sz w:val="24"/>
                <w:szCs w:val="24"/>
              </w:rPr>
              <w:t>　</w:t>
            </w:r>
          </w:p>
        </w:tc>
        <w:tc>
          <w:tcPr>
            <w:tcW w:w="111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left"/>
              <w:rPr>
                <w:rFonts w:ascii="Sinsum" w:hAnsi="Sinsum" w:eastAsia="宋体" w:cs="宋体"/>
                <w:color w:val="000000"/>
                <w:kern w:val="0"/>
                <w:sz w:val="24"/>
                <w:szCs w:val="24"/>
              </w:rPr>
            </w:pPr>
            <w:r>
              <w:rPr>
                <w:rFonts w:ascii="Sinsum" w:hAnsi="Sinsum" w:eastAsia="宋体" w:cs="宋体"/>
                <w:color w:val="000000"/>
                <w:kern w:val="0"/>
                <w:sz w:val="24"/>
                <w:szCs w:val="24"/>
              </w:rPr>
              <w:t>　</w:t>
            </w:r>
          </w:p>
        </w:tc>
        <w:tc>
          <w:tcPr>
            <w:tcW w:w="0" w:type="auto"/>
            <w:tcBorders>
              <w:top w:val="nil"/>
              <w:left w:val="nil"/>
              <w:bottom w:val="nil"/>
              <w:right w:val="nil"/>
            </w:tcBorders>
            <w:vAlign w:val="center"/>
          </w:tcPr>
          <w:p>
            <w:pPr>
              <w:widowControl/>
              <w:jc w:val="left"/>
              <w:rPr>
                <w:rFonts w:ascii="Sinsum" w:hAnsi="Sinsum" w:eastAsia="宋体" w:cs="宋体"/>
                <w:color w:val="000000"/>
                <w:kern w:val="0"/>
                <w:sz w:val="24"/>
                <w:szCs w:val="24"/>
              </w:rPr>
            </w:pPr>
            <w:r>
              <w:rPr>
                <w:rFonts w:ascii="Sinsum" w:hAnsi="Sinsum" w:eastAsia="宋体" w:cs="宋体"/>
                <w:color w:val="000000"/>
                <w:kern w:val="0"/>
                <w:sz w:val="24"/>
                <w:szCs w:val="24"/>
              </w:rPr>
              <w:t> </w:t>
            </w:r>
          </w:p>
        </w:tc>
      </w:tr>
      <w:tr>
        <w:tblPrEx>
          <w:tblCellMar>
            <w:top w:w="0" w:type="dxa"/>
            <w:left w:w="0" w:type="dxa"/>
            <w:bottom w:w="0" w:type="dxa"/>
            <w:right w:w="0" w:type="dxa"/>
          </w:tblCellMar>
        </w:tblPrEx>
        <w:trPr>
          <w:trHeight w:val="450" w:hRule="atLeast"/>
        </w:trPr>
        <w:tc>
          <w:tcPr>
            <w:tcW w:w="7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right"/>
              <w:rPr>
                <w:rFonts w:ascii="Sinsum" w:hAnsi="Sinsum" w:eastAsia="宋体" w:cs="宋体"/>
                <w:color w:val="000000"/>
                <w:kern w:val="0"/>
                <w:sz w:val="24"/>
                <w:szCs w:val="24"/>
              </w:rPr>
            </w:pPr>
            <w:r>
              <w:rPr>
                <w:rFonts w:ascii="Sinsum" w:hAnsi="Sinsum" w:eastAsia="宋体" w:cs="宋体"/>
                <w:color w:val="000000"/>
                <w:kern w:val="0"/>
                <w:sz w:val="24"/>
                <w:szCs w:val="24"/>
              </w:rPr>
              <w:t>　项</w:t>
            </w:r>
          </w:p>
        </w:tc>
        <w:tc>
          <w:tcPr>
            <w:tcW w:w="8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left"/>
              <w:rPr>
                <w:rFonts w:ascii="Sinsum" w:hAnsi="Sinsum" w:eastAsia="宋体" w:cs="宋体"/>
                <w:color w:val="000000"/>
                <w:kern w:val="0"/>
                <w:sz w:val="24"/>
                <w:szCs w:val="24"/>
              </w:rPr>
            </w:pPr>
            <w:r>
              <w:rPr>
                <w:rFonts w:ascii="Sinsum" w:hAnsi="Sinsum" w:eastAsia="宋体" w:cs="宋体"/>
                <w:color w:val="000000"/>
                <w:kern w:val="0"/>
                <w:sz w:val="24"/>
                <w:szCs w:val="24"/>
              </w:rPr>
              <w:t>　</w:t>
            </w:r>
          </w:p>
        </w:tc>
        <w:tc>
          <w:tcPr>
            <w:tcW w:w="112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left"/>
              <w:rPr>
                <w:rFonts w:ascii="Sinsum" w:hAnsi="Sinsum" w:eastAsia="宋体" w:cs="宋体"/>
                <w:color w:val="000000"/>
                <w:kern w:val="0"/>
                <w:sz w:val="24"/>
                <w:szCs w:val="24"/>
              </w:rPr>
            </w:pPr>
            <w:r>
              <w:rPr>
                <w:rFonts w:ascii="Sinsum" w:hAnsi="Sinsum" w:eastAsia="宋体" w:cs="宋体"/>
                <w:color w:val="000000"/>
                <w:kern w:val="0"/>
                <w:sz w:val="24"/>
                <w:szCs w:val="24"/>
              </w:rPr>
              <w:t>　</w:t>
            </w:r>
          </w:p>
        </w:tc>
        <w:tc>
          <w:tcPr>
            <w:tcW w:w="112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left"/>
              <w:rPr>
                <w:rFonts w:ascii="Sinsum" w:hAnsi="Sinsum" w:eastAsia="宋体" w:cs="宋体"/>
                <w:color w:val="000000"/>
                <w:kern w:val="0"/>
                <w:sz w:val="24"/>
                <w:szCs w:val="24"/>
              </w:rPr>
            </w:pPr>
            <w:r>
              <w:rPr>
                <w:rFonts w:ascii="Sinsum" w:hAnsi="Sinsum" w:eastAsia="宋体" w:cs="宋体"/>
                <w:color w:val="000000"/>
                <w:kern w:val="0"/>
                <w:sz w:val="24"/>
                <w:szCs w:val="24"/>
              </w:rPr>
              <w:t>　</w:t>
            </w:r>
          </w:p>
        </w:tc>
        <w:tc>
          <w:tcPr>
            <w:tcW w:w="112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left"/>
              <w:rPr>
                <w:rFonts w:ascii="Sinsum" w:hAnsi="Sinsum" w:eastAsia="宋体" w:cs="宋体"/>
                <w:color w:val="000000"/>
                <w:kern w:val="0"/>
                <w:sz w:val="24"/>
                <w:szCs w:val="24"/>
              </w:rPr>
            </w:pPr>
            <w:r>
              <w:rPr>
                <w:rFonts w:ascii="Sinsum" w:hAnsi="Sinsum" w:eastAsia="宋体" w:cs="宋体"/>
                <w:color w:val="000000"/>
                <w:kern w:val="0"/>
                <w:sz w:val="24"/>
                <w:szCs w:val="24"/>
              </w:rPr>
              <w:t>　</w:t>
            </w:r>
          </w:p>
        </w:tc>
        <w:tc>
          <w:tcPr>
            <w:tcW w:w="115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left"/>
              <w:rPr>
                <w:rFonts w:ascii="Sinsum" w:hAnsi="Sinsum" w:eastAsia="宋体" w:cs="宋体"/>
                <w:color w:val="000000"/>
                <w:kern w:val="0"/>
                <w:sz w:val="24"/>
                <w:szCs w:val="24"/>
              </w:rPr>
            </w:pPr>
            <w:r>
              <w:rPr>
                <w:rFonts w:ascii="Sinsum" w:hAnsi="Sinsum" w:eastAsia="宋体" w:cs="宋体"/>
                <w:color w:val="000000"/>
                <w:kern w:val="0"/>
                <w:sz w:val="24"/>
                <w:szCs w:val="24"/>
              </w:rPr>
              <w:t>　</w:t>
            </w:r>
          </w:p>
        </w:tc>
        <w:tc>
          <w:tcPr>
            <w:tcW w:w="1123" w:type="dxa"/>
            <w:tcBorders>
              <w:top w:val="nil"/>
              <w:left w:val="nil"/>
              <w:bottom w:val="single" w:color="auto" w:sz="8" w:space="0"/>
              <w:right w:val="nil"/>
            </w:tcBorders>
            <w:tcMar>
              <w:top w:w="0" w:type="dxa"/>
              <w:left w:w="108" w:type="dxa"/>
              <w:bottom w:w="0" w:type="dxa"/>
              <w:right w:w="108" w:type="dxa"/>
            </w:tcMar>
            <w:vAlign w:val="center"/>
          </w:tcPr>
          <w:p>
            <w:pPr>
              <w:widowControl/>
              <w:spacing w:line="420" w:lineRule="atLeast"/>
              <w:jc w:val="left"/>
              <w:rPr>
                <w:rFonts w:ascii="Sinsum" w:hAnsi="Sinsum" w:eastAsia="宋体" w:cs="宋体"/>
                <w:color w:val="000000"/>
                <w:kern w:val="0"/>
                <w:sz w:val="24"/>
                <w:szCs w:val="24"/>
              </w:rPr>
            </w:pPr>
            <w:r>
              <w:rPr>
                <w:rFonts w:ascii="Sinsum" w:hAnsi="Sinsum" w:eastAsia="宋体" w:cs="宋体"/>
                <w:color w:val="000000"/>
                <w:kern w:val="0"/>
                <w:sz w:val="24"/>
                <w:szCs w:val="24"/>
              </w:rPr>
              <w:t>　</w:t>
            </w:r>
          </w:p>
        </w:tc>
        <w:tc>
          <w:tcPr>
            <w:tcW w:w="111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left"/>
              <w:rPr>
                <w:rFonts w:ascii="Sinsum" w:hAnsi="Sinsum" w:eastAsia="宋体" w:cs="宋体"/>
                <w:color w:val="000000"/>
                <w:kern w:val="0"/>
                <w:sz w:val="24"/>
                <w:szCs w:val="24"/>
              </w:rPr>
            </w:pPr>
            <w:r>
              <w:rPr>
                <w:rFonts w:ascii="Sinsum" w:hAnsi="Sinsum" w:eastAsia="宋体" w:cs="宋体"/>
                <w:color w:val="000000"/>
                <w:kern w:val="0"/>
                <w:sz w:val="24"/>
                <w:szCs w:val="24"/>
              </w:rPr>
              <w:t>　</w:t>
            </w:r>
          </w:p>
        </w:tc>
        <w:tc>
          <w:tcPr>
            <w:tcW w:w="0" w:type="auto"/>
            <w:tcBorders>
              <w:top w:val="nil"/>
              <w:left w:val="nil"/>
              <w:bottom w:val="nil"/>
              <w:right w:val="nil"/>
            </w:tcBorders>
            <w:vAlign w:val="center"/>
          </w:tcPr>
          <w:p>
            <w:pPr>
              <w:widowControl/>
              <w:jc w:val="left"/>
              <w:rPr>
                <w:rFonts w:ascii="Sinsum" w:hAnsi="Sinsum" w:eastAsia="宋体" w:cs="宋体"/>
                <w:color w:val="000000"/>
                <w:kern w:val="0"/>
                <w:sz w:val="24"/>
                <w:szCs w:val="24"/>
              </w:rPr>
            </w:pPr>
            <w:r>
              <w:rPr>
                <w:rFonts w:ascii="Sinsum" w:hAnsi="Sinsum" w:eastAsia="宋体" w:cs="宋体"/>
                <w:color w:val="000000"/>
                <w:kern w:val="0"/>
                <w:sz w:val="24"/>
                <w:szCs w:val="24"/>
              </w:rPr>
              <w:t> </w:t>
            </w:r>
          </w:p>
        </w:tc>
      </w:tr>
      <w:tr>
        <w:tblPrEx>
          <w:tblCellMar>
            <w:top w:w="0" w:type="dxa"/>
            <w:left w:w="0" w:type="dxa"/>
            <w:bottom w:w="0" w:type="dxa"/>
            <w:right w:w="0" w:type="dxa"/>
          </w:tblCellMar>
        </w:tblPrEx>
        <w:trPr>
          <w:trHeight w:val="450" w:hRule="atLeast"/>
        </w:trPr>
        <w:tc>
          <w:tcPr>
            <w:tcW w:w="7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center"/>
              <w:rPr>
                <w:rFonts w:ascii="Sinsum" w:hAnsi="Sinsum" w:eastAsia="宋体" w:cs="宋体"/>
                <w:color w:val="000000"/>
                <w:kern w:val="0"/>
                <w:sz w:val="24"/>
                <w:szCs w:val="24"/>
              </w:rPr>
            </w:pPr>
            <w:r>
              <w:rPr>
                <w:rFonts w:ascii="Sinsum" w:hAnsi="Sinsum" w:eastAsia="宋体" w:cs="宋体"/>
                <w:color w:val="000000"/>
                <w:kern w:val="0"/>
                <w:sz w:val="24"/>
                <w:szCs w:val="24"/>
              </w:rPr>
              <w:t>　</w:t>
            </w:r>
          </w:p>
        </w:tc>
        <w:tc>
          <w:tcPr>
            <w:tcW w:w="8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left"/>
              <w:rPr>
                <w:rFonts w:ascii="Sinsum" w:hAnsi="Sinsum" w:eastAsia="宋体" w:cs="宋体"/>
                <w:color w:val="000000"/>
                <w:kern w:val="0"/>
                <w:sz w:val="24"/>
                <w:szCs w:val="24"/>
              </w:rPr>
            </w:pPr>
            <w:r>
              <w:rPr>
                <w:rFonts w:ascii="Sinsum" w:hAnsi="Sinsum" w:eastAsia="宋体" w:cs="宋体"/>
                <w:color w:val="000000"/>
                <w:kern w:val="0"/>
                <w:sz w:val="24"/>
                <w:szCs w:val="24"/>
              </w:rPr>
              <w:t>　</w:t>
            </w:r>
          </w:p>
        </w:tc>
        <w:tc>
          <w:tcPr>
            <w:tcW w:w="112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left"/>
              <w:rPr>
                <w:rFonts w:ascii="Sinsum" w:hAnsi="Sinsum" w:eastAsia="宋体" w:cs="宋体"/>
                <w:color w:val="000000"/>
                <w:kern w:val="0"/>
                <w:sz w:val="24"/>
                <w:szCs w:val="24"/>
              </w:rPr>
            </w:pPr>
            <w:r>
              <w:rPr>
                <w:rFonts w:ascii="Sinsum" w:hAnsi="Sinsum" w:eastAsia="宋体" w:cs="宋体"/>
                <w:color w:val="000000"/>
                <w:kern w:val="0"/>
                <w:sz w:val="24"/>
                <w:szCs w:val="24"/>
              </w:rPr>
              <w:t>　</w:t>
            </w:r>
          </w:p>
        </w:tc>
        <w:tc>
          <w:tcPr>
            <w:tcW w:w="112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left"/>
              <w:rPr>
                <w:rFonts w:ascii="Sinsum" w:hAnsi="Sinsum" w:eastAsia="宋体" w:cs="宋体"/>
                <w:color w:val="000000"/>
                <w:kern w:val="0"/>
                <w:sz w:val="24"/>
                <w:szCs w:val="24"/>
              </w:rPr>
            </w:pPr>
            <w:r>
              <w:rPr>
                <w:rFonts w:ascii="Sinsum" w:hAnsi="Sinsum" w:eastAsia="宋体" w:cs="宋体"/>
                <w:color w:val="000000"/>
                <w:kern w:val="0"/>
                <w:sz w:val="24"/>
                <w:szCs w:val="24"/>
              </w:rPr>
              <w:t>　</w:t>
            </w:r>
          </w:p>
        </w:tc>
        <w:tc>
          <w:tcPr>
            <w:tcW w:w="112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left"/>
              <w:rPr>
                <w:rFonts w:ascii="Sinsum" w:hAnsi="Sinsum" w:eastAsia="宋体" w:cs="宋体"/>
                <w:color w:val="000000"/>
                <w:kern w:val="0"/>
                <w:sz w:val="24"/>
                <w:szCs w:val="24"/>
              </w:rPr>
            </w:pPr>
            <w:r>
              <w:rPr>
                <w:rFonts w:ascii="Sinsum" w:hAnsi="Sinsum" w:eastAsia="宋体" w:cs="宋体"/>
                <w:color w:val="000000"/>
                <w:kern w:val="0"/>
                <w:sz w:val="24"/>
                <w:szCs w:val="24"/>
              </w:rPr>
              <w:t>　</w:t>
            </w:r>
          </w:p>
        </w:tc>
        <w:tc>
          <w:tcPr>
            <w:tcW w:w="115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left"/>
              <w:rPr>
                <w:rFonts w:ascii="Sinsum" w:hAnsi="Sinsum" w:eastAsia="宋体" w:cs="宋体"/>
                <w:color w:val="000000"/>
                <w:kern w:val="0"/>
                <w:sz w:val="24"/>
                <w:szCs w:val="24"/>
              </w:rPr>
            </w:pPr>
            <w:r>
              <w:rPr>
                <w:rFonts w:ascii="Sinsum" w:hAnsi="Sinsum" w:eastAsia="宋体" w:cs="宋体"/>
                <w:color w:val="000000"/>
                <w:kern w:val="0"/>
                <w:sz w:val="24"/>
                <w:szCs w:val="24"/>
              </w:rPr>
              <w:t>　</w:t>
            </w:r>
          </w:p>
        </w:tc>
        <w:tc>
          <w:tcPr>
            <w:tcW w:w="1123" w:type="dxa"/>
            <w:tcBorders>
              <w:top w:val="nil"/>
              <w:left w:val="nil"/>
              <w:bottom w:val="single" w:color="auto" w:sz="8" w:space="0"/>
              <w:right w:val="nil"/>
            </w:tcBorders>
            <w:tcMar>
              <w:top w:w="0" w:type="dxa"/>
              <w:left w:w="108" w:type="dxa"/>
              <w:bottom w:w="0" w:type="dxa"/>
              <w:right w:w="108" w:type="dxa"/>
            </w:tcMar>
            <w:vAlign w:val="center"/>
          </w:tcPr>
          <w:p>
            <w:pPr>
              <w:widowControl/>
              <w:spacing w:line="420" w:lineRule="atLeast"/>
              <w:jc w:val="left"/>
              <w:rPr>
                <w:rFonts w:ascii="Sinsum" w:hAnsi="Sinsum" w:eastAsia="宋体" w:cs="宋体"/>
                <w:color w:val="000000"/>
                <w:kern w:val="0"/>
                <w:sz w:val="24"/>
                <w:szCs w:val="24"/>
              </w:rPr>
            </w:pPr>
            <w:r>
              <w:rPr>
                <w:rFonts w:ascii="Sinsum" w:hAnsi="Sinsum" w:eastAsia="宋体" w:cs="宋体"/>
                <w:color w:val="000000"/>
                <w:kern w:val="0"/>
                <w:sz w:val="24"/>
                <w:szCs w:val="24"/>
              </w:rPr>
              <w:t>　</w:t>
            </w:r>
          </w:p>
        </w:tc>
        <w:tc>
          <w:tcPr>
            <w:tcW w:w="111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20" w:lineRule="atLeast"/>
              <w:jc w:val="left"/>
              <w:rPr>
                <w:rFonts w:ascii="Sinsum" w:hAnsi="Sinsum" w:eastAsia="宋体" w:cs="宋体"/>
                <w:color w:val="000000"/>
                <w:kern w:val="0"/>
                <w:sz w:val="24"/>
                <w:szCs w:val="24"/>
              </w:rPr>
            </w:pPr>
            <w:r>
              <w:rPr>
                <w:rFonts w:ascii="Sinsum" w:hAnsi="Sinsum" w:eastAsia="宋体" w:cs="宋体"/>
                <w:color w:val="000000"/>
                <w:kern w:val="0"/>
                <w:sz w:val="24"/>
                <w:szCs w:val="24"/>
              </w:rPr>
              <w:t>　</w:t>
            </w:r>
          </w:p>
        </w:tc>
        <w:tc>
          <w:tcPr>
            <w:tcW w:w="0" w:type="auto"/>
            <w:vAlign w:val="center"/>
          </w:tcPr>
          <w:p>
            <w:pPr>
              <w:widowControl/>
              <w:jc w:val="left"/>
              <w:rPr>
                <w:rFonts w:ascii="Times New Roman" w:hAnsi="Times New Roman" w:eastAsia="Times New Roman" w:cs="Times New Roman"/>
                <w:kern w:val="0"/>
                <w:sz w:val="20"/>
                <w:szCs w:val="20"/>
              </w:rPr>
            </w:pPr>
          </w:p>
        </w:tc>
      </w:tr>
    </w:tbl>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注：1.本表依据《政府性基金预算财政拨款收入支出决算表》（财决09表）进行批复。</w:t>
      </w:r>
    </w:p>
    <w:p>
      <w:pPr>
        <w:widowControl/>
        <w:spacing w:line="375" w:lineRule="atLeast"/>
        <w:jc w:val="left"/>
        <w:rPr>
          <w:rFonts w:ascii="Arial" w:hAnsi="Arial" w:eastAsia="宋体" w:cs="Arial"/>
          <w:color w:val="333333"/>
          <w:kern w:val="0"/>
          <w:szCs w:val="21"/>
        </w:rPr>
      </w:pPr>
      <w:r>
        <w:rPr>
          <w:rFonts w:ascii="Sinsum" w:hAnsi="Sinsum"/>
          <w:color w:val="000000"/>
          <w:shd w:val="clear" w:color="auto" w:fill="FFFFFF"/>
        </w:rPr>
        <w:t>防城港市</w:t>
      </w:r>
      <w:r>
        <w:rPr>
          <w:rFonts w:hint="eastAsia" w:ascii="Sinsum" w:hAnsi="Sinsum"/>
          <w:color w:val="000000"/>
          <w:shd w:val="clear" w:color="auto" w:fill="FFFFFF"/>
        </w:rPr>
        <w:t>人民政府办公室</w:t>
      </w:r>
      <w:r>
        <w:rPr>
          <w:rFonts w:ascii="Sinsum" w:hAnsi="Sinsum"/>
          <w:color w:val="000000"/>
          <w:shd w:val="clear" w:color="auto" w:fill="FFFFFF"/>
        </w:rPr>
        <w:t>没有政府性基金预算财政拨款收入，也没有安排的支出，故本表无数据。</w:t>
      </w:r>
      <w:r>
        <w:rPr>
          <w:rFonts w:hint="eastAsia" w:ascii="仿宋_GB2312" w:hAnsi="Arial" w:eastAsia="仿宋_GB2312" w:cs="Arial"/>
          <w:b/>
          <w:bCs/>
          <w:color w:val="333333"/>
          <w:kern w:val="0"/>
          <w:sz w:val="32"/>
          <w:szCs w:val="32"/>
        </w:rPr>
        <w:br w:type="textWrapping" w:clear="all"/>
      </w:r>
    </w:p>
    <w:p>
      <w:pPr>
        <w:widowControl/>
        <w:spacing w:line="560" w:lineRule="atLeast"/>
        <w:jc w:val="left"/>
        <w:rPr>
          <w:rFonts w:ascii="宋体" w:hAnsi="宋体" w:eastAsia="宋体" w:cs="宋体"/>
          <w:color w:val="333333"/>
          <w:kern w:val="0"/>
          <w:sz w:val="24"/>
          <w:szCs w:val="24"/>
        </w:rPr>
      </w:pPr>
      <w:r>
        <w:rPr>
          <w:rFonts w:hint="eastAsia" w:ascii="仿宋_GB2312" w:hAnsi="宋体" w:eastAsia="仿宋_GB2312" w:cs="宋体"/>
          <w:b/>
          <w:bCs/>
          <w:color w:val="333333"/>
          <w:kern w:val="0"/>
          <w:sz w:val="32"/>
          <w:szCs w:val="32"/>
        </w:rPr>
        <w:t>第三部分：防城港市人民政府办公室2017年度部门决算情况说明</w:t>
      </w:r>
    </w:p>
    <w:p>
      <w:pPr>
        <w:widowControl/>
        <w:spacing w:line="560" w:lineRule="atLeast"/>
        <w:ind w:firstLine="643"/>
        <w:jc w:val="left"/>
        <w:rPr>
          <w:rFonts w:ascii="宋体" w:hAnsi="宋体" w:eastAsia="宋体" w:cs="宋体"/>
          <w:color w:val="333333"/>
          <w:kern w:val="0"/>
          <w:sz w:val="24"/>
          <w:szCs w:val="24"/>
        </w:rPr>
      </w:pPr>
      <w:r>
        <w:rPr>
          <w:rFonts w:hint="eastAsia" w:ascii="仿宋_GB2312" w:hAnsi="宋体" w:eastAsia="仿宋_GB2312" w:cs="宋体"/>
          <w:b/>
          <w:bCs/>
          <w:color w:val="333333"/>
          <w:kern w:val="0"/>
          <w:sz w:val="32"/>
          <w:szCs w:val="32"/>
        </w:rPr>
        <w:t>一、2017年度收入支出决算总体情况。</w:t>
      </w:r>
    </w:p>
    <w:p>
      <w:pPr>
        <w:widowControl/>
        <w:spacing w:line="560"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（一）收入总计3,123.50万元。</w:t>
      </w:r>
    </w:p>
    <w:p>
      <w:pPr>
        <w:widowControl/>
        <w:spacing w:line="560" w:lineRule="atLeast"/>
        <w:ind w:firstLine="627"/>
        <w:jc w:val="left"/>
        <w:rPr>
          <w:rFonts w:hint="eastAsia"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1.财政拨款收入2,029.60万元，为市本级财政当年拨付的资金。与上年比，减少47.90万元，下降2.31%，主要减压项目支出。</w:t>
      </w:r>
    </w:p>
    <w:p>
      <w:pPr>
        <w:widowControl/>
        <w:spacing w:line="560" w:lineRule="atLeast"/>
        <w:ind w:firstLine="627"/>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2.其他收入3.01万元,为银行存款利息收入。</w:t>
      </w:r>
    </w:p>
    <w:p>
      <w:pPr>
        <w:widowControl/>
        <w:spacing w:line="560" w:lineRule="atLeast"/>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  3.上年结转和结余1,090.89万元，为以前年度支出预算因客观条件变化未执行完毕、结转到本年度按有关规定继续使用的资金，既包括财政拨款结转和结余，也包括其他收入的结转和结余。</w:t>
      </w:r>
    </w:p>
    <w:p>
      <w:pPr>
        <w:widowControl/>
        <w:spacing w:line="560" w:lineRule="atLeast"/>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   （二）支出总计3,123.50万元。包括：</w:t>
      </w:r>
    </w:p>
    <w:p>
      <w:pPr>
        <w:widowControl/>
        <w:spacing w:line="560" w:lineRule="atLeast"/>
        <w:ind w:firstLine="627"/>
        <w:jc w:val="left"/>
        <w:rPr>
          <w:rFonts w:ascii="宋体" w:hAnsi="宋体" w:eastAsia="宋体" w:cs="宋体"/>
          <w:color w:val="333333"/>
          <w:kern w:val="0"/>
          <w:sz w:val="24"/>
          <w:szCs w:val="24"/>
        </w:rPr>
      </w:pPr>
      <w:r>
        <w:rPr>
          <w:rFonts w:hint="eastAsia" w:ascii="仿宋_GB2312" w:hAnsi="宋体" w:eastAsia="仿宋_GB2312" w:cs="宋体"/>
          <w:b/>
          <w:bCs/>
          <w:color w:val="333333"/>
          <w:kern w:val="0"/>
          <w:sz w:val="32"/>
          <w:szCs w:val="32"/>
        </w:rPr>
        <w:t>1．</w:t>
      </w:r>
      <w:r>
        <w:rPr>
          <w:rFonts w:hint="eastAsia" w:ascii="仿宋_GB2312" w:hAnsi="宋体" w:eastAsia="仿宋_GB2312" w:cs="宋体"/>
          <w:color w:val="333333"/>
          <w:kern w:val="0"/>
          <w:sz w:val="32"/>
          <w:szCs w:val="32"/>
        </w:rPr>
        <w:t>一般公共服务（类）1,798.86万元：主要用于政府办公厅（室）及相关机构事务支出、机关服务、专项业务活动、事业运行、引进人才费用、其他一般公共服务支出等。</w:t>
      </w:r>
    </w:p>
    <w:p>
      <w:pPr>
        <w:widowControl/>
        <w:spacing w:line="560" w:lineRule="atLeast"/>
        <w:ind w:firstLine="627"/>
        <w:jc w:val="left"/>
        <w:rPr>
          <w:rFonts w:ascii="宋体" w:hAnsi="宋体" w:eastAsia="宋体" w:cs="宋体"/>
          <w:color w:val="333333"/>
          <w:kern w:val="0"/>
          <w:sz w:val="24"/>
          <w:szCs w:val="24"/>
        </w:rPr>
      </w:pPr>
      <w:r>
        <w:rPr>
          <w:rFonts w:hint="eastAsia" w:ascii="仿宋_GB2312" w:hAnsi="宋体" w:eastAsia="仿宋_GB2312" w:cs="宋体"/>
          <w:b/>
          <w:bCs/>
          <w:color w:val="333333"/>
          <w:kern w:val="0"/>
          <w:sz w:val="32"/>
          <w:szCs w:val="32"/>
        </w:rPr>
        <w:t>2.</w:t>
      </w:r>
      <w:r>
        <w:rPr>
          <w:rFonts w:hint="eastAsia" w:ascii="仿宋_GB2312" w:hAnsi="宋体" w:eastAsia="仿宋_GB2312" w:cs="宋体"/>
          <w:color w:val="333333"/>
          <w:kern w:val="0"/>
          <w:sz w:val="32"/>
          <w:szCs w:val="32"/>
        </w:rPr>
        <w:t>社会保障和就业支出（类）122.37万元：主要行政事业单位离退休支出等。</w:t>
      </w:r>
    </w:p>
    <w:p>
      <w:pPr>
        <w:widowControl/>
        <w:spacing w:line="560" w:lineRule="atLeast"/>
        <w:ind w:firstLine="627"/>
        <w:jc w:val="left"/>
        <w:rPr>
          <w:rFonts w:hint="eastAsia" w:ascii="仿宋_GB2312" w:hAnsi="宋体" w:eastAsia="仿宋_GB2312" w:cs="宋体"/>
          <w:color w:val="333333"/>
          <w:kern w:val="0"/>
          <w:sz w:val="32"/>
          <w:szCs w:val="32"/>
        </w:rPr>
      </w:pPr>
      <w:r>
        <w:rPr>
          <w:rFonts w:hint="eastAsia" w:ascii="仿宋_GB2312" w:hAnsi="宋体" w:eastAsia="仿宋_GB2312" w:cs="宋体"/>
          <w:b/>
          <w:bCs/>
          <w:color w:val="333333"/>
          <w:kern w:val="0"/>
          <w:sz w:val="32"/>
          <w:szCs w:val="32"/>
        </w:rPr>
        <w:t>3.</w:t>
      </w:r>
      <w:r>
        <w:rPr>
          <w:rFonts w:hint="eastAsia" w:ascii="仿宋_GB2312" w:hAnsi="宋体" w:eastAsia="仿宋_GB2312" w:cs="宋体"/>
          <w:color w:val="333333"/>
          <w:kern w:val="0"/>
          <w:sz w:val="32"/>
          <w:szCs w:val="32"/>
        </w:rPr>
        <w:t>医疗卫生与计划生育支出92.23万元：主要用于行政及事业单位医疗保障支出、公务员医疗补助支出。</w:t>
      </w:r>
    </w:p>
    <w:p>
      <w:pPr>
        <w:widowControl/>
        <w:spacing w:line="560" w:lineRule="atLeast"/>
        <w:ind w:firstLine="627"/>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4.农林水支出6.50万元, 主要用于扶贫经费支出。</w:t>
      </w:r>
    </w:p>
    <w:p>
      <w:pPr>
        <w:widowControl/>
        <w:spacing w:line="560" w:lineRule="atLeast"/>
        <w:ind w:firstLine="627"/>
        <w:jc w:val="left"/>
        <w:rPr>
          <w:rFonts w:hint="eastAsia" w:ascii="仿宋_GB2312" w:hAnsi="宋体" w:eastAsia="仿宋_GB2312" w:cs="宋体"/>
          <w:color w:val="333333"/>
          <w:kern w:val="0"/>
          <w:sz w:val="32"/>
          <w:szCs w:val="32"/>
        </w:rPr>
      </w:pPr>
      <w:r>
        <w:rPr>
          <w:rFonts w:hint="eastAsia" w:ascii="仿宋_GB2312" w:hAnsi="宋体" w:eastAsia="仿宋_GB2312" w:cs="宋体"/>
          <w:b/>
          <w:bCs/>
          <w:color w:val="333333"/>
          <w:kern w:val="0"/>
          <w:sz w:val="32"/>
          <w:szCs w:val="32"/>
        </w:rPr>
        <w:t>5.</w:t>
      </w:r>
      <w:r>
        <w:rPr>
          <w:rFonts w:hint="eastAsia" w:ascii="仿宋_GB2312" w:hAnsi="宋体" w:eastAsia="仿宋_GB2312" w:cs="宋体"/>
          <w:color w:val="333333"/>
          <w:kern w:val="0"/>
          <w:sz w:val="32"/>
          <w:szCs w:val="32"/>
        </w:rPr>
        <w:t>住房保障支出73.86万元：主要用于按照国家政策规定向职工发放的住房公积金、提租补贴、购房补贴等住房改革方面的支出。</w:t>
      </w:r>
    </w:p>
    <w:p>
      <w:pPr>
        <w:widowControl/>
        <w:spacing w:line="560" w:lineRule="atLeast"/>
        <w:ind w:firstLine="627"/>
        <w:jc w:val="left"/>
        <w:rPr>
          <w:rFonts w:ascii="Arial" w:hAnsi="Arial" w:eastAsia="宋体" w:cs="Arial"/>
          <w:color w:val="333333"/>
          <w:kern w:val="0"/>
          <w:szCs w:val="21"/>
        </w:rPr>
      </w:pPr>
      <w:r>
        <w:rPr>
          <w:rFonts w:hint="eastAsia" w:ascii="仿宋_GB2312" w:hAnsi="Arial" w:eastAsia="仿宋_GB2312" w:cs="Arial"/>
          <w:color w:val="333333"/>
          <w:kern w:val="0"/>
          <w:sz w:val="32"/>
          <w:szCs w:val="32"/>
        </w:rPr>
        <w:t>6.年末结转和结余1,029.67万元，为本年度或以前年度预算安排、因客观条件发生变化无法按原计划实施，需要延迟到以后年度按有关规定继续使用的资金，既包括财政拨款结转和结余，也包括其他收入的结转和结余。</w:t>
      </w:r>
    </w:p>
    <w:p>
      <w:pPr>
        <w:widowControl/>
        <w:spacing w:line="560" w:lineRule="atLeast"/>
        <w:ind w:firstLine="643"/>
        <w:jc w:val="left"/>
        <w:rPr>
          <w:rFonts w:hint="eastAsia" w:ascii="仿宋_GB2312" w:hAnsi="宋体" w:eastAsia="仿宋_GB2312" w:cs="宋体"/>
          <w:b/>
          <w:bCs/>
          <w:color w:val="333333"/>
          <w:kern w:val="0"/>
          <w:sz w:val="32"/>
          <w:szCs w:val="32"/>
        </w:rPr>
      </w:pPr>
      <w:r>
        <w:rPr>
          <w:rFonts w:hint="eastAsia" w:ascii="仿宋_GB2312" w:hAnsi="宋体" w:eastAsia="仿宋_GB2312" w:cs="宋体"/>
          <w:b/>
          <w:bCs/>
          <w:color w:val="333333"/>
          <w:kern w:val="0"/>
          <w:sz w:val="32"/>
          <w:szCs w:val="32"/>
        </w:rPr>
        <w:t>二、2017年度一般公共预算支出决算情况。</w:t>
      </w:r>
    </w:p>
    <w:p>
      <w:pPr>
        <w:widowControl/>
        <w:spacing w:line="560" w:lineRule="atLeast"/>
        <w:ind w:firstLine="640" w:firstLineChars="200"/>
        <w:jc w:val="left"/>
        <w:rPr>
          <w:rFonts w:hint="eastAsia"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防城港市人民政府办公室2017年度一般公共预算支出2,093.83万元，与上年比，增加100.36万元，增长5.03%主要人员政策调整工资及工作量增加，导致人员经费及日常公用经费支出增加。其中：基本支出1,349.30万元，与上年比，增加109.12万元，上升8.8%，主要是人员工资增加；项目支出744.53万元，与上年比，减少8.75万元，下降1.16%。</w:t>
      </w:r>
    </w:p>
    <w:p>
      <w:pPr>
        <w:widowControl/>
        <w:spacing w:line="560" w:lineRule="atLeast"/>
        <w:ind w:firstLine="640" w:firstLineChars="200"/>
        <w:jc w:val="left"/>
        <w:rPr>
          <w:rFonts w:hint="eastAsia"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1.一般公共服务支出1,798.86万元：主要用于政府办公厅（室）及相关机构事务、机关服务、专项业务活动、事业运行、引进人才费用、其他一般公共服务支出等。</w:t>
      </w:r>
    </w:p>
    <w:p>
      <w:pPr>
        <w:widowControl/>
        <w:spacing w:line="560" w:lineRule="atLeast"/>
        <w:ind w:firstLine="643" w:firstLineChars="200"/>
        <w:jc w:val="left"/>
        <w:rPr>
          <w:rFonts w:ascii="宋体" w:hAnsi="宋体" w:eastAsia="宋体" w:cs="宋体"/>
          <w:color w:val="333333"/>
          <w:kern w:val="0"/>
          <w:sz w:val="24"/>
          <w:szCs w:val="24"/>
        </w:rPr>
      </w:pPr>
      <w:r>
        <w:rPr>
          <w:rFonts w:hint="eastAsia" w:ascii="仿宋_GB2312" w:hAnsi="宋体" w:eastAsia="仿宋_GB2312" w:cs="宋体"/>
          <w:b/>
          <w:bCs/>
          <w:color w:val="333333"/>
          <w:kern w:val="0"/>
          <w:sz w:val="32"/>
          <w:szCs w:val="32"/>
        </w:rPr>
        <w:t>2.</w:t>
      </w:r>
      <w:r>
        <w:rPr>
          <w:rFonts w:hint="eastAsia" w:ascii="仿宋_GB2312" w:hAnsi="宋体" w:eastAsia="仿宋_GB2312" w:cs="宋体"/>
          <w:color w:val="333333"/>
          <w:kern w:val="0"/>
          <w:sz w:val="32"/>
          <w:szCs w:val="32"/>
        </w:rPr>
        <w:t>社会保障和就业支出（类）122.37万元：主要行政事业单位离退休支出等。</w:t>
      </w:r>
    </w:p>
    <w:p>
      <w:pPr>
        <w:widowControl/>
        <w:spacing w:line="560" w:lineRule="atLeast"/>
        <w:ind w:firstLine="643" w:firstLineChars="200"/>
        <w:jc w:val="left"/>
        <w:rPr>
          <w:rFonts w:hint="eastAsia" w:ascii="仿宋_GB2312" w:hAnsi="宋体" w:eastAsia="仿宋_GB2312" w:cs="宋体"/>
          <w:color w:val="333333"/>
          <w:kern w:val="0"/>
          <w:sz w:val="32"/>
          <w:szCs w:val="32"/>
        </w:rPr>
      </w:pPr>
      <w:r>
        <w:rPr>
          <w:rFonts w:hint="eastAsia" w:ascii="仿宋_GB2312" w:hAnsi="宋体" w:eastAsia="仿宋_GB2312" w:cs="宋体"/>
          <w:b/>
          <w:bCs/>
          <w:color w:val="333333"/>
          <w:kern w:val="0"/>
          <w:sz w:val="32"/>
          <w:szCs w:val="32"/>
        </w:rPr>
        <w:t>3.</w:t>
      </w:r>
      <w:r>
        <w:rPr>
          <w:rFonts w:hint="eastAsia" w:ascii="仿宋_GB2312" w:hAnsi="宋体" w:eastAsia="仿宋_GB2312" w:cs="宋体"/>
          <w:color w:val="333333"/>
          <w:kern w:val="0"/>
          <w:sz w:val="32"/>
          <w:szCs w:val="32"/>
        </w:rPr>
        <w:t>医疗卫生与计划生育支出92.23万元：主要用于行政及事业单位医疗保障支出、公务员医疗补助支出。</w:t>
      </w:r>
    </w:p>
    <w:p>
      <w:pPr>
        <w:widowControl/>
        <w:spacing w:line="560" w:lineRule="atLeast"/>
        <w:ind w:firstLine="627"/>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4.农林水支出6.50万元, 主要用于扶贫经费支出。</w:t>
      </w:r>
    </w:p>
    <w:p>
      <w:pPr>
        <w:widowControl/>
        <w:spacing w:line="560" w:lineRule="atLeast"/>
        <w:ind w:firstLine="627"/>
        <w:jc w:val="left"/>
        <w:rPr>
          <w:rFonts w:hint="eastAsia" w:ascii="仿宋_GB2312" w:hAnsi="宋体" w:eastAsia="仿宋_GB2312" w:cs="宋体"/>
          <w:color w:val="333333"/>
          <w:kern w:val="0"/>
          <w:sz w:val="32"/>
          <w:szCs w:val="32"/>
        </w:rPr>
      </w:pPr>
      <w:r>
        <w:rPr>
          <w:rFonts w:hint="eastAsia" w:ascii="仿宋_GB2312" w:hAnsi="宋体" w:eastAsia="仿宋_GB2312" w:cs="宋体"/>
          <w:b/>
          <w:bCs/>
          <w:color w:val="333333"/>
          <w:kern w:val="0"/>
          <w:sz w:val="32"/>
          <w:szCs w:val="32"/>
        </w:rPr>
        <w:t>5.</w:t>
      </w:r>
      <w:r>
        <w:rPr>
          <w:rFonts w:hint="eastAsia" w:ascii="仿宋_GB2312" w:hAnsi="宋体" w:eastAsia="仿宋_GB2312" w:cs="宋体"/>
          <w:color w:val="333333"/>
          <w:kern w:val="0"/>
          <w:sz w:val="32"/>
          <w:szCs w:val="32"/>
        </w:rPr>
        <w:t>住房保障支出73.86万元：主要用于按照国家政策规定向职工发放的住房公积金、提租补贴、购房补贴等住房改革方面的支出。</w:t>
      </w:r>
    </w:p>
    <w:p>
      <w:pPr>
        <w:widowControl/>
        <w:spacing w:line="560" w:lineRule="atLeast"/>
        <w:ind w:firstLine="643" w:firstLineChars="200"/>
        <w:jc w:val="left"/>
        <w:rPr>
          <w:rFonts w:ascii="宋体" w:hAnsi="宋体" w:eastAsia="宋体" w:cs="宋体"/>
          <w:color w:val="333333"/>
          <w:kern w:val="0"/>
          <w:sz w:val="24"/>
          <w:szCs w:val="24"/>
        </w:rPr>
      </w:pPr>
      <w:r>
        <w:rPr>
          <w:rFonts w:hint="eastAsia" w:ascii="仿宋_GB2312" w:hAnsi="宋体" w:eastAsia="仿宋_GB2312" w:cs="宋体"/>
          <w:b/>
          <w:bCs/>
          <w:color w:val="333333"/>
          <w:kern w:val="0"/>
          <w:sz w:val="32"/>
          <w:szCs w:val="32"/>
        </w:rPr>
        <w:t>三、2017年度政府性基金支出决算情况</w:t>
      </w:r>
      <w:r>
        <w:rPr>
          <w:rFonts w:hint="eastAsia" w:ascii="仿宋_GB2312" w:hAnsi="宋体" w:eastAsia="仿宋_GB2312" w:cs="宋体"/>
          <w:color w:val="333333"/>
          <w:kern w:val="0"/>
          <w:sz w:val="32"/>
          <w:szCs w:val="32"/>
        </w:rPr>
        <w:t>。</w:t>
      </w:r>
    </w:p>
    <w:p>
      <w:pPr>
        <w:widowControl/>
        <w:spacing w:line="560"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防城港市人民政府办</w:t>
      </w:r>
      <w:bookmarkStart w:id="0" w:name="_GoBack"/>
      <w:bookmarkEnd w:id="0"/>
      <w:r>
        <w:rPr>
          <w:rFonts w:hint="eastAsia" w:ascii="仿宋_GB2312" w:hAnsi="宋体" w:eastAsia="仿宋_GB2312" w:cs="宋体"/>
          <w:color w:val="333333"/>
          <w:kern w:val="0"/>
          <w:sz w:val="32"/>
          <w:szCs w:val="32"/>
        </w:rPr>
        <w:t>公室2017年度政府性基金支出0万元。</w:t>
      </w:r>
    </w:p>
    <w:p>
      <w:pPr>
        <w:widowControl/>
        <w:spacing w:line="560" w:lineRule="atLeast"/>
        <w:ind w:firstLine="643"/>
        <w:jc w:val="left"/>
        <w:rPr>
          <w:rFonts w:ascii="宋体" w:hAnsi="宋体" w:eastAsia="宋体" w:cs="宋体"/>
          <w:color w:val="333333"/>
          <w:kern w:val="0"/>
          <w:sz w:val="24"/>
          <w:szCs w:val="24"/>
        </w:rPr>
      </w:pPr>
      <w:r>
        <w:rPr>
          <w:rFonts w:hint="eastAsia" w:ascii="仿宋_GB2312" w:hAnsi="宋体" w:eastAsia="仿宋_GB2312" w:cs="宋体"/>
          <w:b/>
          <w:bCs/>
          <w:color w:val="333333"/>
          <w:kern w:val="0"/>
          <w:sz w:val="32"/>
          <w:szCs w:val="32"/>
        </w:rPr>
        <w:t>四、2017年度一般公共预算财政拨款基本支出决算情况说明。</w:t>
      </w:r>
    </w:p>
    <w:p>
      <w:pPr>
        <w:widowControl/>
        <w:spacing w:line="560"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2017年度一般公共预算财政拨款基本支出1,349.30万元，其中：人员经费11,906.68万元，主要包括：基本工资、津贴补贴、社会保障缴费、绩效工资；公用经费158.62万元，主要包括：办公费、印刷费、水费、电费、差旅费、会议费、公务用车运行维护费等。</w:t>
      </w:r>
    </w:p>
    <w:p>
      <w:pPr>
        <w:widowControl/>
        <w:spacing w:line="560" w:lineRule="atLeast"/>
        <w:ind w:firstLine="643"/>
        <w:jc w:val="left"/>
        <w:rPr>
          <w:rFonts w:ascii="宋体" w:hAnsi="宋体" w:eastAsia="宋体" w:cs="宋体"/>
          <w:color w:val="333333"/>
          <w:kern w:val="0"/>
          <w:sz w:val="24"/>
          <w:szCs w:val="24"/>
        </w:rPr>
      </w:pPr>
      <w:r>
        <w:rPr>
          <w:rFonts w:hint="eastAsia" w:ascii="仿宋_GB2312" w:hAnsi="宋体" w:eastAsia="仿宋_GB2312" w:cs="宋体"/>
          <w:b/>
          <w:bCs/>
          <w:color w:val="333333"/>
          <w:kern w:val="0"/>
          <w:sz w:val="32"/>
          <w:szCs w:val="32"/>
        </w:rPr>
        <w:t>五、一般公共预算财政拨款安排的“三公”经费支出决算情况说明。</w:t>
      </w:r>
    </w:p>
    <w:p>
      <w:pPr>
        <w:widowControl/>
        <w:spacing w:line="560"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2017年度一般公共预算财政拨款安排的“三公”经费支出决算中，因公出国（境）费支出决算15.39万元；公务用车购置及运行费支出决算2.33万元；公务接待费支出决算14.28万元。</w:t>
      </w:r>
      <w:r>
        <w:rPr>
          <w:rFonts w:ascii="宋体" w:hAnsi="宋体" w:eastAsia="宋体" w:cs="宋体"/>
          <w:color w:val="333333"/>
          <w:kern w:val="0"/>
          <w:sz w:val="32"/>
          <w:szCs w:val="32"/>
        </w:rPr>
        <w:t>“</w:t>
      </w:r>
      <w:r>
        <w:rPr>
          <w:rFonts w:hint="eastAsia" w:ascii="仿宋_GB2312" w:hAnsi="宋体" w:eastAsia="仿宋_GB2312" w:cs="宋体"/>
          <w:color w:val="333333"/>
          <w:kern w:val="0"/>
          <w:sz w:val="32"/>
          <w:szCs w:val="32"/>
        </w:rPr>
        <w:t>三公</w:t>
      </w:r>
      <w:r>
        <w:rPr>
          <w:rFonts w:ascii="宋体" w:hAnsi="宋体" w:eastAsia="宋体" w:cs="宋体"/>
          <w:color w:val="333333"/>
          <w:kern w:val="0"/>
          <w:sz w:val="32"/>
          <w:szCs w:val="32"/>
        </w:rPr>
        <w:t>”</w:t>
      </w:r>
      <w:r>
        <w:rPr>
          <w:rFonts w:hint="eastAsia" w:ascii="仿宋_GB2312" w:hAnsi="宋体" w:eastAsia="仿宋_GB2312" w:cs="宋体"/>
          <w:color w:val="333333"/>
          <w:kern w:val="0"/>
          <w:sz w:val="32"/>
          <w:szCs w:val="32"/>
        </w:rPr>
        <w:t>经费支出与年初预算数、上年支出数进行对比均降低。因公务用车次数减少，公务用车运行支出支出降低。因接待次数及接待人数减少，公务接待支出降低。具体情况如下：</w:t>
      </w:r>
    </w:p>
    <w:p>
      <w:pPr>
        <w:widowControl/>
        <w:spacing w:line="560" w:lineRule="atLeast"/>
        <w:ind w:firstLine="640"/>
        <w:jc w:val="left"/>
        <w:rPr>
          <w:rFonts w:hint="eastAsia"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（一）因公出国（境）费支出15.39元。主要上级部门安排领导出国培训学习4次,共4人。因公出国比上年多2次，多3人，导致出国（境）费比上年增加7.8万元，上升102.48%。</w:t>
      </w:r>
    </w:p>
    <w:p>
      <w:pPr>
        <w:widowControl/>
        <w:spacing w:line="560"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二）公务用车购置及运行费支出2.33万元。其中：公务用车购置支出0万元。公务用车运行支出2.33万元。主要用于机要文件交换、市内因公出行以及开展业务所需车辆燃料费、维修费、过路过桥费、保险费等。车改后，2017年上半年防城港市政府办开支财政拨款的公务用车保有量为1辆，运行费支出2.33万元。与上年度比，运行费减少28.66万元，下降92.48%。</w:t>
      </w:r>
    </w:p>
    <w:p>
      <w:pPr>
        <w:widowControl/>
        <w:spacing w:line="560"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（三）公务接待费支出14.28万元。公务接待87批次，接待865人次。与上年度比，支出减少0.72万元，下降4.82%。</w:t>
      </w:r>
    </w:p>
    <w:p>
      <w:pPr>
        <w:widowControl/>
        <w:spacing w:line="560" w:lineRule="atLeast"/>
        <w:jc w:val="left"/>
        <w:rPr>
          <w:rFonts w:ascii="宋体" w:hAnsi="宋体" w:eastAsia="宋体" w:cs="宋体"/>
          <w:color w:val="333333"/>
          <w:kern w:val="0"/>
          <w:sz w:val="24"/>
          <w:szCs w:val="24"/>
        </w:rPr>
      </w:pPr>
      <w:r>
        <w:rPr>
          <w:rFonts w:hint="eastAsia" w:ascii="仿宋_GB2312" w:hAnsi="宋体" w:eastAsia="仿宋_GB2312" w:cs="宋体"/>
          <w:b/>
          <w:bCs/>
          <w:color w:val="333333"/>
          <w:kern w:val="0"/>
          <w:sz w:val="32"/>
          <w:szCs w:val="32"/>
        </w:rPr>
        <w:t>    六、其他重要事项情况说明。</w:t>
      </w:r>
    </w:p>
    <w:p>
      <w:pPr>
        <w:widowControl/>
        <w:spacing w:line="560" w:lineRule="atLeast"/>
        <w:ind w:firstLine="643"/>
        <w:jc w:val="left"/>
        <w:rPr>
          <w:rFonts w:ascii="宋体" w:hAnsi="宋体" w:eastAsia="宋体" w:cs="宋体"/>
          <w:color w:val="333333"/>
          <w:kern w:val="0"/>
          <w:sz w:val="24"/>
          <w:szCs w:val="24"/>
        </w:rPr>
      </w:pPr>
      <w:r>
        <w:rPr>
          <w:rFonts w:hint="eastAsia" w:ascii="仿宋_GB2312" w:hAnsi="宋体" w:eastAsia="仿宋_GB2312" w:cs="宋体"/>
          <w:b/>
          <w:bCs/>
          <w:color w:val="333333"/>
          <w:kern w:val="0"/>
          <w:sz w:val="32"/>
          <w:szCs w:val="32"/>
        </w:rPr>
        <w:t>（一） 机关运行经费支出情况说明。</w:t>
      </w:r>
    </w:p>
    <w:p>
      <w:pPr>
        <w:widowControl/>
        <w:spacing w:line="560"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2017年本部门机关运行经费支出158.62万元（与部门决算CS05表《部门决算相关信息统计表》第22行金额一致），比2016年增加45.07万元，上升39.70%。主要原因是：工作业务量增加。</w:t>
      </w:r>
    </w:p>
    <w:p>
      <w:pPr>
        <w:widowControl/>
        <w:spacing w:line="560" w:lineRule="atLeast"/>
        <w:ind w:firstLine="643"/>
        <w:jc w:val="left"/>
        <w:rPr>
          <w:rFonts w:ascii="宋体" w:hAnsi="宋体" w:eastAsia="宋体" w:cs="宋体"/>
          <w:color w:val="333333"/>
          <w:kern w:val="0"/>
          <w:sz w:val="24"/>
          <w:szCs w:val="24"/>
        </w:rPr>
      </w:pPr>
      <w:r>
        <w:rPr>
          <w:rFonts w:hint="eastAsia" w:ascii="仿宋_GB2312" w:hAnsi="宋体" w:eastAsia="仿宋_GB2312" w:cs="宋体"/>
          <w:b/>
          <w:bCs/>
          <w:color w:val="333333"/>
          <w:kern w:val="0"/>
          <w:sz w:val="32"/>
          <w:szCs w:val="32"/>
        </w:rPr>
        <w:t>（二）国有资产占用情况说明。</w:t>
      </w:r>
    </w:p>
    <w:p>
      <w:pPr>
        <w:widowControl/>
        <w:spacing w:line="560"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截至2017年12月31日，本部门年报反映保有车辆42辆，,实际上车革后上已经无保留车辆,只不过年底还未进行账务处理销账而已，按账面衔接如实反映上报。</w:t>
      </w:r>
    </w:p>
    <w:p>
      <w:pPr>
        <w:widowControl/>
        <w:spacing w:line="560" w:lineRule="atLeast"/>
        <w:ind w:firstLine="643"/>
        <w:jc w:val="left"/>
        <w:rPr>
          <w:rFonts w:ascii="宋体" w:hAnsi="宋体" w:eastAsia="宋体" w:cs="宋体"/>
          <w:color w:val="333333"/>
          <w:kern w:val="0"/>
          <w:sz w:val="24"/>
          <w:szCs w:val="24"/>
        </w:rPr>
      </w:pPr>
      <w:r>
        <w:rPr>
          <w:rFonts w:hint="eastAsia" w:ascii="仿宋_GB2312" w:hAnsi="宋体" w:eastAsia="仿宋_GB2312" w:cs="宋体"/>
          <w:b/>
          <w:bCs/>
          <w:color w:val="333333"/>
          <w:kern w:val="0"/>
          <w:sz w:val="32"/>
          <w:szCs w:val="32"/>
        </w:rPr>
        <w:t>（四）预算绩效管理工作开展情况。</w:t>
      </w:r>
    </w:p>
    <w:p>
      <w:pPr>
        <w:widowControl/>
        <w:spacing w:line="560"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2017年，防城港市人民政府办公室共组织对2个项目进行了绩效评价，涉及一般公共预算当年财政拨款140万元，绩效评价结果显示，上述项目支出绩效情况理想，已达到项目申请时设定的各项绩效目标。</w:t>
      </w:r>
    </w:p>
    <w:p>
      <w:pPr>
        <w:widowControl/>
        <w:spacing w:line="560" w:lineRule="atLeast"/>
        <w:ind w:firstLine="1"/>
        <w:jc w:val="center"/>
        <w:rPr>
          <w:rFonts w:ascii="宋体" w:hAnsi="宋体" w:eastAsia="宋体" w:cs="宋体"/>
          <w:color w:val="333333"/>
          <w:kern w:val="0"/>
          <w:sz w:val="24"/>
          <w:szCs w:val="24"/>
        </w:rPr>
      </w:pPr>
      <w:r>
        <w:rPr>
          <w:rFonts w:hint="eastAsia" w:ascii="仿宋_GB2312" w:hAnsi="宋体" w:eastAsia="仿宋_GB2312" w:cs="宋体"/>
          <w:b/>
          <w:bCs/>
          <w:color w:val="333333"/>
          <w:kern w:val="0"/>
          <w:sz w:val="32"/>
          <w:szCs w:val="32"/>
        </w:rPr>
        <w:t>第四部分 名词解释</w:t>
      </w:r>
    </w:p>
    <w:p>
      <w:pPr>
        <w:widowControl/>
        <w:spacing w:line="375" w:lineRule="atLeast"/>
        <w:ind w:firstLine="640" w:firstLineChars="200"/>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一、财政拨款收入：指市本级财政部门当年拨付的资金。</w:t>
      </w:r>
    </w:p>
    <w:p>
      <w:pPr>
        <w:widowControl/>
        <w:spacing w:line="375"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二、其他收入：指除上述“财政拨款收入”、“事业收入”、“经营收入”等以外的收入。</w:t>
      </w:r>
    </w:p>
    <w:p>
      <w:pPr>
        <w:widowControl/>
        <w:spacing w:line="375"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三、年初结转和结余：指以前年度尚未完成、结转到本年 按有关规定继续使用的资金。</w:t>
      </w:r>
    </w:p>
    <w:p>
      <w:pPr>
        <w:widowControl/>
        <w:spacing w:line="375"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四、结余分配：指事业单位按规定提取的职工福利基金、事业基金和缴纳的所得税，以及建设单位按规定应交回的基本建设竣工项目结余资金。</w:t>
      </w:r>
    </w:p>
    <w:p>
      <w:pPr>
        <w:widowControl/>
        <w:spacing w:line="375"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五、年末结转和结余：指本年度或以前年度预算安排、因客观条件发生变化无法按原计划实施，需要延迟到以后年度按有关规定继续使用的资金。</w:t>
      </w:r>
    </w:p>
    <w:p>
      <w:pPr>
        <w:widowControl/>
        <w:spacing w:line="375"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六、基本支出：指为保障机构正常运转、完成日常工作任务而发生的人员支出和公用支出。</w:t>
      </w:r>
    </w:p>
    <w:p>
      <w:pPr>
        <w:widowControl/>
        <w:spacing w:line="375"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七、项目支出：指在基本支出之外为完成特定行政任务和事业发展目标所发生的支出。</w:t>
      </w:r>
    </w:p>
    <w:p>
      <w:pPr>
        <w:widowControl/>
        <w:spacing w:line="375"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八、“三公”经费：纳入市本级财政预决算管理的“三公”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widowControl/>
        <w:spacing w:line="375" w:lineRule="atLeast"/>
        <w:ind w:firstLine="640"/>
        <w:jc w:val="left"/>
      </w:pPr>
      <w:r>
        <w:rPr>
          <w:rFonts w:hint="eastAsia" w:ascii="仿宋_GB2312" w:hAnsi="宋体" w:eastAsia="仿宋_GB2312" w:cs="宋体"/>
          <w:color w:val="333333"/>
          <w:kern w:val="0"/>
          <w:sz w:val="32"/>
          <w:szCs w:val="32"/>
        </w:rPr>
        <w:t>九、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roman"/>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Sinsum">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lmN2Y4ZTJmNWM3MGQ3MDIxNDVmMzllMjNiNWYwNGYifQ=="/>
  </w:docVars>
  <w:rsids>
    <w:rsidRoot w:val="005779FB"/>
    <w:rsid w:val="00052F54"/>
    <w:rsid w:val="00100C07"/>
    <w:rsid w:val="00147827"/>
    <w:rsid w:val="00184D26"/>
    <w:rsid w:val="001B7359"/>
    <w:rsid w:val="00232852"/>
    <w:rsid w:val="00246FBF"/>
    <w:rsid w:val="00284309"/>
    <w:rsid w:val="002A201B"/>
    <w:rsid w:val="00326E21"/>
    <w:rsid w:val="003A35EF"/>
    <w:rsid w:val="003C2D49"/>
    <w:rsid w:val="004602A4"/>
    <w:rsid w:val="005615EE"/>
    <w:rsid w:val="005779FB"/>
    <w:rsid w:val="005C4A9B"/>
    <w:rsid w:val="005E15E2"/>
    <w:rsid w:val="005E4C4F"/>
    <w:rsid w:val="0062377F"/>
    <w:rsid w:val="0065157C"/>
    <w:rsid w:val="006C14DB"/>
    <w:rsid w:val="006E6D98"/>
    <w:rsid w:val="00791B62"/>
    <w:rsid w:val="007F6B3B"/>
    <w:rsid w:val="009009AC"/>
    <w:rsid w:val="00924049"/>
    <w:rsid w:val="009415CC"/>
    <w:rsid w:val="00941E26"/>
    <w:rsid w:val="009568C3"/>
    <w:rsid w:val="009816A2"/>
    <w:rsid w:val="00987A36"/>
    <w:rsid w:val="00A415B2"/>
    <w:rsid w:val="00A72856"/>
    <w:rsid w:val="00AD7BBB"/>
    <w:rsid w:val="00AE171D"/>
    <w:rsid w:val="00AF602F"/>
    <w:rsid w:val="00B80259"/>
    <w:rsid w:val="00B82920"/>
    <w:rsid w:val="00BF5BFB"/>
    <w:rsid w:val="00CE6FB1"/>
    <w:rsid w:val="00D6261B"/>
    <w:rsid w:val="00E43535"/>
    <w:rsid w:val="00E54002"/>
    <w:rsid w:val="00EA453C"/>
    <w:rsid w:val="00EE41F5"/>
    <w:rsid w:val="00F16266"/>
    <w:rsid w:val="00F50023"/>
    <w:rsid w:val="00F61458"/>
    <w:rsid w:val="00F87D79"/>
    <w:rsid w:val="41B23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6"/>
    <w:basedOn w:val="1"/>
    <w:link w:val="7"/>
    <w:qFormat/>
    <w:uiPriority w:val="9"/>
    <w:pPr>
      <w:widowControl/>
      <w:spacing w:before="100" w:beforeAutospacing="1" w:after="100" w:afterAutospacing="1"/>
      <w:jc w:val="left"/>
      <w:outlineLvl w:val="5"/>
    </w:pPr>
    <w:rPr>
      <w:rFonts w:ascii="宋体" w:hAnsi="宋体" w:eastAsia="宋体" w:cs="宋体"/>
      <w:b/>
      <w:bCs/>
      <w:kern w:val="0"/>
      <w:sz w:val="15"/>
      <w:szCs w:val="15"/>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8"/>
    <w:qFormat/>
    <w:uiPriority w:val="0"/>
    <w:pPr>
      <w:tabs>
        <w:tab w:val="left" w:pos="420"/>
      </w:tabs>
      <w:ind w:left="100" w:leftChars="100" w:firstLine="196" w:firstLineChars="196"/>
    </w:pPr>
    <w:rPr>
      <w:rFonts w:ascii="Times New Roman" w:hAnsi="Times New Roman" w:eastAsia="宋体" w:cs="Times New Roman"/>
      <w:sz w:val="30"/>
      <w:szCs w:val="24"/>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标题 6 Char"/>
    <w:basedOn w:val="6"/>
    <w:link w:val="2"/>
    <w:uiPriority w:val="9"/>
    <w:rPr>
      <w:rFonts w:ascii="宋体" w:hAnsi="宋体" w:eastAsia="宋体" w:cs="宋体"/>
      <w:b/>
      <w:bCs/>
      <w:kern w:val="0"/>
      <w:sz w:val="15"/>
      <w:szCs w:val="15"/>
    </w:rPr>
  </w:style>
  <w:style w:type="character" w:customStyle="1" w:styleId="8">
    <w:name w:val="正文文本缩进 Char"/>
    <w:basedOn w:val="6"/>
    <w:link w:val="3"/>
    <w:uiPriority w:val="0"/>
    <w:rPr>
      <w:rFonts w:ascii="Times New Roman" w:hAnsi="Times New Roman" w:eastAsia="宋体" w:cs="Times New Roman"/>
      <w:sz w:val="30"/>
      <w:szCs w:val="24"/>
    </w:rPr>
  </w:style>
  <w:style w:type="paragraph" w:customStyle="1" w:styleId="9">
    <w:name w:val="p0"/>
    <w:uiPriority w:val="0"/>
    <w:pPr>
      <w:spacing w:before="100" w:beforeAutospacing="1" w:after="100" w:afterAutospacing="1"/>
    </w:pPr>
    <w:rPr>
      <w:rFonts w:ascii="宋体" w:hAnsi="Times New Roman" w:eastAsia="宋体" w:cs="宋体"/>
      <w:kern w:val="0"/>
      <w:sz w:val="24"/>
      <w:szCs w:val="24"/>
      <w:lang w:val="en-US" w:eastAsia="zh-CN" w:bidi="ar-SA"/>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2517</Words>
  <Characters>14348</Characters>
  <Lines>119</Lines>
  <Paragraphs>33</Paragraphs>
  <TotalTime>3</TotalTime>
  <ScaleCrop>false</ScaleCrop>
  <LinksUpToDate>false</LinksUpToDate>
  <CharactersWithSpaces>16832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2018-09-28T08:38:00Z</dcterms:created>
  <dc:creator>Administrator</dc:creator>
  <cp:lastModifiedBy>奈何、岁月如花</cp:lastModifiedBy>
  <cp:lastPrinted>2018-09-28T01:42:00Z</cp:lastPrinted>
  <dcterms:modified xsi:type="dcterms:W3CDTF">2023-08-18T09:59:07Z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8E2C0C52A2A94C0EA291E84CAF969B10_12</vt:lpwstr>
  </property>
</Properties>
</file>