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62"/>
        </w:tabs>
        <w:spacing w:line="560" w:lineRule="exact"/>
        <w:jc w:val="center"/>
        <w:rPr>
          <w:rFonts w:hint="eastAsia" w:ascii="方正小标宋简体" w:hAnsi="方正小标宋简体" w:eastAsia="方正小标宋简体" w:cs="方正小标宋简体"/>
          <w:b/>
          <w:bCs/>
          <w:sz w:val="44"/>
          <w:szCs w:val="44"/>
        </w:rPr>
      </w:pPr>
      <w:bookmarkStart w:id="0" w:name="_GoBack"/>
      <w:r>
        <w:rPr>
          <w:rFonts w:hint="eastAsia" w:ascii="方正小标宋简体" w:hAnsi="方正小标宋简体" w:eastAsia="方正小标宋简体" w:cs="方正小标宋简体"/>
          <w:b/>
          <w:bCs/>
          <w:sz w:val="44"/>
          <w:szCs w:val="44"/>
        </w:rPr>
        <w:t>政 府 工 作 报 告</w:t>
      </w:r>
    </w:p>
    <w:bookmarkEnd w:id="0"/>
    <w:p>
      <w:pPr>
        <w:tabs>
          <w:tab w:val="left" w:pos="1862"/>
        </w:tabs>
        <w:spacing w:line="560" w:lineRule="exact"/>
        <w:jc w:val="center"/>
        <w:rPr>
          <w:rFonts w:hint="eastAsia" w:ascii="楷体" w:hAnsi="楷体" w:eastAsia="楷体" w:cs="楷体"/>
          <w:sz w:val="32"/>
          <w:szCs w:val="32"/>
        </w:rPr>
      </w:pPr>
      <w:r>
        <w:rPr>
          <w:rFonts w:hint="eastAsia" w:ascii="楷体" w:hAnsi="楷体" w:eastAsia="楷体" w:cs="楷体"/>
          <w:color w:val="000000"/>
          <w:sz w:val="32"/>
          <w:szCs w:val="32"/>
        </w:rPr>
        <w:t>——</w:t>
      </w:r>
      <w:r>
        <w:rPr>
          <w:rFonts w:hint="eastAsia" w:ascii="楷体" w:hAnsi="楷体" w:eastAsia="楷体" w:cs="楷体"/>
          <w:sz w:val="32"/>
          <w:szCs w:val="32"/>
        </w:rPr>
        <w:t>2011年9月28日在防城港市第五届</w:t>
      </w:r>
    </w:p>
    <w:p>
      <w:pPr>
        <w:tabs>
          <w:tab w:val="left" w:pos="1862"/>
        </w:tabs>
        <w:spacing w:line="560" w:lineRule="exact"/>
        <w:jc w:val="center"/>
        <w:rPr>
          <w:rFonts w:hint="eastAsia" w:ascii="楷体" w:hAnsi="楷体" w:eastAsia="楷体" w:cs="楷体"/>
          <w:sz w:val="32"/>
          <w:szCs w:val="32"/>
        </w:rPr>
      </w:pPr>
      <w:r>
        <w:rPr>
          <w:rFonts w:hint="eastAsia" w:ascii="楷体" w:hAnsi="楷体" w:eastAsia="楷体" w:cs="楷体"/>
          <w:sz w:val="32"/>
          <w:szCs w:val="32"/>
        </w:rPr>
        <w:t>人民代表大会第一次会议上</w:t>
      </w:r>
    </w:p>
    <w:p>
      <w:pPr>
        <w:tabs>
          <w:tab w:val="left" w:pos="1862"/>
        </w:tabs>
        <w:spacing w:line="560" w:lineRule="exact"/>
        <w:jc w:val="center"/>
        <w:rPr>
          <w:rFonts w:hint="eastAsia" w:ascii="楷体" w:hAnsi="楷体" w:eastAsia="楷体" w:cs="楷体"/>
          <w:sz w:val="32"/>
          <w:szCs w:val="32"/>
        </w:rPr>
      </w:pPr>
      <w:r>
        <w:rPr>
          <w:rFonts w:hint="eastAsia" w:ascii="楷体" w:hAnsi="楷体" w:eastAsia="楷体" w:cs="楷体"/>
          <w:sz w:val="32"/>
          <w:szCs w:val="32"/>
        </w:rPr>
        <w:t>市长  莫恭明</w:t>
      </w:r>
    </w:p>
    <w:p>
      <w:pPr>
        <w:tabs>
          <w:tab w:val="left" w:pos="1862"/>
        </w:tabs>
        <w:spacing w:line="560" w:lineRule="exact"/>
        <w:rPr>
          <w:rFonts w:hint="eastAsia" w:eastAsia="仿宋_GB2312"/>
          <w:sz w:val="32"/>
          <w:szCs w:val="32"/>
        </w:rPr>
      </w:pPr>
    </w:p>
    <w:p>
      <w:pPr>
        <w:tabs>
          <w:tab w:val="left" w:pos="1862"/>
        </w:tabs>
        <w:spacing w:line="560" w:lineRule="exact"/>
        <w:rPr>
          <w:rFonts w:hint="eastAsia" w:eastAsia="仿宋_GB2312"/>
          <w:sz w:val="32"/>
          <w:szCs w:val="32"/>
        </w:rPr>
      </w:pPr>
    </w:p>
    <w:p>
      <w:pPr>
        <w:tabs>
          <w:tab w:val="left" w:pos="1862"/>
        </w:tabs>
        <w:spacing w:line="560" w:lineRule="exact"/>
        <w:rPr>
          <w:rFonts w:hint="eastAsia" w:eastAsia="仿宋_GB2312"/>
          <w:b/>
          <w:sz w:val="32"/>
          <w:szCs w:val="32"/>
        </w:rPr>
      </w:pPr>
      <w:r>
        <w:rPr>
          <w:rFonts w:hint="eastAsia" w:eastAsia="仿宋_GB2312"/>
          <w:b/>
          <w:sz w:val="32"/>
          <w:szCs w:val="32"/>
        </w:rPr>
        <w:t>各位代表：</w:t>
      </w:r>
    </w:p>
    <w:p>
      <w:pPr>
        <w:tabs>
          <w:tab w:val="left" w:pos="1862"/>
        </w:tabs>
        <w:spacing w:line="560" w:lineRule="exact"/>
        <w:ind w:firstLine="630"/>
        <w:rPr>
          <w:rFonts w:hint="eastAsia" w:eastAsia="仿宋_GB2312"/>
          <w:sz w:val="32"/>
          <w:szCs w:val="32"/>
        </w:rPr>
      </w:pPr>
      <w:r>
        <w:rPr>
          <w:rFonts w:hint="eastAsia" w:eastAsia="仿宋_GB2312"/>
          <w:sz w:val="32"/>
          <w:szCs w:val="32"/>
        </w:rPr>
        <w:t>现在，我代表市第四届人民政府向大会作政府工作报告，请予审议，并请市政协委员和列席会议的同志提出意见。</w:t>
      </w:r>
    </w:p>
    <w:p>
      <w:pPr>
        <w:tabs>
          <w:tab w:val="left" w:pos="1862"/>
        </w:tabs>
        <w:spacing w:line="560" w:lineRule="exact"/>
        <w:ind w:firstLine="630"/>
        <w:rPr>
          <w:rFonts w:hint="eastAsia" w:eastAsia="仿宋_GB2312"/>
          <w:sz w:val="32"/>
          <w:szCs w:val="32"/>
        </w:rPr>
      </w:pPr>
    </w:p>
    <w:p>
      <w:pPr>
        <w:tabs>
          <w:tab w:val="left" w:pos="1862"/>
        </w:tabs>
        <w:spacing w:line="560" w:lineRule="exact"/>
        <w:jc w:val="center"/>
        <w:rPr>
          <w:rFonts w:hint="eastAsia" w:ascii="黑体" w:hAnsi="黑体" w:eastAsia="黑体"/>
          <w:bCs/>
          <w:sz w:val="36"/>
          <w:szCs w:val="36"/>
        </w:rPr>
      </w:pPr>
      <w:r>
        <w:rPr>
          <w:rFonts w:hint="eastAsia" w:ascii="黑体" w:hAnsi="黑体" w:eastAsia="黑体"/>
          <w:bCs/>
          <w:sz w:val="36"/>
          <w:szCs w:val="36"/>
        </w:rPr>
        <w:t>过去五年工作回顾</w:t>
      </w:r>
    </w:p>
    <w:p>
      <w:pPr>
        <w:tabs>
          <w:tab w:val="left" w:pos="1862"/>
        </w:tabs>
        <w:spacing w:line="560" w:lineRule="exact"/>
        <w:jc w:val="center"/>
        <w:rPr>
          <w:rFonts w:hint="eastAsia" w:ascii="黑体" w:hAnsi="黑体" w:eastAsia="黑体"/>
          <w:b/>
          <w:sz w:val="32"/>
          <w:szCs w:val="32"/>
        </w:rPr>
      </w:pPr>
    </w:p>
    <w:p>
      <w:pPr>
        <w:tabs>
          <w:tab w:val="left" w:pos="1862"/>
        </w:tabs>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本届政府</w:t>
      </w:r>
      <w:r>
        <w:rPr>
          <w:rFonts w:eastAsia="仿宋_GB2312"/>
          <w:sz w:val="32"/>
          <w:szCs w:val="32"/>
        </w:rPr>
        <w:t>从2006年10月履职以来，在自治区党委、自治区人民政府和市委的正确领导下，在市人大</w:t>
      </w:r>
      <w:r>
        <w:rPr>
          <w:rFonts w:hint="eastAsia" w:ascii="仿宋_GB2312" w:eastAsia="仿宋_GB2312"/>
          <w:sz w:val="32"/>
          <w:szCs w:val="32"/>
        </w:rPr>
        <w:t>、市政协的监督和支持下，在全市各级各部门和广大人民群众的共同努力下，解放思想，抓住机遇，克难攻坚，开拓奋进，全面完成了市四届人大一次会议确定的目标任务，全市经济社会发展取得了令人瞩目的成就。</w:t>
      </w:r>
    </w:p>
    <w:p>
      <w:pPr>
        <w:tabs>
          <w:tab w:val="left" w:pos="1862"/>
        </w:tabs>
        <w:spacing w:line="560" w:lineRule="exact"/>
        <w:ind w:firstLine="643" w:firstLineChars="200"/>
        <w:rPr>
          <w:rFonts w:eastAsia="仿宋_GB2312"/>
          <w:sz w:val="32"/>
          <w:szCs w:val="32"/>
        </w:rPr>
      </w:pPr>
      <w:r>
        <w:rPr>
          <w:rFonts w:hint="eastAsia" w:ascii="楷体_GB2312" w:hAnsi="黑体"/>
          <w:b/>
          <w:sz w:val="32"/>
          <w:szCs w:val="32"/>
        </w:rPr>
        <w:t>——</w:t>
      </w:r>
      <w:r>
        <w:rPr>
          <w:rFonts w:hint="eastAsia" w:ascii="楷体_GB2312" w:hAnsi="黑体" w:eastAsia="楷体_GB2312"/>
          <w:b/>
          <w:sz w:val="32"/>
          <w:szCs w:val="32"/>
        </w:rPr>
        <w:t>这五年，综合实力大增强。</w:t>
      </w:r>
      <w:r>
        <w:rPr>
          <w:rFonts w:hint="eastAsia" w:ascii="仿宋_GB2312" w:eastAsia="仿宋_GB2312"/>
          <w:sz w:val="32"/>
          <w:szCs w:val="32"/>
        </w:rPr>
        <w:t>经济持续高速增长，</w:t>
      </w:r>
      <w:r>
        <w:rPr>
          <w:rFonts w:eastAsia="仿宋_GB2312"/>
          <w:sz w:val="32"/>
          <w:szCs w:val="32"/>
        </w:rPr>
        <w:t>23项经济指标实现“翻番”，多项经济指标总量或增幅排全区第一。2010年全市GDP达320.4亿元，比2005年净增221.3亿元，年均增长20.2%，增速居全区首位，人均GDP达3.7万元，居全区首位；财政收入35.1亿元，比2005年净增27.1亿元，年均增长34.3%，增速居全区首位。据中国社会科学院评估，过去五年我市综合竞争力提升速度高居全国294个地级以上城市首位</w:t>
      </w:r>
      <w:r>
        <w:rPr>
          <w:rFonts w:hint="eastAsia" w:eastAsia="仿宋_GB2312"/>
          <w:sz w:val="32"/>
          <w:szCs w:val="32"/>
        </w:rPr>
        <w:t>，</w:t>
      </w:r>
      <w:r>
        <w:rPr>
          <w:rFonts w:eastAsia="仿宋_GB2312"/>
          <w:sz w:val="32"/>
          <w:szCs w:val="32"/>
        </w:rPr>
        <w:t>2010年综合增长竞争力跻身第七位。</w:t>
      </w:r>
    </w:p>
    <w:p>
      <w:pPr>
        <w:tabs>
          <w:tab w:val="left" w:pos="1862"/>
        </w:tabs>
        <w:spacing w:line="560" w:lineRule="exact"/>
        <w:ind w:firstLine="643" w:firstLineChars="200"/>
        <w:rPr>
          <w:rFonts w:eastAsia="仿宋_GB2312"/>
          <w:sz w:val="32"/>
          <w:szCs w:val="32"/>
        </w:rPr>
      </w:pPr>
      <w:r>
        <w:rPr>
          <w:rFonts w:hint="eastAsia" w:ascii="楷体_GB2312" w:hAnsi="黑体"/>
          <w:b/>
          <w:sz w:val="32"/>
          <w:szCs w:val="32"/>
        </w:rPr>
        <w:t>——</w:t>
      </w:r>
      <w:r>
        <w:rPr>
          <w:rFonts w:hint="eastAsia" w:ascii="楷体_GB2312" w:hAnsi="黑体" w:eastAsia="楷体_GB2312"/>
          <w:b/>
          <w:sz w:val="32"/>
          <w:szCs w:val="32"/>
        </w:rPr>
        <w:t>这五年，工业经济大发展。</w:t>
      </w:r>
      <w:r>
        <w:rPr>
          <w:rFonts w:eastAsia="仿宋_GB2312"/>
          <w:sz w:val="32"/>
          <w:szCs w:val="32"/>
        </w:rPr>
        <w:t>2010年工业总产值达488.5亿元，比2005年净增369.4亿元；工业增加值达138.2亿元，净增108.5亿元，占GDP的比重由30%提高到43.1%；2010年工业经济效益综合指数排全区第一。工业主导地位明显增强，成为广西第三个进入工业化中级阶段的地级市。</w:t>
      </w:r>
    </w:p>
    <w:p>
      <w:pPr>
        <w:tabs>
          <w:tab w:val="left" w:pos="1862"/>
        </w:tabs>
        <w:spacing w:line="560" w:lineRule="exact"/>
        <w:ind w:firstLine="643" w:firstLineChars="200"/>
        <w:rPr>
          <w:rFonts w:hint="eastAsia" w:ascii="仿宋_GB2312" w:eastAsia="仿宋_GB2312"/>
          <w:sz w:val="32"/>
          <w:szCs w:val="32"/>
        </w:rPr>
      </w:pPr>
      <w:r>
        <w:rPr>
          <w:rFonts w:hint="eastAsia" w:ascii="楷体_GB2312" w:hAnsi="黑体"/>
          <w:b/>
          <w:sz w:val="32"/>
          <w:szCs w:val="32"/>
        </w:rPr>
        <w:t>——</w:t>
      </w:r>
      <w:r>
        <w:rPr>
          <w:rFonts w:hint="eastAsia" w:ascii="楷体_GB2312" w:hAnsi="黑体" w:eastAsia="楷体_GB2312"/>
          <w:b/>
          <w:sz w:val="32"/>
          <w:szCs w:val="32"/>
        </w:rPr>
        <w:t>这五年，城市面貌大变样。</w:t>
      </w:r>
      <w:r>
        <w:rPr>
          <w:rFonts w:eastAsia="仿宋_GB2312"/>
          <w:sz w:val="32"/>
          <w:szCs w:val="32"/>
        </w:rPr>
        <w:t>市行政中心建成使用，新城区建设全面展开。全市建成区面积由2005年的28.7平方公里扩大到2010年的42.9平方公里，绿化覆盖率由17.6%提高到33.1%，城市道路里程由171.6公里增加到413.7公里，城镇化率由40.6%提高到46%。</w:t>
      </w:r>
      <w:r>
        <w:rPr>
          <w:rFonts w:hint="eastAsia" w:ascii="仿宋_GB2312" w:eastAsia="仿宋_GB2312"/>
          <w:sz w:val="32"/>
          <w:szCs w:val="32"/>
        </w:rPr>
        <w:t>“城在海中、海在城中”的全海景生态海湾城市形成格局。</w:t>
      </w:r>
    </w:p>
    <w:p>
      <w:pPr>
        <w:tabs>
          <w:tab w:val="left" w:pos="1862"/>
        </w:tabs>
        <w:spacing w:line="560" w:lineRule="exact"/>
        <w:ind w:firstLine="643" w:firstLineChars="200"/>
        <w:rPr>
          <w:rFonts w:hint="eastAsia" w:ascii="仿宋_GB2312" w:eastAsia="仿宋_GB2312"/>
          <w:sz w:val="32"/>
          <w:szCs w:val="32"/>
        </w:rPr>
      </w:pPr>
      <w:r>
        <w:rPr>
          <w:rFonts w:hint="eastAsia" w:ascii="楷体_GB2312" w:hAnsi="黑体"/>
          <w:b/>
          <w:sz w:val="32"/>
          <w:szCs w:val="32"/>
        </w:rPr>
        <w:t>——</w:t>
      </w:r>
      <w:r>
        <w:rPr>
          <w:rFonts w:hint="eastAsia" w:ascii="楷体_GB2312" w:hAnsi="黑体" w:eastAsia="楷体_GB2312"/>
          <w:b/>
          <w:sz w:val="32"/>
          <w:szCs w:val="32"/>
        </w:rPr>
        <w:t>这五年，开放合作大跨越。</w:t>
      </w:r>
      <w:r>
        <w:rPr>
          <w:rFonts w:hint="eastAsia" w:ascii="仿宋_GB2312" w:eastAsia="仿宋_GB2312"/>
          <w:sz w:val="32"/>
          <w:szCs w:val="32"/>
        </w:rPr>
        <w:t>全面对接中国—东盟自由贸易区，积极推动东兴重点开发开放试验区纳入国家战略，开放带动效应显</w:t>
      </w:r>
      <w:r>
        <w:rPr>
          <w:rFonts w:eastAsia="仿宋_GB2312"/>
          <w:sz w:val="32"/>
          <w:szCs w:val="32"/>
        </w:rPr>
        <w:t>现。2010年全市外贸进出口总额28亿美元，边贸成交额139亿元，分别是2005年的3.3倍、3.6倍。引进区外境内资金123.7亿元，实际利用外资1.5亿美元，分别是2005年的10.4倍、3.7倍。15家企业成功</w:t>
      </w:r>
      <w:r>
        <w:rPr>
          <w:rFonts w:hint="eastAsia" w:ascii="仿宋_GB2312" w:eastAsia="仿宋_GB2312"/>
          <w:sz w:val="32"/>
          <w:szCs w:val="32"/>
        </w:rPr>
        <w:t>实现“走出去”，到国外投资或设立办事处，数量排全区第一。</w:t>
      </w:r>
    </w:p>
    <w:p>
      <w:pPr>
        <w:tabs>
          <w:tab w:val="left" w:pos="1862"/>
        </w:tabs>
        <w:spacing w:line="560" w:lineRule="exact"/>
        <w:ind w:firstLine="643" w:firstLineChars="200"/>
        <w:rPr>
          <w:rFonts w:hint="eastAsia" w:eastAsia="仿宋_GB2312"/>
          <w:sz w:val="32"/>
          <w:szCs w:val="32"/>
        </w:rPr>
      </w:pPr>
      <w:r>
        <w:rPr>
          <w:rFonts w:hint="eastAsia" w:ascii="楷体_GB2312" w:hAnsi="黑体"/>
          <w:b/>
          <w:sz w:val="32"/>
          <w:szCs w:val="32"/>
        </w:rPr>
        <w:t>——</w:t>
      </w:r>
      <w:r>
        <w:rPr>
          <w:rFonts w:hint="eastAsia" w:ascii="楷体_GB2312" w:hAnsi="黑体" w:eastAsia="楷体_GB2312"/>
          <w:b/>
          <w:sz w:val="32"/>
          <w:szCs w:val="32"/>
        </w:rPr>
        <w:t>这五年，文化旅游大兴起。</w:t>
      </w:r>
      <w:r>
        <w:rPr>
          <w:rFonts w:hint="eastAsia" w:ascii="仿宋_GB2312" w:eastAsia="仿宋_GB2312"/>
          <w:sz w:val="32"/>
          <w:szCs w:val="32"/>
        </w:rPr>
        <w:t>京族“哈节”、海上国际龙舟节、边境高山漂流等文化旅游品牌打响。十万大山国家森林公园和京岛风景名胜区晋升国</w:t>
      </w:r>
      <w:r>
        <w:rPr>
          <w:rFonts w:eastAsia="仿宋_GB2312"/>
          <w:sz w:val="32"/>
          <w:szCs w:val="32"/>
        </w:rPr>
        <w:t>家4A级景区。2010年全市接待游客达557.1万人次，实现旅游收入29.1亿元，分别是2005年的3.2倍、5.1倍，逐</w:t>
      </w:r>
      <w:r>
        <w:rPr>
          <w:rFonts w:hint="eastAsia" w:ascii="仿宋_GB2312" w:eastAsia="仿宋_GB2312"/>
          <w:sz w:val="32"/>
          <w:szCs w:val="32"/>
        </w:rPr>
        <w:t>步实现由旅游通道向旅游目的地转变。</w:t>
      </w:r>
    </w:p>
    <w:p>
      <w:pPr>
        <w:tabs>
          <w:tab w:val="left" w:pos="1862"/>
        </w:tabs>
        <w:spacing w:line="560" w:lineRule="exact"/>
        <w:ind w:firstLine="640" w:firstLineChars="200"/>
        <w:rPr>
          <w:rFonts w:hint="eastAsia" w:ascii="仿宋_GB2312" w:eastAsia="仿宋_GB2312"/>
          <w:sz w:val="32"/>
          <w:szCs w:val="32"/>
        </w:rPr>
      </w:pPr>
      <w:r>
        <w:rPr>
          <w:rFonts w:hint="eastAsia"/>
          <w:sz w:val="32"/>
          <w:szCs w:val="32"/>
        </w:rPr>
        <w:t>——</w:t>
      </w:r>
      <w:r>
        <w:rPr>
          <w:rFonts w:hint="eastAsia" w:ascii="楷体_GB2312" w:hAnsi="黑体" w:eastAsia="楷体_GB2312"/>
          <w:b/>
          <w:sz w:val="32"/>
          <w:szCs w:val="32"/>
        </w:rPr>
        <w:t>这五年，县域经济大飞跃。</w:t>
      </w:r>
      <w:r>
        <w:rPr>
          <w:rFonts w:eastAsia="仿宋_GB2312"/>
          <w:sz w:val="32"/>
          <w:szCs w:val="32"/>
        </w:rPr>
        <w:t>2010年县域GDP达211.3亿元，比2005年净增144.2亿元，占全市总量的65.9%；县域财政收入达22.8亿元，是2005年的4.1倍，占全市总量的64.9%；县域全社会固定资产投资规模达272亿元，是2005年的10.5倍，占全市总量的72.2%。</w:t>
      </w:r>
      <w:r>
        <w:rPr>
          <w:rFonts w:hint="eastAsia" w:ascii="仿宋_GB2312" w:eastAsia="仿宋_GB2312"/>
          <w:sz w:val="32"/>
          <w:szCs w:val="32"/>
        </w:rPr>
        <w:t>各县（市、区）荣获“广西科学发展十佳县”等奖项。</w:t>
      </w:r>
    </w:p>
    <w:p>
      <w:pPr>
        <w:tabs>
          <w:tab w:val="left" w:pos="1862"/>
        </w:tabs>
        <w:spacing w:line="560" w:lineRule="exact"/>
        <w:ind w:firstLine="643" w:firstLineChars="200"/>
        <w:rPr>
          <w:rFonts w:hint="eastAsia" w:ascii="仿宋_GB2312" w:eastAsia="仿宋_GB2312"/>
          <w:sz w:val="32"/>
          <w:szCs w:val="32"/>
        </w:rPr>
      </w:pPr>
      <w:r>
        <w:rPr>
          <w:rFonts w:hint="eastAsia" w:ascii="楷体_GB2312" w:hAnsi="黑体"/>
          <w:b/>
          <w:sz w:val="32"/>
          <w:szCs w:val="32"/>
        </w:rPr>
        <w:t>——</w:t>
      </w:r>
      <w:r>
        <w:rPr>
          <w:rFonts w:hint="eastAsia" w:ascii="楷体_GB2312" w:hAnsi="黑体" w:eastAsia="楷体_GB2312"/>
          <w:b/>
          <w:sz w:val="32"/>
          <w:szCs w:val="32"/>
        </w:rPr>
        <w:t>这五年，人民生活大改善。</w:t>
      </w:r>
      <w:r>
        <w:rPr>
          <w:rFonts w:ascii="仿宋_GB2312" w:eastAsia="仿宋_GB2312"/>
          <w:sz w:val="32"/>
          <w:szCs w:val="32"/>
        </w:rPr>
        <w:t>城镇居民人均可支配收入</w:t>
      </w:r>
      <w:r>
        <w:rPr>
          <w:rFonts w:hint="eastAsia" w:ascii="仿宋_GB2312" w:eastAsia="仿宋_GB2312"/>
          <w:sz w:val="32"/>
          <w:szCs w:val="32"/>
        </w:rPr>
        <w:t>由</w:t>
      </w:r>
      <w:r>
        <w:rPr>
          <w:rFonts w:eastAsia="仿宋_GB2312"/>
          <w:sz w:val="32"/>
          <w:szCs w:val="32"/>
        </w:rPr>
        <w:t>7254元增加到17831元，居全区第三；农民人均纯收入由2704元增加到5628元，排全区第一；城镇人均住房建筑面积由38.9平方米扩大到44.2平方米，居民人均储蓄存款余额1.8万元，是2005年的2.5倍。城镇医保覆盖率、新农合参合率分别达93%、98.9%，</w:t>
      </w:r>
      <w:r>
        <w:rPr>
          <w:rFonts w:ascii="仿宋_GB2312" w:eastAsia="仿宋_GB2312"/>
          <w:sz w:val="32"/>
          <w:szCs w:val="32"/>
        </w:rPr>
        <w:t>位列全区第一</w:t>
      </w:r>
      <w:r>
        <w:rPr>
          <w:rFonts w:hint="eastAsia" w:ascii="仿宋_GB2312" w:eastAsia="仿宋_GB2312"/>
          <w:sz w:val="32"/>
          <w:szCs w:val="32"/>
        </w:rPr>
        <w:t>，城乡居民养老试点全面铺开；</w:t>
      </w:r>
      <w:r>
        <w:rPr>
          <w:rFonts w:ascii="仿宋_GB2312" w:eastAsia="仿宋_GB2312"/>
          <w:sz w:val="32"/>
          <w:szCs w:val="32"/>
        </w:rPr>
        <w:t>孤儿</w:t>
      </w:r>
      <w:r>
        <w:rPr>
          <w:rFonts w:hint="eastAsia" w:ascii="仿宋_GB2312" w:eastAsia="仿宋_GB2312"/>
          <w:sz w:val="32"/>
          <w:szCs w:val="32"/>
        </w:rPr>
        <w:t>、农村五保户等特困群体救助体系建立。荣获“中国十大最关爱民生城市”称号。</w:t>
      </w:r>
    </w:p>
    <w:p>
      <w:pPr>
        <w:tabs>
          <w:tab w:val="left" w:pos="1862"/>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过去五年，是我市建市以来发展质量最好、发展速度最快、城乡面貌变化最大、开放成果最丰硕、群众得到实惠最多的时期。我们主要抓了以下几个方面工作：</w:t>
      </w:r>
    </w:p>
    <w:p>
      <w:pPr>
        <w:tabs>
          <w:tab w:val="left" w:pos="1862"/>
        </w:tabs>
        <w:adjustRightInd w:val="0"/>
        <w:snapToGrid w:val="0"/>
        <w:spacing w:line="560" w:lineRule="exact"/>
        <w:ind w:firstLine="643" w:firstLineChars="200"/>
        <w:rPr>
          <w:rFonts w:ascii="黑体" w:eastAsia="黑体"/>
          <w:b/>
          <w:bCs/>
          <w:sz w:val="32"/>
          <w:szCs w:val="32"/>
        </w:rPr>
      </w:pPr>
      <w:r>
        <w:rPr>
          <w:rFonts w:hint="eastAsia" w:ascii="黑体" w:eastAsia="黑体"/>
          <w:b/>
          <w:bCs/>
          <w:sz w:val="32"/>
          <w:szCs w:val="32"/>
        </w:rPr>
        <w:t>一、抢抓机遇力促发展</w:t>
      </w:r>
    </w:p>
    <w:p>
      <w:pPr>
        <w:snapToGrid w:val="0"/>
        <w:spacing w:line="560" w:lineRule="exact"/>
        <w:ind w:firstLine="640" w:firstLineChars="200"/>
        <w:rPr>
          <w:rFonts w:ascii="仿宋_GB2312" w:eastAsia="仿宋_GB2312"/>
          <w:bCs/>
          <w:sz w:val="32"/>
          <w:szCs w:val="32"/>
        </w:rPr>
      </w:pPr>
      <w:r>
        <w:rPr>
          <w:rFonts w:hint="eastAsia" w:eastAsia="仿宋_GB2312"/>
          <w:sz w:val="32"/>
          <w:szCs w:val="32"/>
        </w:rPr>
        <w:t>我们紧紧抓住各种重大历史机遇，乘势而上，迅速</w:t>
      </w:r>
      <w:r>
        <w:rPr>
          <w:rFonts w:hint="eastAsia" w:ascii="仿宋_GB2312" w:eastAsia="仿宋_GB2312"/>
          <w:bCs/>
          <w:sz w:val="32"/>
          <w:szCs w:val="32"/>
        </w:rPr>
        <w:t>掀起全面开发建设的热潮，促进经济社会又好又快发展。</w:t>
      </w:r>
    </w:p>
    <w:p>
      <w:pPr>
        <w:snapToGrid w:val="0"/>
        <w:spacing w:line="560" w:lineRule="exact"/>
        <w:ind w:firstLine="643" w:firstLineChars="200"/>
        <w:rPr>
          <w:rFonts w:hint="eastAsia" w:ascii="仿宋_GB2312" w:eastAsia="仿宋_GB2312"/>
          <w:kern w:val="0"/>
          <w:sz w:val="32"/>
          <w:szCs w:val="32"/>
        </w:rPr>
      </w:pPr>
      <w:r>
        <w:rPr>
          <w:rFonts w:hint="eastAsia" w:ascii="楷体_GB2312" w:eastAsia="楷体_GB2312"/>
          <w:b/>
          <w:bCs/>
          <w:sz w:val="32"/>
          <w:szCs w:val="32"/>
        </w:rPr>
        <w:t>抓住广西北部湾经济区开放开发的机遇。</w:t>
      </w:r>
      <w:r>
        <w:rPr>
          <w:rFonts w:hint="eastAsia" w:ascii="仿宋_GB2312" w:eastAsia="仿宋_GB2312"/>
          <w:bCs/>
          <w:sz w:val="32"/>
          <w:szCs w:val="32"/>
        </w:rPr>
        <w:t>认真落实《广西北部湾经济区发展规划》，进一步深化市情认识，对全市发展再审视、再定位，调整城市和产业发展布局，使发展优势更加凸显。</w:t>
      </w:r>
      <w:r>
        <w:rPr>
          <w:rFonts w:hint="eastAsia" w:ascii="仿宋_GB2312" w:eastAsia="仿宋_GB2312"/>
          <w:kern w:val="0"/>
          <w:sz w:val="32"/>
          <w:szCs w:val="32"/>
        </w:rPr>
        <w:t>修编了城市总体规划、土地利用总体规划等</w:t>
      </w:r>
      <w:r>
        <w:rPr>
          <w:rFonts w:hint="eastAsia" w:eastAsia="仿宋_GB2312"/>
          <w:sz w:val="32"/>
          <w:szCs w:val="32"/>
        </w:rPr>
        <w:t>30</w:t>
      </w:r>
      <w:r>
        <w:rPr>
          <w:rFonts w:hint="eastAsia" w:ascii="仿宋_GB2312" w:eastAsia="仿宋_GB2312"/>
          <w:kern w:val="0"/>
          <w:sz w:val="32"/>
          <w:szCs w:val="32"/>
        </w:rPr>
        <w:t>多项重要规划，确定了“三岛三湾一核心六组团”的城市发展布局；规划建设六大产业园区，为产业项目落户搭建平台，迅速扩大工业总量；举全市之力抓好</w:t>
      </w:r>
      <w:r>
        <w:rPr>
          <w:rFonts w:hint="eastAsia" w:ascii="仿宋_GB2312" w:eastAsia="仿宋_GB2312"/>
          <w:color w:val="000000"/>
          <w:kern w:val="0"/>
          <w:sz w:val="32"/>
          <w:szCs w:val="32"/>
        </w:rPr>
        <w:t>征地搬迁安置</w:t>
      </w:r>
      <w:r>
        <w:rPr>
          <w:rFonts w:hint="eastAsia" w:ascii="仿宋_GB2312" w:eastAsia="仿宋_GB2312"/>
          <w:kern w:val="0"/>
          <w:sz w:val="32"/>
          <w:szCs w:val="32"/>
        </w:rPr>
        <w:t>等工作，推动</w:t>
      </w:r>
      <w:r>
        <w:rPr>
          <w:rFonts w:hint="eastAsia" w:ascii="仿宋_GB2312" w:eastAsia="仿宋_GB2312"/>
          <w:snapToGrid w:val="0"/>
          <w:sz w:val="32"/>
          <w:szCs w:val="32"/>
        </w:rPr>
        <w:t>钢铁基地、红沙核电、金川铜镍</w:t>
      </w:r>
      <w:r>
        <w:rPr>
          <w:rFonts w:hint="eastAsia" w:ascii="仿宋_GB2312" w:eastAsia="仿宋_GB2312"/>
          <w:kern w:val="0"/>
          <w:sz w:val="32"/>
          <w:szCs w:val="32"/>
        </w:rPr>
        <w:t>等重大项</w:t>
      </w:r>
      <w:r>
        <w:rPr>
          <w:rFonts w:hint="eastAsia" w:ascii="仿宋_GB2312" w:eastAsia="仿宋_GB2312"/>
          <w:sz w:val="32"/>
          <w:szCs w:val="32"/>
        </w:rPr>
        <w:t>目落户，打开了大产业大发展的局面。</w:t>
      </w:r>
    </w:p>
    <w:p>
      <w:pPr>
        <w:tabs>
          <w:tab w:val="left" w:pos="1862"/>
        </w:tabs>
        <w:adjustRightInd w:val="0"/>
        <w:snapToGrid w:val="0"/>
        <w:spacing w:line="560" w:lineRule="exact"/>
        <w:ind w:firstLine="643" w:firstLineChars="200"/>
        <w:rPr>
          <w:rFonts w:hint="eastAsia" w:ascii="仿宋_GB2312" w:eastAsia="仿宋_GB2312"/>
          <w:sz w:val="32"/>
          <w:szCs w:val="32"/>
        </w:rPr>
      </w:pPr>
      <w:r>
        <w:rPr>
          <w:rFonts w:hint="eastAsia" w:ascii="楷体_GB2312" w:eastAsia="楷体_GB2312"/>
          <w:b/>
          <w:bCs/>
          <w:sz w:val="32"/>
          <w:szCs w:val="32"/>
        </w:rPr>
        <w:t>抓住自治区实施沿海基础设施建设大会战的机遇。</w:t>
      </w:r>
      <w:r>
        <w:rPr>
          <w:rFonts w:hint="eastAsia" w:ascii="仿宋_GB2312" w:eastAsia="仿宋_GB2312"/>
          <w:sz w:val="32"/>
          <w:szCs w:val="32"/>
          <w:lang w:val="zh-CN"/>
        </w:rPr>
        <w:t>投资</w:t>
      </w:r>
      <w:r>
        <w:rPr>
          <w:rFonts w:hint="eastAsia" w:eastAsia="仿宋_GB2312"/>
          <w:sz w:val="32"/>
          <w:szCs w:val="32"/>
        </w:rPr>
        <w:t>49.8</w:t>
      </w:r>
      <w:r>
        <w:rPr>
          <w:rFonts w:hint="eastAsia" w:ascii="仿宋_GB2312" w:eastAsia="仿宋_GB2312"/>
          <w:sz w:val="32"/>
          <w:szCs w:val="32"/>
          <w:lang w:val="zh-CN"/>
        </w:rPr>
        <w:t>亿元，</w:t>
      </w:r>
      <w:r>
        <w:rPr>
          <w:rFonts w:hint="eastAsia" w:ascii="仿宋_GB2312" w:eastAsia="仿宋_GB2312"/>
          <w:sz w:val="32"/>
          <w:szCs w:val="32"/>
        </w:rPr>
        <w:t>集中力量推进一批泊位、道路、供水、供电等重大基础设施项目建设，发展硬环境明显改善，拉开了企沙工业区等产业园区的建设大幕，为</w:t>
      </w:r>
      <w:r>
        <w:rPr>
          <w:rFonts w:hint="eastAsia" w:ascii="仿宋_GB2312" w:eastAsia="仿宋_GB2312"/>
          <w:bCs/>
          <w:sz w:val="32"/>
          <w:szCs w:val="32"/>
        </w:rPr>
        <w:t>临港大工业发展和重大项目落户奠定了</w:t>
      </w:r>
      <w:r>
        <w:rPr>
          <w:rFonts w:hint="eastAsia" w:ascii="仿宋_GB2312" w:eastAsia="仿宋_GB2312"/>
          <w:sz w:val="32"/>
          <w:szCs w:val="32"/>
        </w:rPr>
        <w:t>坚实</w:t>
      </w:r>
      <w:r>
        <w:rPr>
          <w:rFonts w:hint="eastAsia" w:ascii="仿宋_GB2312" w:eastAsia="仿宋_GB2312"/>
          <w:bCs/>
          <w:sz w:val="32"/>
          <w:szCs w:val="32"/>
        </w:rPr>
        <w:t>基础</w:t>
      </w:r>
      <w:r>
        <w:rPr>
          <w:rFonts w:hint="eastAsia" w:ascii="仿宋_GB2312" w:eastAsia="仿宋_GB2312"/>
          <w:sz w:val="32"/>
          <w:szCs w:val="32"/>
        </w:rPr>
        <w:t>。</w:t>
      </w:r>
    </w:p>
    <w:p>
      <w:pPr>
        <w:snapToGrid w:val="0"/>
        <w:spacing w:line="560" w:lineRule="exact"/>
        <w:ind w:firstLine="643" w:firstLineChars="200"/>
        <w:rPr>
          <w:rFonts w:hint="eastAsia" w:ascii="仿宋_GB2312" w:eastAsia="仿宋_GB2312"/>
          <w:kern w:val="0"/>
          <w:sz w:val="32"/>
          <w:szCs w:val="32"/>
        </w:rPr>
      </w:pPr>
      <w:r>
        <w:rPr>
          <w:rFonts w:hint="eastAsia" w:ascii="楷体_GB2312" w:eastAsia="楷体_GB2312"/>
          <w:b/>
          <w:bCs/>
          <w:sz w:val="32"/>
          <w:szCs w:val="32"/>
        </w:rPr>
        <w:t>抓住国家应对国际金融危机扩大内需的机遇。</w:t>
      </w:r>
      <w:r>
        <w:rPr>
          <w:rFonts w:hint="eastAsia" w:ascii="仿宋_GB2312" w:eastAsia="仿宋_GB2312"/>
          <w:sz w:val="32"/>
          <w:szCs w:val="32"/>
        </w:rPr>
        <w:t>超前谋划，及早应对，</w:t>
      </w:r>
      <w:r>
        <w:rPr>
          <w:rFonts w:hint="eastAsia" w:ascii="仿宋_GB2312" w:eastAsia="仿宋_GB2312"/>
          <w:bCs/>
          <w:sz w:val="32"/>
          <w:szCs w:val="32"/>
        </w:rPr>
        <w:t>迅速开展项目前期工作，以前所未有的方式方法强化融资，</w:t>
      </w:r>
      <w:r>
        <w:rPr>
          <w:rFonts w:eastAsia="仿宋_GB2312"/>
          <w:sz w:val="32"/>
          <w:szCs w:val="32"/>
        </w:rPr>
        <w:t>到位</w:t>
      </w:r>
      <w:r>
        <w:rPr>
          <w:rFonts w:hint="eastAsia" w:ascii="仿宋_GB2312" w:eastAsia="仿宋_GB2312"/>
          <w:bCs/>
          <w:sz w:val="32"/>
          <w:szCs w:val="32"/>
        </w:rPr>
        <w:t>政府性银行</w:t>
      </w:r>
      <w:r>
        <w:rPr>
          <w:rFonts w:eastAsia="仿宋_GB2312"/>
          <w:sz w:val="32"/>
          <w:szCs w:val="32"/>
        </w:rPr>
        <w:t>贷款达56.7亿元，</w:t>
      </w:r>
      <w:r>
        <w:rPr>
          <w:rFonts w:hint="eastAsia" w:eastAsia="仿宋_GB2312"/>
          <w:sz w:val="32"/>
          <w:szCs w:val="32"/>
        </w:rPr>
        <w:t>是“十五”时</w:t>
      </w:r>
      <w:r>
        <w:rPr>
          <w:rFonts w:eastAsia="仿宋_GB2312"/>
          <w:sz w:val="32"/>
          <w:szCs w:val="32"/>
        </w:rPr>
        <w:t>期的26.5倍</w:t>
      </w:r>
      <w:r>
        <w:rPr>
          <w:rFonts w:hint="eastAsia" w:eastAsia="仿宋_GB2312"/>
          <w:sz w:val="32"/>
          <w:szCs w:val="32"/>
        </w:rPr>
        <w:t>，</w:t>
      </w:r>
      <w:r>
        <w:rPr>
          <w:rFonts w:hint="eastAsia" w:ascii="仿宋_GB2312" w:eastAsia="仿宋_GB2312"/>
          <w:bCs/>
          <w:sz w:val="32"/>
          <w:szCs w:val="32"/>
        </w:rPr>
        <w:t>确保了“有钱办事”，办成了一批大事实事，</w:t>
      </w:r>
      <w:r>
        <w:rPr>
          <w:rFonts w:hint="eastAsia" w:eastAsia="仿宋_GB2312"/>
          <w:sz w:val="32"/>
          <w:szCs w:val="32"/>
        </w:rPr>
        <w:t>环境改善、土地增值，掀起了</w:t>
      </w:r>
      <w:r>
        <w:rPr>
          <w:rFonts w:hint="eastAsia" w:ascii="仿宋_GB2312" w:eastAsia="仿宋_GB2312"/>
          <w:bCs/>
          <w:sz w:val="32"/>
          <w:szCs w:val="32"/>
        </w:rPr>
        <w:t>投资置业</w:t>
      </w:r>
      <w:r>
        <w:rPr>
          <w:rFonts w:hint="eastAsia" w:eastAsia="仿宋_GB2312"/>
          <w:sz w:val="32"/>
          <w:szCs w:val="32"/>
        </w:rPr>
        <w:t>的热潮。</w:t>
      </w:r>
      <w:r>
        <w:rPr>
          <w:rFonts w:hint="eastAsia" w:ascii="仿宋_GB2312" w:eastAsia="仿宋_GB2312"/>
          <w:bCs/>
          <w:sz w:val="32"/>
          <w:szCs w:val="32"/>
        </w:rPr>
        <w:t>帮扶企业度难关，狠抓三产促消费，经济发展逆势高扬，实现化“危”为“机”。</w:t>
      </w:r>
    </w:p>
    <w:p>
      <w:pPr>
        <w:snapToGrid w:val="0"/>
        <w:spacing w:line="560" w:lineRule="exact"/>
        <w:ind w:firstLine="643" w:firstLineChars="200"/>
        <w:rPr>
          <w:rFonts w:hint="eastAsia" w:ascii="仿宋_GB2312" w:eastAsia="仿宋_GB2312"/>
          <w:bCs/>
          <w:sz w:val="32"/>
          <w:szCs w:val="32"/>
        </w:rPr>
      </w:pPr>
      <w:r>
        <w:rPr>
          <w:rFonts w:hint="eastAsia" w:ascii="楷体_GB2312" w:eastAsia="楷体_GB2312"/>
          <w:b/>
          <w:bCs/>
          <w:sz w:val="32"/>
          <w:szCs w:val="32"/>
        </w:rPr>
        <w:t>抓住东兴试验区纳入国家发展战略的机遇。</w:t>
      </w:r>
      <w:r>
        <w:rPr>
          <w:rFonts w:hint="eastAsia" w:ascii="仿宋_GB2312" w:eastAsia="仿宋_GB2312"/>
          <w:bCs/>
          <w:sz w:val="32"/>
          <w:szCs w:val="32"/>
        </w:rPr>
        <w:t>迅速开展政策研究和规划编制，</w:t>
      </w:r>
      <w:r>
        <w:rPr>
          <w:rFonts w:hint="eastAsia" w:ascii="仿宋_GB2312" w:eastAsia="仿宋_GB2312"/>
          <w:sz w:val="32"/>
          <w:szCs w:val="32"/>
        </w:rPr>
        <w:t>确</w:t>
      </w:r>
      <w:r>
        <w:rPr>
          <w:rFonts w:hint="eastAsia" w:ascii="仿宋_GB2312" w:eastAsia="仿宋_GB2312"/>
          <w:bCs/>
          <w:sz w:val="32"/>
          <w:szCs w:val="32"/>
        </w:rPr>
        <w:t>定了边海联动的思路，明确了试验区的功能定位和规划布局，编制完成试验区实施方案并上报国家发改委，成立试验区领导小组统筹推进先行先试工作，研究启动一批产业和基础设施项目，</w:t>
      </w:r>
      <w:r>
        <w:rPr>
          <w:rFonts w:hint="eastAsia" w:ascii="仿宋_GB2312" w:eastAsia="仿宋_GB2312"/>
          <w:sz w:val="32"/>
          <w:szCs w:val="32"/>
        </w:rPr>
        <w:t>为</w:t>
      </w:r>
      <w:r>
        <w:rPr>
          <w:rFonts w:hint="eastAsia" w:ascii="仿宋_GB2312" w:eastAsia="仿宋_GB2312"/>
          <w:bCs/>
          <w:sz w:val="32"/>
          <w:szCs w:val="32"/>
        </w:rPr>
        <w:t>我市在更高层面加快开发开放创造了条件。</w:t>
      </w:r>
    </w:p>
    <w:p>
      <w:pPr>
        <w:tabs>
          <w:tab w:val="left" w:pos="1862"/>
        </w:tabs>
        <w:adjustRightInd w:val="0"/>
        <w:snapToGrid w:val="0"/>
        <w:spacing w:line="560" w:lineRule="exact"/>
        <w:ind w:firstLine="643" w:firstLineChars="200"/>
        <w:rPr>
          <w:rFonts w:hint="eastAsia" w:ascii="黑体" w:eastAsia="黑体"/>
          <w:b/>
          <w:sz w:val="32"/>
          <w:szCs w:val="32"/>
        </w:rPr>
      </w:pPr>
      <w:r>
        <w:rPr>
          <w:rFonts w:hint="eastAsia" w:ascii="黑体" w:eastAsia="黑体"/>
          <w:b/>
          <w:sz w:val="32"/>
          <w:szCs w:val="32"/>
        </w:rPr>
        <w:t>二、推动产业转型升级</w:t>
      </w:r>
    </w:p>
    <w:p>
      <w:pPr>
        <w:tabs>
          <w:tab w:val="left" w:pos="1862"/>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bCs/>
          <w:sz w:val="32"/>
          <w:szCs w:val="32"/>
        </w:rPr>
        <w:t>我们把转变发展方式放在重要位置，坚持“稳中求增抓一产，增中求快促二产，快中更快提三产”，产业结构不断优化，一产比重</w:t>
      </w:r>
      <w:r>
        <w:rPr>
          <w:rFonts w:eastAsia="仿宋_GB2312"/>
          <w:bCs/>
          <w:sz w:val="32"/>
          <w:szCs w:val="32"/>
        </w:rPr>
        <w:t>下降11个百分点，二产比重上升14个百</w:t>
      </w:r>
      <w:r>
        <w:rPr>
          <w:rFonts w:hint="eastAsia" w:ascii="仿宋_GB2312" w:eastAsia="仿宋_GB2312"/>
          <w:bCs/>
          <w:sz w:val="32"/>
          <w:szCs w:val="32"/>
        </w:rPr>
        <w:t>分点。</w:t>
      </w:r>
    </w:p>
    <w:p>
      <w:pPr>
        <w:tabs>
          <w:tab w:val="left" w:pos="1862"/>
        </w:tabs>
        <w:adjustRightInd w:val="0"/>
        <w:snapToGrid w:val="0"/>
        <w:spacing w:line="560" w:lineRule="exact"/>
        <w:ind w:firstLine="643" w:firstLineChars="200"/>
        <w:rPr>
          <w:rFonts w:hint="eastAsia" w:ascii="黑体" w:hAnsi="宋体" w:eastAsia="黑体"/>
          <w:snapToGrid w:val="0"/>
          <w:sz w:val="32"/>
          <w:szCs w:val="32"/>
        </w:rPr>
      </w:pPr>
      <w:r>
        <w:rPr>
          <w:rFonts w:hint="eastAsia" w:ascii="楷体_GB2312" w:hAnsi="宋体" w:eastAsia="楷体_GB2312"/>
          <w:b/>
          <w:bCs/>
          <w:snapToGrid w:val="0"/>
          <w:kern w:val="0"/>
          <w:sz w:val="32"/>
          <w:szCs w:val="32"/>
        </w:rPr>
        <w:t>强化工业主导地位。</w:t>
      </w:r>
      <w:r>
        <w:rPr>
          <w:rFonts w:hint="eastAsia" w:ascii="仿宋_GB2312" w:hAnsi="宋体" w:eastAsia="仿宋_GB2312"/>
          <w:snapToGrid w:val="0"/>
          <w:sz w:val="32"/>
          <w:szCs w:val="32"/>
        </w:rPr>
        <w:t>依托六大产业园区，大力发展临港工业</w:t>
      </w:r>
      <w:r>
        <w:rPr>
          <w:rFonts w:hint="eastAsia" w:eastAsia="仿宋_GB2312"/>
          <w:sz w:val="32"/>
          <w:szCs w:val="32"/>
        </w:rPr>
        <w:t>。</w:t>
      </w:r>
      <w:r>
        <w:rPr>
          <w:rFonts w:hint="eastAsia" w:ascii="仿宋_GB2312" w:eastAsia="仿宋_GB2312"/>
          <w:snapToGrid w:val="0"/>
          <w:sz w:val="32"/>
          <w:szCs w:val="32"/>
        </w:rPr>
        <w:t>规模以上工业企业</w:t>
      </w:r>
      <w:r>
        <w:rPr>
          <w:rFonts w:eastAsia="仿宋_GB2312"/>
          <w:snapToGrid w:val="0"/>
          <w:sz w:val="32"/>
          <w:szCs w:val="32"/>
        </w:rPr>
        <w:t>由76家增至163家，</w:t>
      </w:r>
      <w:r>
        <w:rPr>
          <w:rFonts w:eastAsia="仿宋_GB2312"/>
          <w:sz w:val="32"/>
          <w:szCs w:val="32"/>
        </w:rPr>
        <w:t>广西强优工业企业和百强企业从无到有，分别达到3家、6家，</w:t>
      </w:r>
      <w:r>
        <w:rPr>
          <w:rFonts w:eastAsia="仿宋_GB2312"/>
          <w:snapToGrid w:val="0"/>
          <w:sz w:val="32"/>
          <w:szCs w:val="32"/>
        </w:rPr>
        <w:t>形成</w:t>
      </w:r>
      <w:r>
        <w:rPr>
          <w:rFonts w:hint="eastAsia" w:ascii="仿宋_GB2312" w:hAnsi="宋体" w:eastAsia="仿宋_GB2312"/>
          <w:snapToGrid w:val="0"/>
          <w:sz w:val="32"/>
          <w:szCs w:val="32"/>
        </w:rPr>
        <w:t>粮油加工、冶金、电力、制糖、磷化、林板林化、水泥建材等主导产业，成为全国最大的磷化加工出口基地和重要的粮油加工基地</w:t>
      </w:r>
      <w:r>
        <w:rPr>
          <w:rFonts w:hint="eastAsia" w:eastAsia="仿宋_GB2312"/>
          <w:sz w:val="32"/>
          <w:szCs w:val="32"/>
        </w:rPr>
        <w:t>。</w:t>
      </w:r>
    </w:p>
    <w:p>
      <w:pPr>
        <w:tabs>
          <w:tab w:val="left" w:pos="1862"/>
        </w:tabs>
        <w:adjustRightInd w:val="0"/>
        <w:snapToGrid w:val="0"/>
        <w:spacing w:line="560" w:lineRule="exact"/>
        <w:ind w:firstLine="643" w:firstLineChars="200"/>
        <w:rPr>
          <w:rFonts w:hint="eastAsia" w:ascii="仿宋_GB2312" w:eastAsia="仿宋_GB2312"/>
          <w:sz w:val="32"/>
          <w:szCs w:val="32"/>
        </w:rPr>
      </w:pPr>
      <w:r>
        <w:rPr>
          <w:rFonts w:hint="eastAsia" w:ascii="楷体_GB2312" w:hAnsi="宋体" w:eastAsia="楷体_GB2312"/>
          <w:b/>
          <w:bCs/>
          <w:snapToGrid w:val="0"/>
          <w:kern w:val="0"/>
          <w:sz w:val="32"/>
          <w:szCs w:val="32"/>
        </w:rPr>
        <w:t>突出发展文化旅游业。</w:t>
      </w:r>
      <w:r>
        <w:rPr>
          <w:rFonts w:hint="eastAsia" w:ascii="仿宋_GB2312" w:eastAsia="仿宋_GB2312"/>
          <w:snapToGrid w:val="0"/>
          <w:sz w:val="32"/>
          <w:szCs w:val="32"/>
        </w:rPr>
        <w:t>组织实施文化旅游基础设施和景区景点建设大会战，积极打造一批文化旅游品牌和十大重点景区</w:t>
      </w:r>
      <w:r>
        <w:rPr>
          <w:rFonts w:hint="eastAsia" w:ascii="仿宋_GB2312" w:eastAsia="仿宋_GB2312"/>
          <w:sz w:val="32"/>
          <w:szCs w:val="32"/>
        </w:rPr>
        <w:t>。深入开展海洋文化、伏波文化等地域文化研究。获评中国白鹭之乡、金花茶之乡、长寿之乡。白龙古炮台群被列为全国重点文物保护单位，京族“哈节”、独弦琴弹奏艺术入选国家非物质文化遗产名录。“梦幻北部湾”启航演出。新增国</w:t>
      </w:r>
      <w:r>
        <w:rPr>
          <w:rFonts w:eastAsia="仿宋_GB2312"/>
          <w:sz w:val="32"/>
          <w:szCs w:val="32"/>
        </w:rPr>
        <w:t>家3A级以上景区4个、三星级以上酒店23家。</w:t>
      </w:r>
      <w:r>
        <w:rPr>
          <w:rFonts w:hint="eastAsia" w:ascii="仿宋_GB2312" w:eastAsia="仿宋_GB2312"/>
          <w:sz w:val="32"/>
          <w:szCs w:val="32"/>
        </w:rPr>
        <w:t>开展旅游城建大篷车全国巡游等形象宣传，城市知名度美誉度大幅提升。</w:t>
      </w:r>
    </w:p>
    <w:p>
      <w:pPr>
        <w:tabs>
          <w:tab w:val="left" w:pos="1862"/>
        </w:tabs>
        <w:adjustRightInd w:val="0"/>
        <w:snapToGrid w:val="0"/>
        <w:spacing w:line="560" w:lineRule="exact"/>
        <w:ind w:firstLine="643" w:firstLineChars="200"/>
        <w:rPr>
          <w:rFonts w:hint="eastAsia" w:ascii="仿宋_GB2312" w:eastAsia="仿宋_GB2312"/>
          <w:snapToGrid w:val="0"/>
          <w:sz w:val="32"/>
          <w:szCs w:val="32"/>
        </w:rPr>
      </w:pPr>
      <w:r>
        <w:rPr>
          <w:rFonts w:hint="eastAsia" w:ascii="楷体_GB2312" w:hAnsi="宋体" w:eastAsia="楷体_GB2312"/>
          <w:b/>
          <w:bCs/>
          <w:snapToGrid w:val="0"/>
          <w:kern w:val="0"/>
          <w:sz w:val="32"/>
          <w:szCs w:val="32"/>
        </w:rPr>
        <w:t>提速发展商贸物流业。</w:t>
      </w:r>
      <w:r>
        <w:rPr>
          <w:rFonts w:hint="eastAsia" w:ascii="仿宋_GB2312" w:eastAsia="仿宋_GB2312"/>
          <w:snapToGrid w:val="0"/>
          <w:sz w:val="32"/>
          <w:szCs w:val="32"/>
        </w:rPr>
        <w:t>批发零售、住宿餐饮业快速发展，社会消费品零售总额年均增</w:t>
      </w:r>
      <w:r>
        <w:rPr>
          <w:rFonts w:eastAsia="仿宋_GB2312"/>
          <w:snapToGrid w:val="0"/>
          <w:sz w:val="32"/>
          <w:szCs w:val="32"/>
        </w:rPr>
        <w:t>长18.7%。建成海产品、红木家具等一批大型专业市场。加快建设东湾、冲仑等物流园区，新增物流企业近百家，形成了</w:t>
      </w:r>
      <w:r>
        <w:rPr>
          <w:rFonts w:eastAsia="仿宋_GB2312"/>
          <w:sz w:val="32"/>
          <w:szCs w:val="32"/>
        </w:rPr>
        <w:t>集装箱、铁矿石、硫磷等专业化运输系统。2010年</w:t>
      </w:r>
      <w:r>
        <w:rPr>
          <w:rFonts w:eastAsia="仿宋_GB2312"/>
          <w:snapToGrid w:val="0"/>
          <w:sz w:val="32"/>
          <w:szCs w:val="32"/>
        </w:rPr>
        <w:t>全社会客货运周转量达281.5亿吨公里，是2005年的6.6倍。</w:t>
      </w:r>
    </w:p>
    <w:p>
      <w:pPr>
        <w:tabs>
          <w:tab w:val="left" w:pos="1862"/>
        </w:tabs>
        <w:adjustRightInd w:val="0"/>
        <w:snapToGrid w:val="0"/>
        <w:spacing w:line="560" w:lineRule="exact"/>
        <w:ind w:firstLine="643" w:firstLineChars="200"/>
        <w:rPr>
          <w:rFonts w:hint="eastAsia" w:ascii="仿宋_GB2312" w:eastAsia="仿宋_GB2312"/>
          <w:snapToGrid w:val="0"/>
          <w:sz w:val="32"/>
          <w:szCs w:val="32"/>
        </w:rPr>
      </w:pPr>
      <w:r>
        <w:rPr>
          <w:rFonts w:hint="eastAsia" w:ascii="楷体_GB2312" w:hAnsi="宋体" w:eastAsia="楷体_GB2312"/>
          <w:b/>
          <w:bCs/>
          <w:snapToGrid w:val="0"/>
          <w:kern w:val="0"/>
          <w:sz w:val="32"/>
          <w:szCs w:val="32"/>
        </w:rPr>
        <w:t>加快发展各类服务业。</w:t>
      </w:r>
      <w:r>
        <w:rPr>
          <w:rFonts w:hint="eastAsia" w:ascii="仿宋_GB2312" w:eastAsia="仿宋_GB2312"/>
          <w:snapToGrid w:val="0"/>
          <w:sz w:val="32"/>
          <w:szCs w:val="32"/>
        </w:rPr>
        <w:t>房地产发展突飞猛</w:t>
      </w:r>
      <w:r>
        <w:rPr>
          <w:rFonts w:eastAsia="仿宋_GB2312"/>
          <w:snapToGrid w:val="0"/>
          <w:sz w:val="32"/>
          <w:szCs w:val="32"/>
        </w:rPr>
        <w:t>进，2010年投资额达90.6亿元，比2005年净增88亿元，五年的</w:t>
      </w:r>
      <w:r>
        <w:rPr>
          <w:rFonts w:hint="eastAsia" w:ascii="仿宋_GB2312" w:eastAsia="仿宋_GB2312"/>
          <w:snapToGrid w:val="0"/>
          <w:sz w:val="32"/>
          <w:szCs w:val="32"/>
        </w:rPr>
        <w:t>商品房销售面积和销售额分别是“十五”时期</w:t>
      </w:r>
      <w:r>
        <w:rPr>
          <w:rFonts w:eastAsia="仿宋_GB2312"/>
          <w:snapToGrid w:val="0"/>
          <w:sz w:val="32"/>
          <w:szCs w:val="32"/>
        </w:rPr>
        <w:t>的10倍、29倍。</w:t>
      </w:r>
      <w:r>
        <w:rPr>
          <w:rFonts w:hint="eastAsia" w:ascii="仿宋_GB2312" w:eastAsia="仿宋_GB2312"/>
          <w:snapToGrid w:val="0"/>
          <w:sz w:val="32"/>
          <w:szCs w:val="32"/>
        </w:rPr>
        <w:t>金融体系逐步完善，各类金融机</w:t>
      </w:r>
      <w:r>
        <w:rPr>
          <w:rFonts w:eastAsia="仿宋_GB2312"/>
          <w:snapToGrid w:val="0"/>
          <w:sz w:val="32"/>
          <w:szCs w:val="32"/>
        </w:rPr>
        <w:t>构由11家增加到36家；开展跨境贸易人民币结算试点，2010年结算业务量达93.5亿元，居全区首位；金融机构本外币存款、贷款余额分别比2005年净增232.7亿元、160.6亿元。邮电通信业快速发展，邮电业务总量是2005年的2.6</w:t>
      </w:r>
      <w:r>
        <w:rPr>
          <w:rFonts w:hint="eastAsia" w:ascii="仿宋_GB2312" w:eastAsia="仿宋_GB2312"/>
          <w:snapToGrid w:val="0"/>
          <w:sz w:val="32"/>
          <w:szCs w:val="32"/>
        </w:rPr>
        <w:t>倍。</w:t>
      </w:r>
    </w:p>
    <w:p>
      <w:pPr>
        <w:tabs>
          <w:tab w:val="left" w:pos="1862"/>
        </w:tabs>
        <w:adjustRightInd w:val="0"/>
        <w:snapToGrid w:val="0"/>
        <w:spacing w:line="560" w:lineRule="exact"/>
        <w:ind w:firstLine="643" w:firstLineChars="200"/>
        <w:rPr>
          <w:rFonts w:ascii="黑体" w:eastAsia="黑体"/>
          <w:b/>
          <w:bCs/>
          <w:sz w:val="32"/>
          <w:szCs w:val="32"/>
        </w:rPr>
      </w:pPr>
      <w:r>
        <w:rPr>
          <w:rFonts w:hint="eastAsia" w:ascii="黑体" w:eastAsia="黑体"/>
          <w:b/>
          <w:bCs/>
          <w:sz w:val="32"/>
          <w:szCs w:val="32"/>
        </w:rPr>
        <w:t>三、狠抓投资带动发展</w:t>
      </w:r>
    </w:p>
    <w:p>
      <w:pPr>
        <w:tabs>
          <w:tab w:val="left" w:pos="1862"/>
        </w:tabs>
        <w:adjustRightInd w:val="0"/>
        <w:snapToGrid w:val="0"/>
        <w:spacing w:line="560" w:lineRule="exact"/>
        <w:ind w:firstLine="640" w:firstLineChars="200"/>
        <w:rPr>
          <w:rFonts w:eastAsia="仿宋_GB2312"/>
          <w:bCs/>
          <w:snapToGrid w:val="0"/>
          <w:kern w:val="0"/>
          <w:sz w:val="32"/>
          <w:szCs w:val="32"/>
        </w:rPr>
      </w:pPr>
      <w:r>
        <w:rPr>
          <w:rFonts w:hint="eastAsia" w:ascii="仿宋_GB2312" w:eastAsia="仿宋_GB2312" w:cs="宋体"/>
          <w:bCs/>
          <w:kern w:val="0"/>
          <w:sz w:val="32"/>
          <w:szCs w:val="32"/>
        </w:rPr>
        <w:t>我们</w:t>
      </w:r>
      <w:r>
        <w:rPr>
          <w:rFonts w:hint="eastAsia" w:ascii="仿宋_GB2312" w:eastAsia="仿宋_GB2312"/>
          <w:sz w:val="32"/>
          <w:szCs w:val="32"/>
        </w:rPr>
        <w:t>连续开展项目建设推进年、</w:t>
      </w:r>
      <w:r>
        <w:rPr>
          <w:rFonts w:eastAsia="仿宋_GB2312"/>
          <w:sz w:val="32"/>
          <w:szCs w:val="32"/>
        </w:rPr>
        <w:t>攻坚年、突破年</w:t>
      </w:r>
      <w:r>
        <w:rPr>
          <w:rFonts w:hint="eastAsia" w:eastAsia="仿宋_GB2312"/>
          <w:sz w:val="32"/>
          <w:szCs w:val="32"/>
        </w:rPr>
        <w:t>和</w:t>
      </w:r>
      <w:r>
        <w:rPr>
          <w:rFonts w:eastAsia="仿宋_GB2312"/>
          <w:sz w:val="32"/>
          <w:szCs w:val="32"/>
        </w:rPr>
        <w:t>提速年</w:t>
      </w:r>
      <w:r>
        <w:rPr>
          <w:rFonts w:hint="eastAsia" w:ascii="仿宋_GB2312" w:eastAsia="仿宋_GB2312"/>
          <w:sz w:val="32"/>
          <w:szCs w:val="32"/>
        </w:rPr>
        <w:t>等主题年活动，以</w:t>
      </w:r>
      <w:r>
        <w:rPr>
          <w:rFonts w:hint="eastAsia" w:ascii="仿宋_GB2312" w:eastAsia="仿宋_GB2312"/>
          <w:snapToGrid w:val="0"/>
          <w:sz w:val="32"/>
          <w:szCs w:val="32"/>
        </w:rPr>
        <w:t>产业发展和城市建设“双百工程”为主要载体</w:t>
      </w:r>
      <w:r>
        <w:rPr>
          <w:rFonts w:hint="eastAsia" w:ascii="仿宋_GB2312" w:eastAsia="仿宋_GB2312"/>
          <w:sz w:val="32"/>
          <w:szCs w:val="32"/>
        </w:rPr>
        <w:t>，推动</w:t>
      </w:r>
      <w:r>
        <w:rPr>
          <w:rFonts w:hint="eastAsia" w:ascii="仿宋_GB2312" w:eastAsia="仿宋_GB2312" w:cs="宋体"/>
          <w:bCs/>
          <w:kern w:val="0"/>
          <w:sz w:val="32"/>
          <w:szCs w:val="32"/>
        </w:rPr>
        <w:t>项目建设实现重大突破。五年</w:t>
      </w:r>
      <w:r>
        <w:rPr>
          <w:rFonts w:hint="eastAsia" w:ascii="仿宋_GB2312" w:eastAsia="仿宋_GB2312"/>
          <w:snapToGrid w:val="0"/>
          <w:sz w:val="32"/>
          <w:szCs w:val="32"/>
        </w:rPr>
        <w:t>实施</w:t>
      </w:r>
      <w:r>
        <w:rPr>
          <w:rFonts w:eastAsia="仿宋_GB2312"/>
          <w:snapToGrid w:val="0"/>
          <w:sz w:val="32"/>
          <w:szCs w:val="32"/>
        </w:rPr>
        <w:t>重大项目600项，投资规模达3000亿元，累计</w:t>
      </w:r>
      <w:r>
        <w:rPr>
          <w:rFonts w:eastAsia="仿宋_GB2312"/>
          <w:bCs/>
          <w:snapToGrid w:val="0"/>
          <w:kern w:val="0"/>
          <w:sz w:val="32"/>
          <w:szCs w:val="32"/>
        </w:rPr>
        <w:t>完成全社会固定资产投资949.5亿元，</w:t>
      </w:r>
      <w:r>
        <w:rPr>
          <w:rFonts w:hint="eastAsia" w:ascii="仿宋_GB2312" w:eastAsia="仿宋_GB2312" w:cs="宋体"/>
          <w:bCs/>
          <w:snapToGrid w:val="0"/>
          <w:kern w:val="0"/>
          <w:sz w:val="32"/>
          <w:szCs w:val="32"/>
        </w:rPr>
        <w:t>是“十五”时期</w:t>
      </w:r>
      <w:r>
        <w:rPr>
          <w:rFonts w:eastAsia="仿宋_GB2312"/>
          <w:bCs/>
          <w:snapToGrid w:val="0"/>
          <w:kern w:val="0"/>
          <w:sz w:val="32"/>
          <w:szCs w:val="32"/>
        </w:rPr>
        <w:t>的7.5倍，年均增长54.4%。</w:t>
      </w:r>
    </w:p>
    <w:p>
      <w:pPr>
        <w:tabs>
          <w:tab w:val="left" w:pos="1862"/>
        </w:tabs>
        <w:adjustRightInd w:val="0"/>
        <w:snapToGrid w:val="0"/>
        <w:spacing w:line="560" w:lineRule="exact"/>
        <w:ind w:firstLine="643" w:firstLineChars="200"/>
        <w:rPr>
          <w:rFonts w:hint="eastAsia" w:ascii="仿宋_GB2312" w:eastAsia="仿宋_GB2312" w:cs="宋体"/>
          <w:bCs/>
          <w:snapToGrid w:val="0"/>
          <w:kern w:val="0"/>
          <w:sz w:val="32"/>
          <w:szCs w:val="32"/>
        </w:rPr>
      </w:pPr>
      <w:r>
        <w:rPr>
          <w:rFonts w:hint="eastAsia" w:ascii="楷体_GB2312" w:hAnsi="宋体" w:eastAsia="楷体_GB2312"/>
          <w:b/>
          <w:snapToGrid w:val="0"/>
          <w:kern w:val="0"/>
          <w:sz w:val="32"/>
          <w:szCs w:val="32"/>
        </w:rPr>
        <w:t>狠抓重大基础设施建设。</w:t>
      </w:r>
      <w:r>
        <w:rPr>
          <w:rFonts w:hint="eastAsia" w:ascii="仿宋_GB2312" w:eastAsia="仿宋_GB2312"/>
          <w:sz w:val="32"/>
          <w:szCs w:val="32"/>
        </w:rPr>
        <w:t>全面开发建设大型临港工业区，建成沙企一级公路、企沙铁路支线</w:t>
      </w:r>
      <w:r>
        <w:rPr>
          <w:rFonts w:hint="eastAsia" w:ascii="仿宋_GB2312" w:eastAsia="仿宋_GB2312"/>
          <w:bCs/>
          <w:snapToGrid w:val="0"/>
          <w:sz w:val="32"/>
          <w:szCs w:val="32"/>
        </w:rPr>
        <w:t>、</w:t>
      </w:r>
      <w:r>
        <w:rPr>
          <w:rFonts w:hint="eastAsia" w:ascii="仿宋_GB2312" w:eastAsia="仿宋_GB2312"/>
          <w:sz w:val="32"/>
          <w:szCs w:val="32"/>
        </w:rPr>
        <w:t>白石牙水库、</w:t>
      </w:r>
      <w:r>
        <w:rPr>
          <w:rFonts w:eastAsia="仿宋_GB2312"/>
          <w:sz w:val="32"/>
          <w:szCs w:val="32"/>
        </w:rPr>
        <w:t>海港500千</w:t>
      </w:r>
      <w:r>
        <w:rPr>
          <w:rFonts w:hint="eastAsia" w:ascii="仿宋_GB2312" w:eastAsia="仿宋_GB2312"/>
          <w:sz w:val="32"/>
          <w:szCs w:val="32"/>
        </w:rPr>
        <w:t>伏变电工程等重点项目；</w:t>
      </w:r>
      <w:r>
        <w:rPr>
          <w:rFonts w:hint="eastAsia" w:ascii="仿宋_GB2312" w:eastAsia="仿宋_GB2312"/>
          <w:bCs/>
          <w:snapToGrid w:val="0"/>
          <w:sz w:val="32"/>
          <w:szCs w:val="32"/>
        </w:rPr>
        <w:t>开工建设</w:t>
      </w:r>
      <w:r>
        <w:rPr>
          <w:rFonts w:hint="eastAsia" w:ascii="仿宋_GB2312" w:eastAsia="仿宋_GB2312"/>
          <w:sz w:val="32"/>
          <w:szCs w:val="32"/>
        </w:rPr>
        <w:t>沿海铁路扩能改造工程防城港段、钦崇高速公路上思段和防城至东兴高速公路等项目</w:t>
      </w:r>
      <w:r>
        <w:rPr>
          <w:rFonts w:hint="eastAsia" w:ascii="仿宋_GB2312" w:eastAsia="仿宋_GB2312"/>
          <w:bCs/>
          <w:snapToGrid w:val="0"/>
          <w:sz w:val="32"/>
          <w:szCs w:val="32"/>
        </w:rPr>
        <w:t>。</w:t>
      </w:r>
    </w:p>
    <w:p>
      <w:pPr>
        <w:tabs>
          <w:tab w:val="left" w:pos="1862"/>
        </w:tabs>
        <w:adjustRightInd w:val="0"/>
        <w:snapToGrid w:val="0"/>
        <w:spacing w:line="560" w:lineRule="exact"/>
        <w:ind w:firstLine="643" w:firstLineChars="200"/>
        <w:rPr>
          <w:rFonts w:hint="eastAsia" w:ascii="仿宋_GB2312" w:eastAsia="仿宋_GB2312"/>
          <w:snapToGrid w:val="0"/>
          <w:sz w:val="32"/>
          <w:szCs w:val="32"/>
        </w:rPr>
      </w:pPr>
      <w:r>
        <w:rPr>
          <w:rFonts w:hint="eastAsia" w:ascii="楷体_GB2312" w:hAnsi="宋体" w:eastAsia="楷体_GB2312"/>
          <w:b/>
          <w:bCs/>
          <w:snapToGrid w:val="0"/>
          <w:kern w:val="0"/>
          <w:sz w:val="32"/>
          <w:szCs w:val="32"/>
        </w:rPr>
        <w:t>狠抓重大产业项目建设。</w:t>
      </w:r>
      <w:r>
        <w:rPr>
          <w:rFonts w:hint="eastAsia" w:ascii="仿宋_GB2312" w:eastAsia="仿宋_GB2312"/>
          <w:snapToGrid w:val="0"/>
          <w:sz w:val="32"/>
          <w:szCs w:val="32"/>
        </w:rPr>
        <w:t>防城港电厂、盛隆冶金、大海粮油扩建、惠禹饲料蛋白、上思华润水泥、枫叶粮油等产业项目相继建成投产。钢铁、核电、铜镍三个特大型项目落户，核电一期、金川铜冶炼配套项目开工建设，钢铁基地完成前期工作具备开工条件</w:t>
      </w:r>
      <w:r>
        <w:rPr>
          <w:rFonts w:hint="eastAsia" w:eastAsia="仿宋_GB2312"/>
          <w:sz w:val="32"/>
          <w:szCs w:val="32"/>
        </w:rPr>
        <w:t>。</w:t>
      </w:r>
    </w:p>
    <w:p>
      <w:pPr>
        <w:tabs>
          <w:tab w:val="left" w:pos="1862"/>
        </w:tabs>
        <w:adjustRightInd w:val="0"/>
        <w:snapToGrid w:val="0"/>
        <w:spacing w:line="560" w:lineRule="exact"/>
        <w:ind w:firstLine="643" w:firstLineChars="200"/>
        <w:rPr>
          <w:rFonts w:hint="eastAsia" w:eastAsia="仿宋_GB2312"/>
          <w:sz w:val="32"/>
          <w:szCs w:val="32"/>
        </w:rPr>
      </w:pPr>
      <w:r>
        <w:rPr>
          <w:rFonts w:hint="eastAsia" w:ascii="楷体_GB2312" w:hAnsi="宋体" w:eastAsia="楷体_GB2312"/>
          <w:b/>
          <w:bCs/>
          <w:snapToGrid w:val="0"/>
          <w:kern w:val="0"/>
          <w:sz w:val="32"/>
          <w:szCs w:val="32"/>
        </w:rPr>
        <w:t>狠抓</w:t>
      </w:r>
      <w:r>
        <w:rPr>
          <w:rFonts w:hint="eastAsia" w:ascii="楷体_GB2312" w:hAnsi="宋体" w:eastAsia="楷体_GB2312"/>
          <w:b/>
          <w:snapToGrid w:val="0"/>
          <w:kern w:val="0"/>
          <w:sz w:val="32"/>
          <w:szCs w:val="32"/>
        </w:rPr>
        <w:t>破瓶颈解难题。</w:t>
      </w:r>
      <w:r>
        <w:rPr>
          <w:rFonts w:eastAsia="仿宋_GB2312"/>
          <w:sz w:val="32"/>
          <w:szCs w:val="32"/>
        </w:rPr>
        <w:t>破解资金短缺难题。</w:t>
      </w:r>
      <w:r>
        <w:rPr>
          <w:rFonts w:hint="eastAsia" w:eastAsia="仿宋_GB2312"/>
          <w:sz w:val="32"/>
          <w:szCs w:val="32"/>
        </w:rPr>
        <w:t>积极争取国家和自治区专项资金98.8亿元；</w:t>
      </w:r>
      <w:r>
        <w:rPr>
          <w:rFonts w:eastAsia="仿宋_GB2312"/>
          <w:sz w:val="32"/>
          <w:szCs w:val="32"/>
        </w:rPr>
        <w:t>整合市直融资平台，</w:t>
      </w:r>
      <w:r>
        <w:rPr>
          <w:rFonts w:hint="eastAsia" w:eastAsia="仿宋_GB2312"/>
          <w:sz w:val="32"/>
          <w:szCs w:val="32"/>
        </w:rPr>
        <w:t>加强政银企合作，</w:t>
      </w:r>
      <w:r>
        <w:rPr>
          <w:rFonts w:eastAsia="仿宋_GB2312"/>
          <w:sz w:val="32"/>
          <w:szCs w:val="32"/>
        </w:rPr>
        <w:t>拓展BT等融资渠道，</w:t>
      </w:r>
      <w:r>
        <w:rPr>
          <w:rFonts w:hint="eastAsia" w:eastAsia="仿宋_GB2312"/>
          <w:sz w:val="32"/>
          <w:szCs w:val="32"/>
        </w:rPr>
        <w:t>通过政府性投资带动社会投资，有力支撑城市建设和产业发展。</w:t>
      </w:r>
      <w:r>
        <w:rPr>
          <w:rFonts w:eastAsia="仿宋_GB2312"/>
          <w:sz w:val="32"/>
          <w:szCs w:val="32"/>
        </w:rPr>
        <w:t>破解项目用地难题</w:t>
      </w:r>
      <w:r>
        <w:rPr>
          <w:rFonts w:hint="eastAsia" w:eastAsia="仿宋_GB2312"/>
          <w:sz w:val="32"/>
          <w:szCs w:val="32"/>
        </w:rPr>
        <w:t>。</w:t>
      </w:r>
      <w:r>
        <w:rPr>
          <w:rFonts w:hint="eastAsia" w:ascii="仿宋_GB2312" w:hAnsi="仿宋_GB2312" w:eastAsia="仿宋_GB2312"/>
          <w:kern w:val="0"/>
          <w:sz w:val="32"/>
          <w:szCs w:val="32"/>
        </w:rPr>
        <w:t>秉承“文明征地，和谐搬迁”的理念，出台一系列政策，</w:t>
      </w:r>
      <w:r>
        <w:rPr>
          <w:rFonts w:hint="eastAsia" w:eastAsia="仿宋_GB2312"/>
          <w:sz w:val="32"/>
          <w:szCs w:val="32"/>
        </w:rPr>
        <w:t>全力推进</w:t>
      </w:r>
      <w:r>
        <w:rPr>
          <w:rFonts w:hint="eastAsia" w:ascii="仿宋_GB2312" w:hAnsi="仿宋_GB2312" w:eastAsia="仿宋_GB2312"/>
          <w:kern w:val="0"/>
          <w:sz w:val="32"/>
          <w:szCs w:val="32"/>
        </w:rPr>
        <w:t>征地搬迁安置工作</w:t>
      </w:r>
      <w:r>
        <w:rPr>
          <w:rFonts w:ascii="仿宋_GB2312" w:hAnsi="仿宋_GB2312" w:eastAsia="仿宋_GB2312"/>
          <w:kern w:val="0"/>
          <w:sz w:val="32"/>
          <w:szCs w:val="32"/>
        </w:rPr>
        <w:t>，</w:t>
      </w:r>
      <w:r>
        <w:rPr>
          <w:rFonts w:hint="eastAsia" w:eastAsia="仿宋_GB2312"/>
          <w:sz w:val="32"/>
          <w:szCs w:val="32"/>
        </w:rPr>
        <w:t>完成征地10.8</w:t>
      </w:r>
      <w:r>
        <w:rPr>
          <w:rFonts w:eastAsia="仿宋_GB2312"/>
          <w:sz w:val="32"/>
          <w:szCs w:val="32"/>
        </w:rPr>
        <w:t>万亩</w:t>
      </w:r>
      <w:r>
        <w:rPr>
          <w:rFonts w:hint="eastAsia" w:ascii="仿宋_GB2312" w:hAnsi="仿宋_GB2312" w:eastAsia="仿宋_GB2312"/>
          <w:kern w:val="0"/>
          <w:sz w:val="32"/>
          <w:szCs w:val="32"/>
        </w:rPr>
        <w:t>；</w:t>
      </w:r>
      <w:r>
        <w:rPr>
          <w:rFonts w:hint="eastAsia" w:eastAsia="仿宋_GB2312"/>
          <w:sz w:val="32"/>
          <w:szCs w:val="32"/>
        </w:rPr>
        <w:t>全面</w:t>
      </w:r>
      <w:r>
        <w:rPr>
          <w:rFonts w:eastAsia="仿宋_GB2312"/>
          <w:sz w:val="32"/>
          <w:szCs w:val="32"/>
        </w:rPr>
        <w:t>清理</w:t>
      </w:r>
      <w:r>
        <w:rPr>
          <w:rFonts w:hint="eastAsia" w:eastAsia="仿宋_GB2312"/>
          <w:sz w:val="32"/>
          <w:szCs w:val="32"/>
        </w:rPr>
        <w:t>闲置</w:t>
      </w:r>
      <w:r>
        <w:rPr>
          <w:rFonts w:eastAsia="仿宋_GB2312"/>
          <w:sz w:val="32"/>
          <w:szCs w:val="32"/>
        </w:rPr>
        <w:t>土地</w:t>
      </w:r>
      <w:r>
        <w:rPr>
          <w:rFonts w:hint="eastAsia" w:eastAsia="仿宋_GB2312"/>
          <w:sz w:val="32"/>
          <w:szCs w:val="32"/>
        </w:rPr>
        <w:t>，解决</w:t>
      </w:r>
      <w:r>
        <w:rPr>
          <w:rFonts w:hint="eastAsia" w:eastAsia="仿宋_GB2312"/>
          <w:color w:val="000000"/>
          <w:sz w:val="32"/>
          <w:szCs w:val="32"/>
        </w:rPr>
        <w:t>83</w:t>
      </w:r>
      <w:r>
        <w:rPr>
          <w:rFonts w:eastAsia="仿宋_GB2312"/>
          <w:color w:val="000000"/>
          <w:sz w:val="32"/>
          <w:szCs w:val="32"/>
        </w:rPr>
        <w:t>00多亩土地</w:t>
      </w:r>
      <w:r>
        <w:rPr>
          <w:rFonts w:hint="eastAsia" w:eastAsia="仿宋_GB2312"/>
          <w:color w:val="000000"/>
          <w:sz w:val="32"/>
          <w:szCs w:val="32"/>
        </w:rPr>
        <w:t>的</w:t>
      </w:r>
      <w:r>
        <w:rPr>
          <w:rFonts w:eastAsia="仿宋_GB2312"/>
          <w:color w:val="000000"/>
          <w:sz w:val="32"/>
          <w:szCs w:val="32"/>
        </w:rPr>
        <w:t>历史遗留</w:t>
      </w:r>
      <w:r>
        <w:rPr>
          <w:rFonts w:hint="eastAsia" w:eastAsia="仿宋_GB2312"/>
          <w:color w:val="000000"/>
          <w:sz w:val="32"/>
          <w:szCs w:val="32"/>
        </w:rPr>
        <w:t>问题。</w:t>
      </w:r>
      <w:r>
        <w:rPr>
          <w:rFonts w:eastAsia="仿宋_GB2312"/>
          <w:sz w:val="32"/>
          <w:szCs w:val="32"/>
        </w:rPr>
        <w:t>破解项目推进难题</w:t>
      </w:r>
      <w:r>
        <w:rPr>
          <w:rFonts w:hint="eastAsia" w:eastAsia="仿宋_GB2312"/>
          <w:sz w:val="32"/>
          <w:szCs w:val="32"/>
        </w:rPr>
        <w:t>。安排1.26亿元专项经费强化项目</w:t>
      </w:r>
      <w:r>
        <w:rPr>
          <w:rFonts w:eastAsia="仿宋_GB2312"/>
          <w:sz w:val="32"/>
          <w:szCs w:val="32"/>
        </w:rPr>
        <w:t>前期</w:t>
      </w:r>
      <w:r>
        <w:rPr>
          <w:rFonts w:hint="eastAsia" w:eastAsia="仿宋_GB2312"/>
          <w:sz w:val="32"/>
          <w:szCs w:val="32"/>
        </w:rPr>
        <w:t>工作，</w:t>
      </w:r>
      <w:r>
        <w:rPr>
          <w:rFonts w:eastAsia="仿宋_GB2312"/>
          <w:sz w:val="32"/>
          <w:szCs w:val="32"/>
        </w:rPr>
        <w:t>建立项目</w:t>
      </w:r>
      <w:r>
        <w:rPr>
          <w:rFonts w:hint="eastAsia" w:eastAsia="仿宋_GB2312"/>
          <w:sz w:val="32"/>
          <w:szCs w:val="32"/>
        </w:rPr>
        <w:t>联合</w:t>
      </w:r>
      <w:r>
        <w:rPr>
          <w:rFonts w:eastAsia="仿宋_GB2312"/>
          <w:sz w:val="32"/>
          <w:szCs w:val="32"/>
        </w:rPr>
        <w:t>审批</w:t>
      </w:r>
      <w:r>
        <w:rPr>
          <w:rFonts w:hint="eastAsia" w:eastAsia="仿宋_GB2312"/>
          <w:sz w:val="32"/>
          <w:szCs w:val="32"/>
        </w:rPr>
        <w:t>制度</w:t>
      </w:r>
      <w:r>
        <w:rPr>
          <w:rFonts w:eastAsia="仿宋_GB2312"/>
          <w:sz w:val="32"/>
          <w:szCs w:val="32"/>
        </w:rPr>
        <w:t>，</w:t>
      </w:r>
      <w:r>
        <w:rPr>
          <w:rFonts w:ascii="仿宋_GB2312" w:hAnsi="仿宋_GB2312" w:eastAsia="仿宋_GB2312"/>
          <w:kern w:val="0"/>
          <w:sz w:val="32"/>
          <w:szCs w:val="32"/>
        </w:rPr>
        <w:t>实行领导包干负责制</w:t>
      </w:r>
      <w:r>
        <w:rPr>
          <w:rFonts w:hint="eastAsia" w:ascii="仿宋_GB2312" w:hAnsi="仿宋_GB2312" w:eastAsia="仿宋_GB2312"/>
          <w:kern w:val="0"/>
          <w:sz w:val="32"/>
          <w:szCs w:val="32"/>
        </w:rPr>
        <w:t>，成立产业办、城建办等专门机构，</w:t>
      </w:r>
      <w:r>
        <w:rPr>
          <w:rFonts w:ascii="仿宋_GB2312" w:hAnsi="仿宋_GB2312" w:eastAsia="仿宋_GB2312"/>
          <w:kern w:val="0"/>
          <w:sz w:val="32"/>
          <w:szCs w:val="32"/>
        </w:rPr>
        <w:t>加强</w:t>
      </w:r>
      <w:r>
        <w:rPr>
          <w:rFonts w:hint="eastAsia" w:ascii="仿宋_GB2312" w:hAnsi="仿宋_GB2312" w:eastAsia="仿宋_GB2312"/>
          <w:kern w:val="0"/>
          <w:sz w:val="32"/>
          <w:szCs w:val="32"/>
        </w:rPr>
        <w:t>协调督查，</w:t>
      </w:r>
      <w:r>
        <w:rPr>
          <w:rFonts w:hint="eastAsia" w:ascii="仿宋_GB2312" w:eastAsia="仿宋_GB2312"/>
          <w:kern w:val="0"/>
          <w:sz w:val="32"/>
          <w:szCs w:val="32"/>
        </w:rPr>
        <w:t>促进项目建设快速推进。</w:t>
      </w:r>
    </w:p>
    <w:p>
      <w:pPr>
        <w:tabs>
          <w:tab w:val="left" w:pos="1862"/>
        </w:tabs>
        <w:adjustRightInd w:val="0"/>
        <w:snapToGrid w:val="0"/>
        <w:spacing w:line="560" w:lineRule="exact"/>
        <w:ind w:firstLine="643" w:firstLineChars="200"/>
        <w:rPr>
          <w:rFonts w:hint="eastAsia" w:ascii="黑体" w:eastAsia="黑体"/>
          <w:b/>
          <w:bCs/>
          <w:sz w:val="32"/>
          <w:szCs w:val="32"/>
        </w:rPr>
      </w:pPr>
      <w:r>
        <w:rPr>
          <w:rFonts w:hint="eastAsia" w:ascii="黑体" w:eastAsia="黑体"/>
          <w:b/>
          <w:bCs/>
          <w:sz w:val="32"/>
          <w:szCs w:val="32"/>
        </w:rPr>
        <w:t>四、推进</w:t>
      </w:r>
      <w:r>
        <w:rPr>
          <w:rFonts w:hint="eastAsia" w:ascii="黑体" w:eastAsia="黑体" w:cs="Arial"/>
          <w:b/>
          <w:bCs/>
          <w:kern w:val="0"/>
          <w:sz w:val="32"/>
          <w:szCs w:val="32"/>
        </w:rPr>
        <w:t>枢纽大港建设</w:t>
      </w:r>
    </w:p>
    <w:p>
      <w:pPr>
        <w:tabs>
          <w:tab w:val="left" w:pos="1862"/>
        </w:tabs>
        <w:adjustRightInd w:val="0"/>
        <w:snapToGrid w:val="0"/>
        <w:spacing w:line="560" w:lineRule="exact"/>
        <w:ind w:firstLine="640" w:firstLineChars="200"/>
        <w:rPr>
          <w:rFonts w:eastAsia="仿宋_GB2312"/>
          <w:sz w:val="32"/>
          <w:szCs w:val="32"/>
        </w:rPr>
      </w:pPr>
      <w:r>
        <w:rPr>
          <w:rFonts w:hint="eastAsia" w:ascii="仿宋_GB2312" w:eastAsia="仿宋_GB2312"/>
          <w:kern w:val="0"/>
          <w:sz w:val="32"/>
          <w:szCs w:val="32"/>
        </w:rPr>
        <w:t>我们着</w:t>
      </w:r>
      <w:r>
        <w:rPr>
          <w:rFonts w:eastAsia="仿宋_GB2312"/>
          <w:kern w:val="0"/>
          <w:sz w:val="32"/>
          <w:szCs w:val="32"/>
        </w:rPr>
        <w:t>力加快港口发展，核心竞争力</w:t>
      </w:r>
      <w:r>
        <w:rPr>
          <w:rFonts w:eastAsia="仿宋_GB2312"/>
          <w:sz w:val="32"/>
          <w:szCs w:val="32"/>
        </w:rPr>
        <w:t>不断增强</w:t>
      </w:r>
      <w:r>
        <w:rPr>
          <w:rFonts w:eastAsia="仿宋_GB2312"/>
          <w:kern w:val="0"/>
          <w:sz w:val="32"/>
          <w:szCs w:val="32"/>
        </w:rPr>
        <w:t>。</w:t>
      </w:r>
      <w:r>
        <w:rPr>
          <w:rFonts w:eastAsia="仿宋_GB2312"/>
          <w:sz w:val="32"/>
          <w:szCs w:val="32"/>
        </w:rPr>
        <w:t>全市港口货物年吞吐量由2377万吨增加到7650万吨，增长2.2倍，占广西沿海港口货物吞吐量64%。</w:t>
      </w:r>
    </w:p>
    <w:p>
      <w:pPr>
        <w:tabs>
          <w:tab w:val="left" w:pos="1862"/>
        </w:tabs>
        <w:adjustRightInd w:val="0"/>
        <w:snapToGrid w:val="0"/>
        <w:spacing w:line="560" w:lineRule="exact"/>
        <w:ind w:firstLine="643" w:firstLineChars="200"/>
        <w:rPr>
          <w:rFonts w:eastAsia="仿宋_GB2312"/>
          <w:sz w:val="32"/>
          <w:szCs w:val="32"/>
        </w:rPr>
      </w:pPr>
      <w:r>
        <w:rPr>
          <w:rFonts w:eastAsia="楷体_GB2312"/>
          <w:b/>
          <w:snapToGrid w:val="0"/>
          <w:kern w:val="0"/>
          <w:sz w:val="32"/>
          <w:szCs w:val="32"/>
        </w:rPr>
        <w:t>加大建港力度。</w:t>
      </w:r>
      <w:r>
        <w:rPr>
          <w:rFonts w:eastAsia="仿宋_GB2312"/>
          <w:sz w:val="32"/>
          <w:szCs w:val="32"/>
        </w:rPr>
        <w:t>投资86亿元，建成13个5万吨级以上深水大泊位及配套航道，其中20万吨级泊位1个、15万吨级泊位4个，成为我国第一个能同时靠泊5艘好望角型船舶的枢纽大港。</w:t>
      </w:r>
    </w:p>
    <w:p>
      <w:pPr>
        <w:tabs>
          <w:tab w:val="left" w:pos="1862"/>
        </w:tabs>
        <w:adjustRightInd w:val="0"/>
        <w:snapToGrid w:val="0"/>
        <w:spacing w:line="560" w:lineRule="exact"/>
        <w:ind w:firstLine="643" w:firstLineChars="200"/>
        <w:rPr>
          <w:rFonts w:hint="eastAsia" w:ascii="仿宋_GB2312" w:eastAsia="仿宋_GB2312"/>
          <w:sz w:val="32"/>
          <w:szCs w:val="32"/>
        </w:rPr>
      </w:pPr>
      <w:r>
        <w:rPr>
          <w:rFonts w:hint="eastAsia" w:ascii="楷体_GB2312" w:hAnsi="宋体" w:eastAsia="楷体_GB2312"/>
          <w:b/>
          <w:snapToGrid w:val="0"/>
          <w:kern w:val="0"/>
          <w:sz w:val="32"/>
          <w:szCs w:val="32"/>
        </w:rPr>
        <w:t>提升港航服务水平</w:t>
      </w:r>
      <w:r>
        <w:rPr>
          <w:rFonts w:hint="eastAsia" w:ascii="楷体_GB2312" w:hAnsi="宋体" w:eastAsia="楷体_GB2312"/>
          <w:b/>
          <w:bCs/>
          <w:snapToGrid w:val="0"/>
          <w:kern w:val="0"/>
          <w:sz w:val="32"/>
          <w:szCs w:val="32"/>
        </w:rPr>
        <w:t>。</w:t>
      </w:r>
      <w:r>
        <w:rPr>
          <w:rFonts w:hint="eastAsia" w:ascii="仿宋_GB2312" w:eastAsia="仿宋_GB2312"/>
          <w:sz w:val="32"/>
          <w:szCs w:val="32"/>
        </w:rPr>
        <w:t>开通运行广西首个电子口岸海运物流服务平台。积极拓展硫磷、矿石、粮食等大宗散货业务，大幅度提高装卸效率，成为我国南方大宗干散货集散中心。开通集装箱海铁联运五定班列和东北亚、东南亚、东非集装箱直达航线，提升集装箱中转能力，成为广西沿海最大的集装箱港。水运企业由</w:t>
      </w:r>
      <w:r>
        <w:rPr>
          <w:rFonts w:eastAsia="仿宋_GB2312"/>
          <w:sz w:val="32"/>
          <w:szCs w:val="32"/>
        </w:rPr>
        <w:t>10家增加到27家，总运力增长12.8倍。</w:t>
      </w:r>
    </w:p>
    <w:p>
      <w:pPr>
        <w:tabs>
          <w:tab w:val="left" w:pos="1862"/>
        </w:tabs>
        <w:adjustRightInd w:val="0"/>
        <w:snapToGrid w:val="0"/>
        <w:spacing w:line="560" w:lineRule="exact"/>
        <w:ind w:firstLine="643" w:firstLineChars="200"/>
        <w:rPr>
          <w:rFonts w:hint="eastAsia" w:ascii="仿宋_GB2312" w:eastAsia="仿宋_GB2312"/>
          <w:kern w:val="0"/>
          <w:sz w:val="32"/>
          <w:szCs w:val="32"/>
        </w:rPr>
      </w:pPr>
      <w:r>
        <w:rPr>
          <w:rFonts w:hint="eastAsia" w:ascii="楷体_GB2312" w:hAnsi="宋体" w:eastAsia="楷体_GB2312"/>
          <w:b/>
          <w:snapToGrid w:val="0"/>
          <w:kern w:val="0"/>
          <w:sz w:val="32"/>
          <w:szCs w:val="32"/>
        </w:rPr>
        <w:t>强化港口带动效应。</w:t>
      </w:r>
      <w:r>
        <w:rPr>
          <w:rFonts w:hint="eastAsia" w:ascii="仿宋_GB2312" w:eastAsia="仿宋_GB2312"/>
          <w:kern w:val="0"/>
          <w:sz w:val="32"/>
          <w:szCs w:val="32"/>
        </w:rPr>
        <w:t>推进“港工互动”，引进粮油、能源、冶金、磷化等一批临港工业项目，形成东湾粮油产业园和大西南临港工业园两个产值超百亿元园区，港口优势切实转化为产业优势。</w:t>
      </w:r>
    </w:p>
    <w:p>
      <w:pPr>
        <w:tabs>
          <w:tab w:val="left" w:pos="1862"/>
        </w:tabs>
        <w:adjustRightInd w:val="0"/>
        <w:snapToGrid w:val="0"/>
        <w:spacing w:line="560" w:lineRule="exact"/>
        <w:ind w:firstLine="643" w:firstLineChars="200"/>
        <w:rPr>
          <w:rFonts w:hint="eastAsia" w:ascii="黑体" w:eastAsia="黑体"/>
          <w:b/>
          <w:bCs/>
          <w:sz w:val="32"/>
          <w:szCs w:val="32"/>
        </w:rPr>
      </w:pPr>
      <w:r>
        <w:rPr>
          <w:rFonts w:hint="eastAsia" w:ascii="黑体" w:eastAsia="黑体"/>
          <w:b/>
          <w:bCs/>
          <w:sz w:val="32"/>
          <w:szCs w:val="32"/>
        </w:rPr>
        <w:t>五、加快建设海湾城市</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我们充分挖掘“三岛三湾”的资源优势，确立建设全海景生态海湾城市的定位，</w:t>
      </w:r>
      <w:r>
        <w:rPr>
          <w:rFonts w:eastAsia="仿宋_GB2312"/>
          <w:kern w:val="0"/>
          <w:sz w:val="32"/>
          <w:szCs w:val="32"/>
        </w:rPr>
        <w:t>中心城区规划面积由原定的70平方公里拓展为140平方公里。</w:t>
      </w:r>
      <w:r>
        <w:rPr>
          <w:rFonts w:hint="eastAsia" w:ascii="仿宋_GB2312" w:eastAsia="仿宋_GB2312"/>
          <w:snapToGrid w:val="0"/>
          <w:sz w:val="32"/>
          <w:szCs w:val="32"/>
        </w:rPr>
        <w:t>以“四沿线、四片区、两景观、两改造”为重点，</w:t>
      </w:r>
      <w:r>
        <w:rPr>
          <w:rFonts w:eastAsia="仿宋_GB2312"/>
          <w:snapToGrid w:val="0"/>
          <w:sz w:val="32"/>
          <w:szCs w:val="32"/>
        </w:rPr>
        <w:t>投资300多亿元</w:t>
      </w:r>
      <w:r>
        <w:rPr>
          <w:rFonts w:hint="eastAsia" w:ascii="仿宋_GB2312" w:eastAsia="仿宋_GB2312"/>
          <w:snapToGrid w:val="0"/>
          <w:sz w:val="32"/>
          <w:szCs w:val="32"/>
        </w:rPr>
        <w:t>实施城市建设“百项工程”，城市规模不断扩大，功能不断完善，品位不断提高</w:t>
      </w:r>
      <w:r>
        <w:rPr>
          <w:rFonts w:hint="eastAsia" w:ascii="仿宋_GB2312" w:eastAsia="仿宋_GB2312"/>
          <w:sz w:val="32"/>
          <w:szCs w:val="32"/>
        </w:rPr>
        <w:t>，</w:t>
      </w:r>
      <w:r>
        <w:rPr>
          <w:rFonts w:hint="eastAsia" w:ascii="仿宋_GB2312" w:eastAsia="仿宋_GB2312"/>
          <w:kern w:val="0"/>
          <w:sz w:val="32"/>
          <w:szCs w:val="32"/>
        </w:rPr>
        <w:t>构建起百万人口城市主框架。</w:t>
      </w:r>
    </w:p>
    <w:p>
      <w:pPr>
        <w:tabs>
          <w:tab w:val="left" w:pos="1862"/>
        </w:tabs>
        <w:adjustRightInd w:val="0"/>
        <w:snapToGrid w:val="0"/>
        <w:spacing w:line="560" w:lineRule="exact"/>
        <w:ind w:firstLine="643" w:firstLineChars="200"/>
        <w:rPr>
          <w:rFonts w:eastAsia="仿宋_GB2312"/>
          <w:snapToGrid w:val="0"/>
          <w:sz w:val="32"/>
          <w:szCs w:val="32"/>
        </w:rPr>
      </w:pPr>
      <w:r>
        <w:rPr>
          <w:rFonts w:hint="eastAsia" w:ascii="楷体_GB2312" w:hAnsi="宋体" w:eastAsia="楷体_GB2312"/>
          <w:b/>
          <w:snapToGrid w:val="0"/>
          <w:kern w:val="0"/>
          <w:sz w:val="32"/>
          <w:szCs w:val="32"/>
        </w:rPr>
        <w:t>大规模建设城市设施。</w:t>
      </w:r>
      <w:r>
        <w:rPr>
          <w:rFonts w:hint="eastAsia" w:ascii="仿宋_GB2312" w:eastAsia="仿宋_GB2312"/>
          <w:snapToGrid w:val="0"/>
          <w:sz w:val="32"/>
          <w:szCs w:val="32"/>
        </w:rPr>
        <w:t>北部湾大道一期、江山大道东段、金花茶大道、珍珠大道、民族大道等城市主干道建成通车，城市路网</w:t>
      </w:r>
      <w:r>
        <w:rPr>
          <w:rFonts w:hint="eastAsia" w:ascii="仿宋_GB2312" w:eastAsia="仿宋_GB2312"/>
          <w:sz w:val="32"/>
          <w:szCs w:val="32"/>
        </w:rPr>
        <w:t>逐步完善。</w:t>
      </w:r>
      <w:r>
        <w:rPr>
          <w:rFonts w:hint="eastAsia" w:ascii="仿宋_GB2312" w:eastAsia="仿宋_GB2312"/>
          <w:snapToGrid w:val="0"/>
          <w:sz w:val="32"/>
          <w:szCs w:val="32"/>
        </w:rPr>
        <w:t>北部湾广场、仙人山公园和青少年活动中心、桃花湾体育馆等公共设施建成开放。</w:t>
      </w:r>
      <w:r>
        <w:rPr>
          <w:rFonts w:eastAsia="仿宋_GB2312"/>
          <w:snapToGrid w:val="0"/>
          <w:sz w:val="32"/>
          <w:szCs w:val="32"/>
        </w:rPr>
        <w:t>新建生活污水处理厂3个，日处理能力达到8.5万立方米；建成垃圾中转站10个，垃圾处理率达到63%。</w:t>
      </w:r>
    </w:p>
    <w:p>
      <w:pPr>
        <w:tabs>
          <w:tab w:val="left" w:pos="1862"/>
        </w:tabs>
        <w:adjustRightInd w:val="0"/>
        <w:snapToGrid w:val="0"/>
        <w:spacing w:line="560" w:lineRule="exact"/>
        <w:ind w:firstLine="643" w:firstLineChars="200"/>
        <w:rPr>
          <w:rFonts w:hint="eastAsia" w:ascii="仿宋_GB2312" w:eastAsia="仿宋_GB2312"/>
          <w:snapToGrid w:val="0"/>
          <w:sz w:val="32"/>
          <w:szCs w:val="32"/>
        </w:rPr>
      </w:pPr>
      <w:r>
        <w:rPr>
          <w:rFonts w:hint="eastAsia" w:ascii="楷体_GB2312" w:hAnsi="宋体" w:eastAsia="楷体_GB2312"/>
          <w:b/>
          <w:bCs/>
          <w:snapToGrid w:val="0"/>
          <w:kern w:val="0"/>
          <w:sz w:val="32"/>
          <w:szCs w:val="32"/>
        </w:rPr>
        <w:t>着力建设城市新区。</w:t>
      </w:r>
      <w:r>
        <w:rPr>
          <w:rFonts w:hint="eastAsia" w:ascii="仿宋_GB2312" w:eastAsia="仿宋_GB2312"/>
          <w:snapToGrid w:val="0"/>
          <w:sz w:val="32"/>
          <w:szCs w:val="32"/>
        </w:rPr>
        <w:t>行政中心片区、桃花湾南部片区格局基本形成，桃花湾北部片区、中央商务区、城南新区、西湾新城加快建设。西湾、桃花湖两大景观中心加紧打造。全市新建楼盘</w:t>
      </w:r>
      <w:r>
        <w:rPr>
          <w:rFonts w:eastAsia="仿宋_GB2312"/>
          <w:snapToGrid w:val="0"/>
          <w:sz w:val="32"/>
          <w:szCs w:val="32"/>
        </w:rPr>
        <w:t>227个，其中百万平米以上楼盘7个，一批高品位住宅小区建成使用，431栋高层建筑拔地而起</w:t>
      </w:r>
      <w:r>
        <w:rPr>
          <w:rFonts w:hint="eastAsia" w:ascii="仿宋_GB2312" w:eastAsia="仿宋_GB2312"/>
          <w:snapToGrid w:val="0"/>
          <w:sz w:val="32"/>
          <w:szCs w:val="32"/>
        </w:rPr>
        <w:t>。</w:t>
      </w:r>
    </w:p>
    <w:p>
      <w:pPr>
        <w:tabs>
          <w:tab w:val="left" w:pos="1862"/>
        </w:tabs>
        <w:adjustRightInd w:val="0"/>
        <w:snapToGrid w:val="0"/>
        <w:spacing w:line="560" w:lineRule="exact"/>
        <w:ind w:firstLine="643" w:firstLineChars="200"/>
        <w:rPr>
          <w:rFonts w:hint="eastAsia" w:ascii="仿宋_GB2312" w:eastAsia="仿宋_GB2312"/>
          <w:sz w:val="32"/>
          <w:szCs w:val="32"/>
        </w:rPr>
      </w:pPr>
      <w:r>
        <w:rPr>
          <w:rFonts w:hint="eastAsia" w:ascii="楷体_GB2312" w:hAnsi="宋体" w:eastAsia="楷体_GB2312"/>
          <w:b/>
          <w:snapToGrid w:val="0"/>
          <w:kern w:val="0"/>
          <w:sz w:val="32"/>
          <w:szCs w:val="32"/>
        </w:rPr>
        <w:t>大力实施旧城改造。</w:t>
      </w:r>
      <w:r>
        <w:rPr>
          <w:rFonts w:hint="eastAsia" w:ascii="仿宋_GB2312" w:eastAsia="仿宋_GB2312"/>
          <w:snapToGrid w:val="0"/>
          <w:sz w:val="32"/>
          <w:szCs w:val="32"/>
        </w:rPr>
        <w:t>完成城区一批小街小巷改造，建成</w:t>
      </w:r>
      <w:r>
        <w:rPr>
          <w:rFonts w:hint="eastAsia" w:ascii="仿宋_GB2312" w:eastAsia="仿宋_GB2312"/>
          <w:sz w:val="32"/>
          <w:szCs w:val="32"/>
        </w:rPr>
        <w:t>世界风情步行街，</w:t>
      </w:r>
      <w:r>
        <w:rPr>
          <w:rFonts w:hint="eastAsia" w:ascii="仿宋_GB2312" w:eastAsia="仿宋_GB2312"/>
          <w:snapToGrid w:val="0"/>
          <w:sz w:val="32"/>
          <w:szCs w:val="32"/>
        </w:rPr>
        <w:t>加快推进北部湾商贸中心、腾飞广场等旧城改造项目</w:t>
      </w:r>
      <w:r>
        <w:rPr>
          <w:rFonts w:hint="eastAsia" w:ascii="仿宋_GB2312" w:eastAsia="仿宋_GB2312"/>
          <w:sz w:val="32"/>
          <w:szCs w:val="32"/>
        </w:rPr>
        <w:t>。</w:t>
      </w:r>
    </w:p>
    <w:p>
      <w:pPr>
        <w:tabs>
          <w:tab w:val="left" w:pos="1862"/>
        </w:tabs>
        <w:adjustRightInd w:val="0"/>
        <w:snapToGrid w:val="0"/>
        <w:spacing w:line="560" w:lineRule="exact"/>
        <w:ind w:firstLine="643" w:firstLineChars="200"/>
        <w:rPr>
          <w:rFonts w:hint="eastAsia" w:ascii="仿宋_GB2312" w:eastAsia="仿宋_GB2312"/>
          <w:sz w:val="32"/>
          <w:szCs w:val="32"/>
        </w:rPr>
      </w:pPr>
      <w:r>
        <w:rPr>
          <w:rFonts w:hint="eastAsia" w:ascii="楷体_GB2312" w:hAnsi="宋体" w:eastAsia="楷体_GB2312"/>
          <w:b/>
          <w:bCs/>
          <w:snapToGrid w:val="0"/>
          <w:kern w:val="0"/>
          <w:sz w:val="32"/>
          <w:szCs w:val="32"/>
        </w:rPr>
        <w:t>加快城镇建设。</w:t>
      </w:r>
      <w:r>
        <w:rPr>
          <w:rFonts w:hint="eastAsia" w:ascii="仿宋_GB2312" w:eastAsia="仿宋_GB2312"/>
          <w:sz w:val="32"/>
          <w:szCs w:val="32"/>
        </w:rPr>
        <w:t>东兴市</w:t>
      </w:r>
      <w:r>
        <w:rPr>
          <w:rFonts w:hint="eastAsia" w:eastAsia="仿宋_GB2312"/>
          <w:sz w:val="32"/>
          <w:szCs w:val="32"/>
        </w:rPr>
        <w:t>城市建设富有特色，建成体育中心等一批公共设施</w:t>
      </w:r>
      <w:r>
        <w:rPr>
          <w:rFonts w:eastAsia="仿宋_GB2312"/>
          <w:sz w:val="32"/>
          <w:szCs w:val="32"/>
        </w:rPr>
        <w:t>，</w:t>
      </w:r>
      <w:r>
        <w:rPr>
          <w:rFonts w:hint="eastAsia" w:eastAsia="仿宋_GB2312"/>
          <w:sz w:val="32"/>
          <w:szCs w:val="32"/>
        </w:rPr>
        <w:t>加快国门改造和房地产开发，</w:t>
      </w:r>
      <w:r>
        <w:rPr>
          <w:rFonts w:eastAsia="仿宋_GB2312"/>
          <w:sz w:val="32"/>
          <w:szCs w:val="32"/>
        </w:rPr>
        <w:t>城区面积由6.5平方公里扩大到10平方公里。上思县加快明江两岸开发，</w:t>
      </w:r>
      <w:r>
        <w:rPr>
          <w:rFonts w:eastAsia="仿宋_GB2312"/>
          <w:color w:val="000000"/>
          <w:sz w:val="32"/>
          <w:szCs w:val="32"/>
        </w:rPr>
        <w:t>拉开新城区框架，</w:t>
      </w:r>
      <w:r>
        <w:rPr>
          <w:rFonts w:eastAsia="仿宋_GB2312"/>
          <w:sz w:val="32"/>
          <w:szCs w:val="32"/>
        </w:rPr>
        <w:t>县城面积由3.6平方公里增至7.6平方公里。企沙、江平等重点镇加快建设，城乡风貌改造工程</w:t>
      </w:r>
      <w:r>
        <w:rPr>
          <w:rFonts w:eastAsia="仿宋_GB2312"/>
          <w:color w:val="000000"/>
          <w:sz w:val="32"/>
          <w:szCs w:val="32"/>
        </w:rPr>
        <w:t>深入实</w:t>
      </w:r>
      <w:r>
        <w:rPr>
          <w:rFonts w:eastAsia="仿宋_GB2312"/>
          <w:sz w:val="32"/>
          <w:szCs w:val="32"/>
        </w:rPr>
        <w:t>施，城</w:t>
      </w:r>
      <w:r>
        <w:rPr>
          <w:rFonts w:hint="eastAsia" w:ascii="仿宋_GB2312" w:eastAsia="仿宋_GB2312"/>
          <w:sz w:val="32"/>
          <w:szCs w:val="32"/>
        </w:rPr>
        <w:t>镇面貌大为改观。</w:t>
      </w:r>
    </w:p>
    <w:p>
      <w:pPr>
        <w:tabs>
          <w:tab w:val="left" w:pos="1862"/>
        </w:tabs>
        <w:adjustRightInd w:val="0"/>
        <w:snapToGrid w:val="0"/>
        <w:spacing w:line="560" w:lineRule="exact"/>
        <w:ind w:firstLine="643" w:firstLineChars="200"/>
        <w:rPr>
          <w:rFonts w:hint="eastAsia" w:ascii="仿宋_GB2312" w:eastAsia="仿宋_GB2312"/>
          <w:sz w:val="32"/>
          <w:szCs w:val="32"/>
        </w:rPr>
      </w:pPr>
      <w:r>
        <w:rPr>
          <w:rFonts w:hint="eastAsia" w:ascii="楷体_GB2312" w:hAnsi="宋体" w:eastAsia="楷体_GB2312"/>
          <w:b/>
          <w:snapToGrid w:val="0"/>
          <w:kern w:val="0"/>
          <w:sz w:val="32"/>
          <w:szCs w:val="32"/>
        </w:rPr>
        <w:t>加强城市管理。</w:t>
      </w:r>
      <w:r>
        <w:rPr>
          <w:rFonts w:hint="eastAsia" w:ascii="仿宋_GB2312" w:eastAsia="仿宋_GB2312" w:cs="宋体"/>
          <w:kern w:val="0"/>
          <w:sz w:val="32"/>
          <w:szCs w:val="32"/>
        </w:rPr>
        <w:t>建立“市级为主导、区级为主体、街道为基础”的城市建设管理体</w:t>
      </w:r>
      <w:r>
        <w:rPr>
          <w:rFonts w:hint="eastAsia" w:ascii="仿宋_GB2312" w:eastAsia="仿宋_GB2312"/>
          <w:sz w:val="32"/>
          <w:szCs w:val="32"/>
        </w:rPr>
        <w:t>制，明确了市与城区在城建投资、城乡规划、环境卫生、园林管理、道路照明等方面的职责，</w:t>
      </w:r>
      <w:r>
        <w:rPr>
          <w:rFonts w:hint="eastAsia" w:ascii="仿宋_GB2312" w:hAnsi="宋体" w:eastAsia="仿宋_GB2312"/>
          <w:sz w:val="32"/>
          <w:szCs w:val="32"/>
        </w:rPr>
        <w:t>城市管理水平进一步提高。</w:t>
      </w:r>
    </w:p>
    <w:p>
      <w:pPr>
        <w:tabs>
          <w:tab w:val="left" w:pos="1862"/>
        </w:tabs>
        <w:snapToGrid w:val="0"/>
        <w:spacing w:line="560" w:lineRule="exact"/>
        <w:ind w:firstLine="643" w:firstLineChars="200"/>
        <w:rPr>
          <w:rFonts w:ascii="黑体" w:hAnsi="黑体" w:eastAsia="黑体"/>
          <w:b/>
          <w:bCs/>
          <w:sz w:val="32"/>
          <w:szCs w:val="32"/>
        </w:rPr>
      </w:pPr>
      <w:r>
        <w:rPr>
          <w:rFonts w:hint="eastAsia" w:ascii="黑体" w:hAnsi="黑体" w:eastAsia="黑体"/>
          <w:b/>
          <w:bCs/>
          <w:sz w:val="32"/>
          <w:szCs w:val="32"/>
        </w:rPr>
        <w:t>六、不断扩大开放合作</w:t>
      </w:r>
    </w:p>
    <w:p>
      <w:pPr>
        <w:tabs>
          <w:tab w:val="left" w:pos="1862"/>
        </w:tabs>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我们充分利用边海优势，深化与拓展开放合作，加快形成全方位、多层次、宽领域的对外开放格局。</w:t>
      </w:r>
    </w:p>
    <w:p>
      <w:pPr>
        <w:tabs>
          <w:tab w:val="left" w:pos="1862"/>
        </w:tabs>
        <w:snapToGrid w:val="0"/>
        <w:spacing w:line="560" w:lineRule="exact"/>
        <w:ind w:firstLine="643" w:firstLineChars="200"/>
        <w:rPr>
          <w:rFonts w:hint="eastAsia" w:ascii="仿宋_GB2312" w:hAnsi="宋体" w:eastAsia="仿宋_GB2312"/>
          <w:sz w:val="32"/>
          <w:szCs w:val="32"/>
        </w:rPr>
      </w:pPr>
      <w:r>
        <w:rPr>
          <w:rFonts w:hint="eastAsia" w:ascii="楷体_GB2312" w:hAnsi="宋体" w:eastAsia="楷体_GB2312"/>
          <w:b/>
          <w:bCs/>
          <w:snapToGrid w:val="0"/>
          <w:kern w:val="0"/>
          <w:sz w:val="32"/>
          <w:szCs w:val="32"/>
        </w:rPr>
        <w:t>加快发展对外贸易。</w:t>
      </w:r>
      <w:r>
        <w:rPr>
          <w:rFonts w:hint="eastAsia" w:ascii="仿宋_GB2312" w:hAnsi="宋体" w:eastAsia="仿宋_GB2312"/>
          <w:sz w:val="32"/>
          <w:szCs w:val="32"/>
        </w:rPr>
        <w:t>加强与东盟国家的经贸合作，不断开拓欧美、日韩等国际市场，</w:t>
      </w:r>
      <w:r>
        <w:rPr>
          <w:rFonts w:eastAsia="仿宋_GB2312"/>
          <w:sz w:val="32"/>
          <w:szCs w:val="32"/>
        </w:rPr>
        <w:t>与147个国</w:t>
      </w:r>
      <w:r>
        <w:rPr>
          <w:rFonts w:hint="eastAsia" w:ascii="仿宋_GB2312" w:hAnsi="宋体" w:eastAsia="仿宋_GB2312"/>
          <w:sz w:val="32"/>
          <w:szCs w:val="32"/>
        </w:rPr>
        <w:t>家和地区实现贸易往来。用好边贸政策，东兴、里火互市贸易区投入运营，建成杨屋互市贸易点，边境贸易和边贸税收实现大幅增长，</w:t>
      </w:r>
      <w:r>
        <w:rPr>
          <w:rFonts w:ascii="仿宋_GB2312" w:hAnsi="宋体" w:eastAsia="仿宋_GB2312"/>
          <w:sz w:val="32"/>
          <w:szCs w:val="32"/>
        </w:rPr>
        <w:t>外贸进出口总额</w:t>
      </w:r>
      <w:r>
        <w:rPr>
          <w:rFonts w:hint="eastAsia" w:ascii="仿宋_GB2312" w:hAnsi="宋体" w:eastAsia="仿宋_GB2312"/>
          <w:sz w:val="32"/>
          <w:szCs w:val="32"/>
        </w:rPr>
        <w:t>和</w:t>
      </w:r>
      <w:r>
        <w:rPr>
          <w:rFonts w:ascii="仿宋_GB2312" w:hAnsi="宋体" w:eastAsia="仿宋_GB2312"/>
          <w:sz w:val="32"/>
          <w:szCs w:val="32"/>
        </w:rPr>
        <w:t>边贸成交额位居</w:t>
      </w:r>
      <w:r>
        <w:rPr>
          <w:rFonts w:hint="eastAsia" w:ascii="仿宋_GB2312" w:hAnsi="宋体" w:eastAsia="仿宋_GB2312"/>
          <w:sz w:val="32"/>
          <w:szCs w:val="32"/>
        </w:rPr>
        <w:t>全区</w:t>
      </w:r>
      <w:r>
        <w:rPr>
          <w:rFonts w:ascii="仿宋_GB2312" w:hAnsi="宋体" w:eastAsia="仿宋_GB2312"/>
          <w:sz w:val="32"/>
          <w:szCs w:val="32"/>
        </w:rPr>
        <w:t>前列。</w:t>
      </w:r>
    </w:p>
    <w:p>
      <w:pPr>
        <w:tabs>
          <w:tab w:val="left" w:pos="1862"/>
        </w:tabs>
        <w:snapToGrid w:val="0"/>
        <w:spacing w:line="560" w:lineRule="exact"/>
        <w:ind w:firstLine="643" w:firstLineChars="200"/>
        <w:rPr>
          <w:rFonts w:hint="eastAsia" w:ascii="楷体_GB2312" w:hAnsi="宋体" w:eastAsia="楷体_GB2312"/>
          <w:bCs/>
          <w:snapToGrid w:val="0"/>
          <w:kern w:val="0"/>
          <w:sz w:val="32"/>
          <w:szCs w:val="32"/>
        </w:rPr>
      </w:pPr>
      <w:r>
        <w:rPr>
          <w:rFonts w:hint="eastAsia" w:ascii="楷体_GB2312" w:hAnsi="宋体" w:eastAsia="楷体_GB2312"/>
          <w:b/>
          <w:bCs/>
          <w:snapToGrid w:val="0"/>
          <w:kern w:val="0"/>
          <w:sz w:val="32"/>
          <w:szCs w:val="32"/>
        </w:rPr>
        <w:t>加大招商引资力度。</w:t>
      </w:r>
      <w:r>
        <w:rPr>
          <w:rFonts w:hint="eastAsia" w:ascii="仿宋_GB2312" w:eastAsia="仿宋_GB2312"/>
          <w:sz w:val="32"/>
          <w:szCs w:val="32"/>
        </w:rPr>
        <w:t>建立健全招商体制机制，突出产业招商和园区招商，积极组团参加中国—东盟博览会、桂台经贸合作论坛、广交会等</w:t>
      </w:r>
      <w:r>
        <w:rPr>
          <w:rFonts w:eastAsia="仿宋_GB2312"/>
          <w:sz w:val="32"/>
          <w:szCs w:val="32"/>
        </w:rPr>
        <w:t>40</w:t>
      </w:r>
      <w:r>
        <w:rPr>
          <w:rFonts w:hint="eastAsia" w:ascii="仿宋_GB2312" w:eastAsia="仿宋_GB2312"/>
          <w:sz w:val="32"/>
          <w:szCs w:val="32"/>
        </w:rPr>
        <w:t>多个重大会展活动，着力优化投资软环境，加快项目落地，招商引资成效显著</w:t>
      </w:r>
      <w:r>
        <w:rPr>
          <w:rFonts w:hint="eastAsia" w:ascii="楷体_GB2312" w:hAnsi="宋体" w:eastAsia="楷体_GB2312"/>
          <w:bCs/>
          <w:snapToGrid w:val="0"/>
          <w:kern w:val="0"/>
          <w:sz w:val="32"/>
          <w:szCs w:val="32"/>
        </w:rPr>
        <w:t>。</w:t>
      </w:r>
    </w:p>
    <w:p>
      <w:pPr>
        <w:tabs>
          <w:tab w:val="left" w:pos="1862"/>
        </w:tabs>
        <w:snapToGrid w:val="0"/>
        <w:spacing w:line="560" w:lineRule="exact"/>
        <w:ind w:firstLine="643" w:firstLineChars="200"/>
        <w:rPr>
          <w:rFonts w:hint="eastAsia" w:ascii="仿宋_GB2312" w:eastAsia="仿宋_GB2312"/>
          <w:sz w:val="32"/>
          <w:szCs w:val="32"/>
        </w:rPr>
      </w:pPr>
      <w:r>
        <w:rPr>
          <w:rFonts w:hint="eastAsia" w:ascii="楷体_GB2312" w:hAnsi="宋体" w:eastAsia="楷体_GB2312"/>
          <w:b/>
          <w:bCs/>
          <w:snapToGrid w:val="0"/>
          <w:kern w:val="0"/>
          <w:sz w:val="32"/>
          <w:szCs w:val="32"/>
        </w:rPr>
        <w:t>扩大多区域交流合作。</w:t>
      </w:r>
      <w:r>
        <w:rPr>
          <w:rFonts w:hint="eastAsia" w:ascii="仿宋_GB2312" w:hAnsi="宋体" w:eastAsia="仿宋_GB2312"/>
          <w:sz w:val="32"/>
          <w:szCs w:val="32"/>
        </w:rPr>
        <w:t>与港澳台、东盟、日韩等多区域合作不断深化。</w:t>
      </w:r>
      <w:r>
        <w:rPr>
          <w:rFonts w:hint="eastAsia" w:ascii="仿宋_GB2312" w:eastAsia="仿宋_GB2312"/>
          <w:sz w:val="32"/>
          <w:szCs w:val="32"/>
        </w:rPr>
        <w:t>中越（东兴—芒街）商贸旅游博览会已成为对外经贸交流与合作的重要平台。成功举办中越边民大联欢、中越青年大联欢等国际文化交流活动。与越南下龙市、韩国永同郡、印尼槟港市等结为友好城市。</w:t>
      </w:r>
    </w:p>
    <w:p>
      <w:pPr>
        <w:tabs>
          <w:tab w:val="left" w:pos="1862"/>
        </w:tabs>
        <w:snapToGrid w:val="0"/>
        <w:spacing w:line="560" w:lineRule="exact"/>
        <w:ind w:firstLine="643" w:firstLineChars="200"/>
        <w:rPr>
          <w:rFonts w:hint="eastAsia" w:ascii="黑体" w:hAnsi="黑体" w:eastAsia="黑体"/>
          <w:b/>
          <w:bCs/>
          <w:sz w:val="32"/>
          <w:szCs w:val="32"/>
        </w:rPr>
      </w:pPr>
      <w:r>
        <w:rPr>
          <w:rFonts w:hint="eastAsia" w:ascii="黑体" w:hAnsi="黑体" w:eastAsia="黑体"/>
          <w:b/>
          <w:bCs/>
          <w:sz w:val="32"/>
          <w:szCs w:val="32"/>
        </w:rPr>
        <w:t>七、强化三农和县域工作</w:t>
      </w:r>
    </w:p>
    <w:p>
      <w:pPr>
        <w:tabs>
          <w:tab w:val="left" w:pos="1862"/>
        </w:tabs>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我们全面落实强农惠农政策，投入三农资金</w:t>
      </w:r>
      <w:r>
        <w:rPr>
          <w:rFonts w:eastAsia="仿宋_GB2312"/>
          <w:sz w:val="32"/>
          <w:szCs w:val="32"/>
        </w:rPr>
        <w:t>53.7亿元，发放各种农业补贴9.6亿元，减轻农民负担2.8亿元</w:t>
      </w:r>
      <w:r>
        <w:rPr>
          <w:rFonts w:hint="eastAsia" w:ascii="仿宋_GB2312" w:eastAsia="仿宋_GB2312"/>
          <w:sz w:val="32"/>
          <w:szCs w:val="32"/>
        </w:rPr>
        <w:t>，农业和农村发展势头良好，县域经济实力明显增强。</w:t>
      </w:r>
    </w:p>
    <w:p>
      <w:pPr>
        <w:tabs>
          <w:tab w:val="left" w:pos="1862"/>
        </w:tabs>
        <w:snapToGrid w:val="0"/>
        <w:spacing w:line="560" w:lineRule="exact"/>
        <w:ind w:firstLine="643" w:firstLineChars="200"/>
        <w:rPr>
          <w:rFonts w:hint="eastAsia" w:ascii="仿宋_GB2312" w:eastAsia="仿宋_GB2312"/>
          <w:sz w:val="32"/>
          <w:szCs w:val="32"/>
        </w:rPr>
      </w:pPr>
      <w:r>
        <w:rPr>
          <w:rFonts w:hint="eastAsia" w:ascii="楷体_GB2312" w:hAnsi="宋体" w:eastAsia="楷体_GB2312"/>
          <w:b/>
          <w:snapToGrid w:val="0"/>
          <w:kern w:val="0"/>
          <w:sz w:val="32"/>
          <w:szCs w:val="32"/>
        </w:rPr>
        <w:t>加强</w:t>
      </w:r>
      <w:r>
        <w:rPr>
          <w:rFonts w:hint="eastAsia" w:ascii="楷体_GB2312" w:hAnsi="宋体" w:eastAsia="楷体_GB2312"/>
          <w:b/>
          <w:bCs/>
          <w:snapToGrid w:val="0"/>
          <w:kern w:val="0"/>
          <w:sz w:val="32"/>
          <w:szCs w:val="32"/>
        </w:rPr>
        <w:t>农村基础设施建设。</w:t>
      </w:r>
      <w:r>
        <w:rPr>
          <w:rFonts w:eastAsia="仿宋_GB2312"/>
          <w:sz w:val="32"/>
          <w:szCs w:val="32"/>
        </w:rPr>
        <w:t>水利设施建设投入13.7亿元，除险加固病险水库89座，完成那板、长岐水利灌区配套改造工程，建成标准海河堤防30.2公里。新建农村饮水安全解困工程523处，解决22.7万人的饮水难问题。新建农村道路623公里，基本实现村村通公路。改造农村危旧房7091户，建成沼气池2.8</w:t>
      </w:r>
      <w:r>
        <w:rPr>
          <w:rFonts w:hint="eastAsia" w:ascii="仿宋_GB2312" w:eastAsia="仿宋_GB2312"/>
          <w:sz w:val="32"/>
          <w:szCs w:val="32"/>
        </w:rPr>
        <w:t>万座，农民生产生活条件进一步改善。新农村建设力度不断加大，建成百包、交东、牛路、冲敏等示范村。</w:t>
      </w:r>
    </w:p>
    <w:p>
      <w:pPr>
        <w:tabs>
          <w:tab w:val="left" w:pos="1862"/>
        </w:tabs>
        <w:snapToGrid w:val="0"/>
        <w:spacing w:line="560" w:lineRule="exact"/>
        <w:ind w:firstLine="643" w:firstLineChars="200"/>
        <w:rPr>
          <w:rFonts w:hint="eastAsia" w:ascii="仿宋_GB2312" w:eastAsia="仿宋_GB2312"/>
          <w:sz w:val="32"/>
          <w:szCs w:val="32"/>
        </w:rPr>
      </w:pPr>
      <w:r>
        <w:rPr>
          <w:rFonts w:hint="eastAsia" w:ascii="楷体_GB2312" w:hAnsi="宋体" w:eastAsia="楷体_GB2312"/>
          <w:b/>
          <w:snapToGrid w:val="0"/>
          <w:kern w:val="0"/>
          <w:sz w:val="32"/>
          <w:szCs w:val="32"/>
        </w:rPr>
        <w:t>提高农业产业化水平。</w:t>
      </w:r>
      <w:r>
        <w:rPr>
          <w:rFonts w:hint="eastAsia" w:ascii="仿宋_GB2312" w:eastAsia="仿宋_GB2312"/>
          <w:bCs/>
          <w:sz w:val="32"/>
          <w:szCs w:val="32"/>
        </w:rPr>
        <w:t>建</w:t>
      </w:r>
      <w:r>
        <w:rPr>
          <w:rFonts w:hint="eastAsia" w:ascii="仿宋_GB2312" w:eastAsia="仿宋_GB2312"/>
          <w:sz w:val="32"/>
          <w:szCs w:val="32"/>
        </w:rPr>
        <w:t>成糖料蔗、</w:t>
      </w:r>
      <w:r>
        <w:rPr>
          <w:rFonts w:eastAsia="仿宋_GB2312"/>
          <w:sz w:val="32"/>
          <w:szCs w:val="32"/>
        </w:rPr>
        <w:t>速生丰产林、水产养殖等一批工业原料基地。发展农业产业化经营组织307个，建成自治区级农业产业化重点龙头企业4家。</w:t>
      </w:r>
      <w:r>
        <w:rPr>
          <w:rFonts w:hint="eastAsia" w:ascii="仿宋_GB2312" w:eastAsia="仿宋_GB2312"/>
          <w:sz w:val="32"/>
          <w:szCs w:val="32"/>
        </w:rPr>
        <w:t>大力发展特色农业、生态农业、休闲农业，金花茶、“红姑娘”红薯等特色农产品形成品牌效应，建成</w:t>
      </w:r>
      <w:r>
        <w:rPr>
          <w:rFonts w:hint="eastAsia" w:ascii="宋体" w:hAnsi="宋体"/>
          <w:sz w:val="32"/>
          <w:szCs w:val="32"/>
        </w:rPr>
        <w:t>簕</w:t>
      </w:r>
      <w:r>
        <w:rPr>
          <w:rFonts w:hint="eastAsia" w:ascii="仿宋_GB2312" w:eastAsia="仿宋_GB2312"/>
          <w:sz w:val="32"/>
          <w:szCs w:val="32"/>
        </w:rPr>
        <w:t>山、河洲等一批生态休闲观光农业示范点。</w:t>
      </w:r>
    </w:p>
    <w:p>
      <w:pPr>
        <w:tabs>
          <w:tab w:val="left" w:pos="1862"/>
        </w:tabs>
        <w:snapToGrid w:val="0"/>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落实“六统强基工程”。</w:t>
      </w:r>
      <w:r>
        <w:rPr>
          <w:rFonts w:hint="eastAsia" w:ascii="仿宋_GB2312" w:eastAsia="仿宋_GB2312"/>
          <w:sz w:val="32"/>
          <w:szCs w:val="32"/>
        </w:rPr>
        <w:t>全面推进村级阵地“十六有”建设，建成农家小超市、篮球场、戏台等一批便民利民设施，</w:t>
      </w:r>
      <w:r>
        <w:rPr>
          <w:rFonts w:eastAsia="仿宋_GB2312"/>
          <w:sz w:val="32"/>
          <w:szCs w:val="32"/>
        </w:rPr>
        <w:t>全市321</w:t>
      </w:r>
      <w:r>
        <w:rPr>
          <w:rFonts w:hint="eastAsia" w:ascii="仿宋_GB2312" w:eastAsia="仿宋_GB2312"/>
          <w:sz w:val="32"/>
          <w:szCs w:val="32"/>
        </w:rPr>
        <w:t>个行政村和社区全部配备</w:t>
      </w:r>
      <w:r>
        <w:rPr>
          <w:rFonts w:hint="eastAsia" w:ascii="仿宋_GB2312" w:eastAsia="仿宋_GB2312"/>
          <w:color w:val="000000"/>
          <w:sz w:val="32"/>
          <w:szCs w:val="32"/>
        </w:rPr>
        <w:t>公用摩托车和现代化办公设备；大幅度提高村干部经济待遇；大力发</w:t>
      </w:r>
      <w:r>
        <w:rPr>
          <w:rFonts w:hint="eastAsia" w:ascii="仿宋_GB2312" w:eastAsia="仿宋_GB2312"/>
          <w:sz w:val="32"/>
          <w:szCs w:val="32"/>
        </w:rPr>
        <w:t>展村级集体经济。</w:t>
      </w:r>
    </w:p>
    <w:p>
      <w:pPr>
        <w:tabs>
          <w:tab w:val="left" w:pos="1862"/>
        </w:tabs>
        <w:snapToGrid w:val="0"/>
        <w:spacing w:line="560" w:lineRule="exact"/>
        <w:ind w:firstLine="643" w:firstLineChars="200"/>
        <w:rPr>
          <w:rFonts w:hint="eastAsia" w:ascii="仿宋_GB2312" w:eastAsia="仿宋_GB2312"/>
          <w:sz w:val="32"/>
          <w:szCs w:val="32"/>
        </w:rPr>
      </w:pPr>
      <w:r>
        <w:rPr>
          <w:rFonts w:hint="eastAsia" w:ascii="楷体_GB2312" w:eastAsia="楷体_GB2312"/>
          <w:b/>
          <w:bCs/>
          <w:snapToGrid w:val="0"/>
          <w:kern w:val="0"/>
          <w:sz w:val="32"/>
          <w:szCs w:val="32"/>
        </w:rPr>
        <w:t>突出特色发展县域经济。</w:t>
      </w:r>
      <w:r>
        <w:rPr>
          <w:rFonts w:hint="eastAsia" w:ascii="仿宋_GB2312" w:eastAsia="仿宋_GB2312"/>
          <w:sz w:val="32"/>
          <w:szCs w:val="32"/>
        </w:rPr>
        <w:t>上思县加快发展制糖、林板林化、水泥建材及生态旅游等资源型产业，深入推进农业产业化，经济社会发展态势良好。东兴市做大做强边境贸易，旅游、房地产业蓬勃发展，城乡统筹步伐加快，国门城市形象日新月异。港口区主动服务重大项目建设，全力推进征地搬迁安置工作，临港工业和商贸物流业快速崛起，经济实力迅速提升。防城区狠抓特色农业和加工业，大力发展商贸、旅游、房地产等第三产业，综合实力显著增强。</w:t>
      </w:r>
    </w:p>
    <w:p>
      <w:pPr>
        <w:tabs>
          <w:tab w:val="left" w:pos="1862"/>
        </w:tabs>
        <w:snapToGrid w:val="0"/>
        <w:spacing w:line="560" w:lineRule="exact"/>
        <w:ind w:firstLine="643" w:firstLineChars="200"/>
        <w:rPr>
          <w:rFonts w:hint="eastAsia" w:ascii="黑体" w:hAnsi="黑体" w:eastAsia="黑体"/>
          <w:b/>
          <w:bCs/>
          <w:sz w:val="32"/>
          <w:szCs w:val="32"/>
        </w:rPr>
      </w:pPr>
      <w:r>
        <w:rPr>
          <w:rFonts w:hint="eastAsia" w:ascii="黑体" w:hAnsi="黑体" w:eastAsia="黑体"/>
          <w:b/>
          <w:bCs/>
          <w:sz w:val="32"/>
          <w:szCs w:val="32"/>
        </w:rPr>
        <w:t>八、着力改善民生福祉</w:t>
      </w:r>
    </w:p>
    <w:p>
      <w:pPr>
        <w:tabs>
          <w:tab w:val="left" w:pos="1862"/>
        </w:tabs>
        <w:snapToGrid w:val="0"/>
        <w:spacing w:line="560" w:lineRule="exact"/>
        <w:ind w:firstLine="640" w:firstLineChars="200"/>
        <w:rPr>
          <w:rFonts w:hint="eastAsia" w:ascii="楷体_GB2312" w:hAnsi="宋体" w:eastAsia="楷体_GB2312"/>
          <w:b/>
          <w:snapToGrid w:val="0"/>
          <w:kern w:val="0"/>
          <w:sz w:val="32"/>
          <w:szCs w:val="32"/>
        </w:rPr>
      </w:pPr>
      <w:r>
        <w:rPr>
          <w:rFonts w:hint="eastAsia" w:ascii="仿宋_GB2312" w:eastAsia="仿宋_GB2312"/>
          <w:sz w:val="32"/>
          <w:szCs w:val="32"/>
        </w:rPr>
        <w:t>我们</w:t>
      </w:r>
      <w:r>
        <w:rPr>
          <w:rFonts w:ascii="仿宋_GB2312" w:eastAsia="仿宋_GB2312"/>
          <w:sz w:val="32"/>
          <w:szCs w:val="32"/>
        </w:rPr>
        <w:t>坚持</w:t>
      </w:r>
      <w:r>
        <w:rPr>
          <w:rFonts w:hint="eastAsia" w:ascii="仿宋_GB2312" w:eastAsia="仿宋_GB2312"/>
          <w:sz w:val="32"/>
          <w:szCs w:val="32"/>
        </w:rPr>
        <w:t>以</w:t>
      </w:r>
      <w:r>
        <w:rPr>
          <w:rFonts w:ascii="仿宋_GB2312" w:eastAsia="仿宋_GB2312"/>
          <w:sz w:val="32"/>
          <w:szCs w:val="32"/>
        </w:rPr>
        <w:t>民生为</w:t>
      </w:r>
      <w:r>
        <w:rPr>
          <w:rFonts w:hint="eastAsia" w:ascii="仿宋_GB2312" w:eastAsia="仿宋_GB2312"/>
          <w:sz w:val="32"/>
          <w:szCs w:val="32"/>
        </w:rPr>
        <w:t>重，财政投入民生</w:t>
      </w:r>
      <w:r>
        <w:rPr>
          <w:rFonts w:eastAsia="仿宋_GB2312"/>
          <w:sz w:val="32"/>
          <w:szCs w:val="32"/>
        </w:rPr>
        <w:t>38亿元，年均增长50%</w:t>
      </w:r>
      <w:r>
        <w:rPr>
          <w:rFonts w:hint="eastAsia" w:ascii="仿宋_GB2312" w:eastAsia="仿宋_GB2312"/>
          <w:sz w:val="32"/>
          <w:szCs w:val="32"/>
        </w:rPr>
        <w:t>以上，</w:t>
      </w:r>
      <w:r>
        <w:rPr>
          <w:rFonts w:hint="eastAsia" w:eastAsia="仿宋_GB2312"/>
          <w:sz w:val="32"/>
          <w:szCs w:val="32"/>
        </w:rPr>
        <w:t>发展成果惠及全市人民。</w:t>
      </w:r>
    </w:p>
    <w:p>
      <w:pPr>
        <w:tabs>
          <w:tab w:val="left" w:pos="1862"/>
        </w:tabs>
        <w:snapToGrid w:val="0"/>
        <w:spacing w:line="560" w:lineRule="exact"/>
        <w:ind w:firstLine="643" w:firstLineChars="200"/>
        <w:rPr>
          <w:rFonts w:hint="eastAsia" w:ascii="仿宋_GB2312" w:eastAsia="仿宋_GB2312"/>
          <w:sz w:val="32"/>
          <w:szCs w:val="32"/>
        </w:rPr>
      </w:pPr>
      <w:r>
        <w:rPr>
          <w:rFonts w:hint="eastAsia" w:ascii="楷体_GB2312" w:hAnsi="宋体" w:eastAsia="楷体_GB2312"/>
          <w:b/>
          <w:snapToGrid w:val="0"/>
          <w:kern w:val="0"/>
          <w:sz w:val="32"/>
          <w:szCs w:val="32"/>
        </w:rPr>
        <w:t>大力改善民生。</w:t>
      </w:r>
      <w:r>
        <w:rPr>
          <w:rFonts w:hint="eastAsia" w:ascii="仿宋_GB2312" w:eastAsia="仿宋_GB2312"/>
          <w:sz w:val="32"/>
          <w:szCs w:val="32"/>
        </w:rPr>
        <w:t>积极促进就业再就业，</w:t>
      </w:r>
      <w:r>
        <w:rPr>
          <w:rFonts w:eastAsia="仿宋_GB2312"/>
          <w:sz w:val="32"/>
          <w:szCs w:val="32"/>
        </w:rPr>
        <w:t>新增就业15万人，开发公益性岗位2133个，2010年城镇登记失业率低于全区控制线1.3个百分点。</w:t>
      </w:r>
      <w:r>
        <w:rPr>
          <w:rFonts w:hint="eastAsia" w:ascii="仿宋_GB2312" w:eastAsia="仿宋_GB2312"/>
          <w:sz w:val="32"/>
          <w:szCs w:val="32"/>
        </w:rPr>
        <w:t>加快建立覆盖城乡的社会保障体系，城乡低保基本实现“应保尽保”，农村五保供养水平在全区领先；将被征地农民纳入城镇企业职工养老保障体系；陆地边</w:t>
      </w:r>
      <w:r>
        <w:rPr>
          <w:rFonts w:hint="eastAsia" w:eastAsia="仿宋_GB2312"/>
          <w:sz w:val="32"/>
          <w:szCs w:val="32"/>
        </w:rPr>
        <w:t>境0</w:t>
      </w:r>
      <w:r>
        <w:rPr>
          <w:rFonts w:hint="eastAsia" w:ascii="仿宋_GB2312" w:eastAsia="仿宋_GB2312"/>
          <w:sz w:val="32"/>
          <w:szCs w:val="32"/>
        </w:rPr>
        <w:t>-</w:t>
      </w:r>
      <w:r>
        <w:rPr>
          <w:rFonts w:hint="eastAsia" w:eastAsia="仿宋_GB2312"/>
          <w:sz w:val="32"/>
          <w:szCs w:val="32"/>
        </w:rPr>
        <w:t>3公里范</w:t>
      </w:r>
      <w:r>
        <w:rPr>
          <w:rFonts w:eastAsia="仿宋_GB2312"/>
          <w:sz w:val="32"/>
          <w:szCs w:val="32"/>
        </w:rPr>
        <w:t>围12.3万农村人口全部享受边民生活补助；城镇职工和居民医疗保障报销比例分别由原来的68%、50%提高到84%、67%；落实住房保障政策，建成廉租住房2283套；北港、大龙等安置区安置重大项目被征地农民2.3万余人；</w:t>
      </w:r>
      <w:r>
        <w:rPr>
          <w:rFonts w:hint="eastAsia" w:ascii="仿宋_GB2312" w:eastAsia="仿宋_GB2312"/>
          <w:sz w:val="32"/>
          <w:szCs w:val="32"/>
        </w:rPr>
        <w:t>建立全市弱势困难群体档案并落实帮扶措施，在全国率先实施全方位孤儿养育救助制度。推进华侨农林场改革发展。全面完成兴边富民基础设施建设大会战，加快整村推进扶贫工作，全市</w:t>
      </w:r>
      <w:r>
        <w:rPr>
          <w:rFonts w:eastAsia="仿宋_GB2312"/>
          <w:sz w:val="32"/>
          <w:szCs w:val="32"/>
        </w:rPr>
        <w:t>54.8万</w:t>
      </w:r>
      <w:r>
        <w:rPr>
          <w:rFonts w:hint="eastAsia" w:ascii="仿宋_GB2312" w:eastAsia="仿宋_GB2312"/>
          <w:sz w:val="32"/>
          <w:szCs w:val="32"/>
        </w:rPr>
        <w:t>群众受益。</w:t>
      </w:r>
    </w:p>
    <w:p>
      <w:pPr>
        <w:tabs>
          <w:tab w:val="left" w:pos="1862"/>
        </w:tabs>
        <w:snapToGrid w:val="0"/>
        <w:spacing w:line="560" w:lineRule="exact"/>
        <w:ind w:firstLine="643" w:firstLineChars="200"/>
        <w:rPr>
          <w:rFonts w:hint="eastAsia" w:ascii="仿宋_GB2312" w:eastAsia="仿宋_GB2312"/>
          <w:sz w:val="32"/>
          <w:szCs w:val="32"/>
        </w:rPr>
      </w:pPr>
      <w:r>
        <w:rPr>
          <w:rFonts w:hint="eastAsia" w:ascii="楷体_GB2312" w:hAnsi="宋体" w:eastAsia="楷体_GB2312"/>
          <w:b/>
          <w:snapToGrid w:val="0"/>
          <w:kern w:val="0"/>
          <w:sz w:val="32"/>
          <w:szCs w:val="32"/>
        </w:rPr>
        <w:t>全面发展社会事业。</w:t>
      </w:r>
      <w:r>
        <w:rPr>
          <w:rFonts w:hint="eastAsia" w:ascii="仿宋_GB2312" w:eastAsia="仿宋_GB2312"/>
          <w:bCs/>
          <w:sz w:val="32"/>
          <w:szCs w:val="32"/>
        </w:rPr>
        <w:t>“两基”工作通过国家评估验收；投入</w:t>
      </w:r>
      <w:r>
        <w:rPr>
          <w:rFonts w:eastAsia="仿宋_GB2312"/>
          <w:bCs/>
          <w:sz w:val="32"/>
          <w:szCs w:val="32"/>
        </w:rPr>
        <w:t>3亿多元加强教育基础设施建设，扎</w:t>
      </w:r>
      <w:r>
        <w:rPr>
          <w:rFonts w:hint="eastAsia" w:eastAsia="仿宋_GB2312"/>
          <w:bCs/>
          <w:sz w:val="32"/>
          <w:szCs w:val="32"/>
        </w:rPr>
        <w:t>实推进“校安工程”，</w:t>
      </w:r>
      <w:r>
        <w:rPr>
          <w:rFonts w:eastAsia="仿宋_GB2312"/>
          <w:bCs/>
          <w:sz w:val="32"/>
          <w:szCs w:val="32"/>
        </w:rPr>
        <w:t>不断改善学校办学条件</w:t>
      </w:r>
      <w:r>
        <w:rPr>
          <w:rFonts w:eastAsia="仿宋_GB2312"/>
          <w:sz w:val="32"/>
          <w:szCs w:val="32"/>
        </w:rPr>
        <w:t>；完成职业教育攻坚任务；</w:t>
      </w:r>
      <w:r>
        <w:rPr>
          <w:rFonts w:hint="eastAsia" w:eastAsia="仿宋_GB2312"/>
          <w:sz w:val="32"/>
          <w:szCs w:val="32"/>
        </w:rPr>
        <w:t>落实学生“两免一补”</w:t>
      </w:r>
      <w:r>
        <w:rPr>
          <w:rFonts w:eastAsia="仿宋_GB2312"/>
          <w:sz w:val="32"/>
          <w:szCs w:val="32"/>
        </w:rPr>
        <w:t>36.5万人次，减轻群众教育负担2.6亿元；</w:t>
      </w:r>
      <w:r>
        <w:rPr>
          <w:rFonts w:hint="eastAsia" w:ascii="仿宋_GB2312" w:eastAsia="仿宋_GB2312"/>
          <w:sz w:val="32"/>
          <w:szCs w:val="32"/>
        </w:rPr>
        <w:t>启动“教育振兴工程”。建立“科技工作厅市会商制度”，第四轮创新计划通过自治区验收，各县（市、区）全部通过全国科技进步考核。</w:t>
      </w:r>
      <w:r>
        <w:rPr>
          <w:rFonts w:eastAsia="仿宋_GB2312"/>
          <w:sz w:val="32"/>
          <w:szCs w:val="32"/>
        </w:rPr>
        <w:t>20户</w:t>
      </w:r>
      <w:r>
        <w:rPr>
          <w:rFonts w:hint="eastAsia" w:ascii="仿宋_GB2312" w:eastAsia="仿宋_GB2312"/>
          <w:sz w:val="32"/>
          <w:szCs w:val="32"/>
        </w:rPr>
        <w:t>以上已通电自然村“村村通”广播电视工程提前完成并通过自治区验收，全市</w:t>
      </w:r>
      <w:r>
        <w:rPr>
          <w:rFonts w:eastAsia="仿宋_GB2312"/>
          <w:sz w:val="32"/>
          <w:szCs w:val="32"/>
        </w:rPr>
        <w:t>20</w:t>
      </w:r>
      <w:r>
        <w:rPr>
          <w:rFonts w:hint="eastAsia" w:ascii="仿宋_GB2312" w:eastAsia="仿宋_GB2312"/>
          <w:sz w:val="32"/>
          <w:szCs w:val="32"/>
        </w:rPr>
        <w:t>万群众受益。</w:t>
      </w:r>
      <w:r>
        <w:rPr>
          <w:rFonts w:ascii="仿宋_GB2312" w:eastAsia="仿宋_GB2312"/>
          <w:sz w:val="32"/>
          <w:szCs w:val="32"/>
        </w:rPr>
        <w:t>医药卫生体制改革</w:t>
      </w:r>
      <w:r>
        <w:rPr>
          <w:rFonts w:hint="eastAsia" w:ascii="仿宋_GB2312" w:eastAsia="仿宋_GB2312"/>
          <w:sz w:val="32"/>
          <w:szCs w:val="32"/>
        </w:rPr>
        <w:t>稳步推进，城乡医疗卫生水平进一步提高，村村建有卫生室，县县建有“二甲”医院，市中医院通过自治区“三甲”医院专家评审，市第一人民医院创“三甲”工作顺利推进。食品药品监管体系进一步完善。计划生育工作成效突出，人口自然增长率控制在</w:t>
      </w:r>
      <w:r>
        <w:rPr>
          <w:rFonts w:eastAsia="仿宋_GB2312"/>
          <w:sz w:val="32"/>
          <w:szCs w:val="32"/>
        </w:rPr>
        <w:t>11‰</w:t>
      </w:r>
      <w:r>
        <w:rPr>
          <w:rFonts w:hint="eastAsia" w:ascii="仿宋_GB2312" w:eastAsia="仿宋_GB2312"/>
          <w:sz w:val="32"/>
          <w:szCs w:val="32"/>
        </w:rPr>
        <w:t>以内。基层文化体育设施建设力度加大，全民健身活动和竞技体育蓬勃开展。</w:t>
      </w:r>
      <w:r>
        <w:rPr>
          <w:rFonts w:ascii="仿宋_GB2312" w:eastAsia="仿宋_GB2312"/>
          <w:sz w:val="32"/>
          <w:szCs w:val="32"/>
        </w:rPr>
        <w:t>加强国防</w:t>
      </w:r>
      <w:r>
        <w:rPr>
          <w:rFonts w:hint="eastAsia" w:ascii="仿宋_GB2312" w:eastAsia="仿宋_GB2312"/>
          <w:sz w:val="32"/>
          <w:szCs w:val="32"/>
        </w:rPr>
        <w:t>基础设施、民兵预备役、国防动员建设</w:t>
      </w:r>
      <w:r>
        <w:rPr>
          <w:rFonts w:ascii="仿宋_GB2312" w:eastAsia="仿宋_GB2312"/>
          <w:sz w:val="32"/>
          <w:szCs w:val="32"/>
        </w:rPr>
        <w:t>和</w:t>
      </w:r>
      <w:r>
        <w:rPr>
          <w:rFonts w:hint="eastAsia" w:ascii="仿宋_GB2312" w:eastAsia="仿宋_GB2312"/>
          <w:sz w:val="32"/>
          <w:szCs w:val="32"/>
        </w:rPr>
        <w:t>“</w:t>
      </w:r>
      <w:r>
        <w:rPr>
          <w:rFonts w:ascii="仿宋_GB2312" w:eastAsia="仿宋_GB2312"/>
          <w:sz w:val="32"/>
          <w:szCs w:val="32"/>
        </w:rPr>
        <w:t>双拥共建</w:t>
      </w:r>
      <w:r>
        <w:rPr>
          <w:rFonts w:hint="eastAsia" w:ascii="仿宋_GB2312" w:eastAsia="仿宋_GB2312"/>
          <w:sz w:val="32"/>
          <w:szCs w:val="32"/>
        </w:rPr>
        <w:t>”</w:t>
      </w:r>
      <w:r>
        <w:rPr>
          <w:rFonts w:ascii="仿宋_GB2312" w:eastAsia="仿宋_GB2312"/>
          <w:sz w:val="32"/>
          <w:szCs w:val="32"/>
        </w:rPr>
        <w:t>工作</w:t>
      </w:r>
      <w:r>
        <w:rPr>
          <w:rFonts w:hint="eastAsia" w:ascii="仿宋_GB2312" w:eastAsia="仿宋_GB2312"/>
          <w:sz w:val="32"/>
          <w:szCs w:val="32"/>
        </w:rPr>
        <w:t>，荣获全国双拥模范城。精神文明建设进一步加强。</w:t>
      </w:r>
      <w:r>
        <w:rPr>
          <w:rFonts w:eastAsia="仿宋_GB2312"/>
          <w:sz w:val="32"/>
          <w:szCs w:val="32"/>
        </w:rPr>
        <w:t>生态建设成效显著，</w:t>
      </w:r>
      <w:r>
        <w:rPr>
          <w:rFonts w:hint="eastAsia" w:ascii="仿宋_GB2312" w:eastAsia="仿宋_GB2312"/>
          <w:sz w:val="32"/>
          <w:szCs w:val="32"/>
        </w:rPr>
        <w:t>完成造林</w:t>
      </w:r>
      <w:r>
        <w:rPr>
          <w:rFonts w:eastAsia="仿宋_GB2312"/>
          <w:sz w:val="32"/>
          <w:szCs w:val="32"/>
        </w:rPr>
        <w:t>4.6万公顷，森林覆盖率达58.4%，</w:t>
      </w:r>
      <w:r>
        <w:rPr>
          <w:rFonts w:hint="eastAsia" w:ascii="仿宋_GB2312" w:eastAsia="仿宋_GB2312"/>
          <w:sz w:val="32"/>
          <w:szCs w:val="32"/>
        </w:rPr>
        <w:t>城市环境空气质量和主要河流、饮用水源、近岸海域水质状况优良。圆满完成第二次全国农业普查、经济普查和第六次全国人口普查，统计服务经济调控的能力进一步增强。口岸联检部门服务能力提升。建成国家有色金属矿产品检测重点实验室。安全生产连续五年获全区先进，突发公共事件应急管理体系逐步建立。“五五”普法验收达标。打击走私等违法犯罪活动力度加大，调处工作深入开展，社会治安综合治理成效明显。市场监管、国资管理、边海防、气象服务、侨务、宗教、新闻出版、档案、修志、妇女儿童、残疾人、红十字、防震减灾等各项社会事业取得新成效。</w:t>
      </w:r>
      <w:r>
        <w:rPr>
          <w:rFonts w:hint="eastAsia" w:eastAsia="仿宋_GB2312"/>
          <w:sz w:val="32"/>
          <w:szCs w:val="32"/>
        </w:rPr>
        <w:t>全市</w:t>
      </w:r>
      <w:r>
        <w:rPr>
          <w:rFonts w:eastAsia="仿宋_GB2312"/>
          <w:sz w:val="32"/>
          <w:szCs w:val="32"/>
        </w:rPr>
        <w:t>社会和谐稳定，</w:t>
      </w:r>
      <w:r>
        <w:rPr>
          <w:rFonts w:hint="eastAsia" w:eastAsia="仿宋_GB2312"/>
          <w:sz w:val="32"/>
          <w:szCs w:val="32"/>
        </w:rPr>
        <w:t>民族团结，</w:t>
      </w:r>
      <w:r>
        <w:rPr>
          <w:rFonts w:eastAsia="仿宋_GB2312"/>
          <w:sz w:val="32"/>
          <w:szCs w:val="32"/>
        </w:rPr>
        <w:t>边疆安宁</w:t>
      </w:r>
      <w:r>
        <w:rPr>
          <w:rFonts w:hint="eastAsia" w:eastAsia="仿宋_GB2312"/>
          <w:sz w:val="32"/>
          <w:szCs w:val="32"/>
        </w:rPr>
        <w:t>，</w:t>
      </w:r>
      <w:r>
        <w:rPr>
          <w:rFonts w:eastAsia="仿宋_GB2312"/>
          <w:sz w:val="32"/>
          <w:szCs w:val="32"/>
        </w:rPr>
        <w:t>人民</w:t>
      </w:r>
      <w:r>
        <w:rPr>
          <w:rFonts w:hint="eastAsia" w:eastAsia="仿宋_GB2312"/>
          <w:sz w:val="32"/>
          <w:szCs w:val="32"/>
        </w:rPr>
        <w:t>安居乐业</w:t>
      </w:r>
      <w:r>
        <w:rPr>
          <w:rFonts w:eastAsia="仿宋_GB2312"/>
          <w:sz w:val="32"/>
          <w:szCs w:val="32"/>
        </w:rPr>
        <w:t>。</w:t>
      </w:r>
    </w:p>
    <w:p>
      <w:pPr>
        <w:tabs>
          <w:tab w:val="left" w:pos="1862"/>
        </w:tabs>
        <w:spacing w:line="560" w:lineRule="exact"/>
        <w:ind w:firstLine="643" w:firstLineChars="200"/>
        <w:rPr>
          <w:rFonts w:hint="eastAsia" w:ascii="黑体" w:hAnsi="黑体" w:eastAsia="黑体"/>
          <w:b/>
          <w:sz w:val="32"/>
          <w:szCs w:val="32"/>
        </w:rPr>
      </w:pPr>
      <w:r>
        <w:rPr>
          <w:rFonts w:hint="eastAsia" w:ascii="黑体" w:hAnsi="黑体" w:eastAsia="黑体"/>
          <w:b/>
          <w:sz w:val="32"/>
          <w:szCs w:val="32"/>
        </w:rPr>
        <w:t>九、切实提高政府执行力</w:t>
      </w:r>
    </w:p>
    <w:p>
      <w:pPr>
        <w:pStyle w:val="2"/>
        <w:tabs>
          <w:tab w:val="left" w:pos="1862"/>
        </w:tabs>
        <w:snapToGrid w:val="0"/>
        <w:spacing w:line="560" w:lineRule="exact"/>
        <w:rPr>
          <w:rFonts w:hint="eastAsia"/>
        </w:rPr>
      </w:pPr>
      <w:r>
        <w:rPr>
          <w:rFonts w:hint="eastAsia" w:ascii="宋体"/>
        </w:rPr>
        <w:t>我们坚持把提高执行力作为政府的要务来抓，</w:t>
      </w:r>
      <w:r>
        <w:rPr>
          <w:rFonts w:hint="eastAsia"/>
        </w:rPr>
        <w:t>加快建设高效能的服务型政府，在全区绩效考评中名列前茅，企业对我市投资环境满意度连续三年达到高度满意区间。</w:t>
      </w:r>
    </w:p>
    <w:p>
      <w:pPr>
        <w:pStyle w:val="2"/>
        <w:tabs>
          <w:tab w:val="left" w:pos="1862"/>
        </w:tabs>
        <w:snapToGrid w:val="0"/>
        <w:spacing w:line="560" w:lineRule="exact"/>
        <w:ind w:firstLine="643"/>
        <w:rPr>
          <w:rFonts w:hint="eastAsia"/>
        </w:rPr>
      </w:pPr>
      <w:r>
        <w:rPr>
          <w:rFonts w:hint="eastAsia" w:ascii="楷体_GB2312" w:hAnsi="宋体" w:eastAsia="楷体_GB2312"/>
          <w:b/>
          <w:snapToGrid w:val="0"/>
          <w:kern w:val="0"/>
        </w:rPr>
        <w:t>加强民主决策。</w:t>
      </w:r>
      <w:r>
        <w:rPr>
          <w:rFonts w:hint="eastAsia"/>
        </w:rPr>
        <w:t>出台</w:t>
      </w:r>
      <w:r>
        <w:t>《公共决策和重大事项公示制度》</w:t>
      </w:r>
      <w:r>
        <w:rPr>
          <w:rFonts w:hint="eastAsia"/>
        </w:rPr>
        <w:t>、《关于加强科学民主决策提高行政执行力的意见》等文件，</w:t>
      </w:r>
      <w:r>
        <w:t>建立完善公众参与、专家咨询和政府决策相结合的重大事项民主决策机制。</w:t>
      </w:r>
      <w:r>
        <w:rPr>
          <w:rFonts w:hint="eastAsia"/>
        </w:rPr>
        <w:t>召开政府常务会</w:t>
      </w:r>
      <w:r>
        <w:rPr>
          <w:rFonts w:ascii="Times New Roman"/>
        </w:rPr>
        <w:t>110次，研究重大事项725</w:t>
      </w:r>
      <w:r>
        <w:rPr>
          <w:rFonts w:hint="eastAsia"/>
        </w:rPr>
        <w:t>项。</w:t>
      </w:r>
    </w:p>
    <w:p>
      <w:pPr>
        <w:pStyle w:val="2"/>
        <w:tabs>
          <w:tab w:val="left" w:pos="1862"/>
        </w:tabs>
        <w:snapToGrid w:val="0"/>
        <w:spacing w:line="560" w:lineRule="exact"/>
        <w:ind w:firstLine="643"/>
        <w:rPr>
          <w:rFonts w:hint="eastAsia"/>
        </w:rPr>
      </w:pPr>
      <w:r>
        <w:rPr>
          <w:rFonts w:hint="eastAsia" w:ascii="楷体_GB2312" w:hAnsi="宋体" w:eastAsia="楷体_GB2312"/>
          <w:b/>
          <w:snapToGrid w:val="0"/>
          <w:kern w:val="0"/>
        </w:rPr>
        <w:t>坚持依法行政。</w:t>
      </w:r>
      <w:r>
        <w:rPr>
          <w:rFonts w:hint="eastAsia"/>
        </w:rPr>
        <w:t>出台规范性文件</w:t>
      </w:r>
      <w:r>
        <w:rPr>
          <w:rFonts w:ascii="Times New Roman"/>
        </w:rPr>
        <w:t>213个</w:t>
      </w:r>
      <w:r>
        <w:rPr>
          <w:rFonts w:hint="eastAsia"/>
        </w:rPr>
        <w:t>，完善行政审批、政务公开等</w:t>
      </w:r>
      <w:r>
        <w:rPr>
          <w:rFonts w:ascii="Times New Roman"/>
        </w:rPr>
        <w:t>40多</w:t>
      </w:r>
      <w:r>
        <w:rPr>
          <w:rFonts w:hint="eastAsia"/>
        </w:rPr>
        <w:t>项制度。建立政府投资评审制度，核减投资</w:t>
      </w:r>
      <w:r>
        <w:rPr>
          <w:rFonts w:ascii="Times New Roman"/>
        </w:rPr>
        <w:t>16.</w:t>
      </w:r>
      <w:r>
        <w:rPr>
          <w:rFonts w:hint="eastAsia" w:ascii="Times New Roman"/>
        </w:rPr>
        <w:t>5</w:t>
      </w:r>
      <w:r>
        <w:rPr>
          <w:rFonts w:hint="eastAsia"/>
        </w:rPr>
        <w:t>亿元；严格实行政府投资审计，节约资金</w:t>
      </w:r>
      <w:r>
        <w:rPr>
          <w:rFonts w:ascii="Times New Roman"/>
        </w:rPr>
        <w:t>2.8亿</w:t>
      </w:r>
      <w:r>
        <w:rPr>
          <w:rFonts w:hint="eastAsia"/>
        </w:rPr>
        <w:t>元；不断扩大政府采购规模和范围，节约开支</w:t>
      </w:r>
      <w:r>
        <w:rPr>
          <w:rFonts w:ascii="Times New Roman"/>
        </w:rPr>
        <w:t>1.5</w:t>
      </w:r>
      <w:r>
        <w:rPr>
          <w:rFonts w:hint="eastAsia"/>
        </w:rPr>
        <w:t>亿元。建立偿债机制，</w:t>
      </w:r>
      <w:r>
        <w:t>筹集资金偿还市本级债务</w:t>
      </w:r>
      <w:r>
        <w:rPr>
          <w:rFonts w:ascii="Times New Roman"/>
        </w:rPr>
        <w:t>17</w:t>
      </w:r>
      <w:r>
        <w:t>亿元</w:t>
      </w:r>
      <w:r>
        <w:rPr>
          <w:rFonts w:hint="eastAsia"/>
        </w:rPr>
        <w:t>，</w:t>
      </w:r>
      <w:r>
        <w:t>树立</w:t>
      </w:r>
      <w:r>
        <w:rPr>
          <w:rFonts w:hint="eastAsia"/>
        </w:rPr>
        <w:t>了</w:t>
      </w:r>
      <w:r>
        <w:t>诚信政府形象</w:t>
      </w:r>
      <w:r>
        <w:rPr>
          <w:rFonts w:hint="eastAsia"/>
        </w:rPr>
        <w:t>。规范行政执法行为，完成行政复议</w:t>
      </w:r>
      <w:r>
        <w:rPr>
          <w:rFonts w:ascii="Times New Roman"/>
        </w:rPr>
        <w:t>516</w:t>
      </w:r>
      <w:r>
        <w:t>宗</w:t>
      </w:r>
      <w:r>
        <w:rPr>
          <w:rFonts w:hint="eastAsia"/>
        </w:rPr>
        <w:t>。受理群众来信（来访）</w:t>
      </w:r>
      <w:r>
        <w:rPr>
          <w:rFonts w:ascii="Times New Roman"/>
        </w:rPr>
        <w:t>近2万</w:t>
      </w:r>
      <w:r>
        <w:rPr>
          <w:rFonts w:hint="eastAsia"/>
        </w:rPr>
        <w:t>件（次）。自觉接受人大和政协监督，广泛听取社会各方面的意见和建议，人大代表建议、政协委员提案办复率达</w:t>
      </w:r>
      <w:r>
        <w:rPr>
          <w:rFonts w:ascii="Times New Roman"/>
        </w:rPr>
        <w:t>100%。</w:t>
      </w:r>
      <w:r>
        <w:rPr>
          <w:rFonts w:hint="eastAsia"/>
        </w:rPr>
        <w:t>廉政建设取得新成效。</w:t>
      </w:r>
    </w:p>
    <w:p>
      <w:pPr>
        <w:pStyle w:val="2"/>
        <w:tabs>
          <w:tab w:val="left" w:pos="1862"/>
        </w:tabs>
        <w:snapToGrid w:val="0"/>
        <w:spacing w:line="560" w:lineRule="exact"/>
        <w:ind w:firstLine="643"/>
        <w:rPr>
          <w:rFonts w:hint="eastAsia"/>
        </w:rPr>
      </w:pPr>
      <w:r>
        <w:rPr>
          <w:rFonts w:hint="eastAsia" w:ascii="楷体_GB2312" w:hAnsi="宋体" w:eastAsia="楷体_GB2312"/>
          <w:b/>
          <w:snapToGrid w:val="0"/>
          <w:kern w:val="0"/>
        </w:rPr>
        <w:t>推进效能建设。</w:t>
      </w:r>
      <w:r>
        <w:rPr>
          <w:rFonts w:hint="eastAsia"/>
        </w:rPr>
        <w:t>建立市县两级政务服务中心，优化程序，减少</w:t>
      </w:r>
      <w:r>
        <w:rPr>
          <w:rFonts w:hint="eastAsia" w:ascii="宋体"/>
        </w:rPr>
        <w:t>环节，提高办事效率。</w:t>
      </w:r>
      <w:r>
        <w:rPr>
          <w:rFonts w:hint="eastAsia"/>
        </w:rPr>
        <w:t>健全工作督办制，强化问责问效，开展绩效考评和“百人评议机关”活动。组织公务员培训</w:t>
      </w:r>
      <w:r>
        <w:rPr>
          <w:rFonts w:ascii="Times New Roman"/>
        </w:rPr>
        <w:t>565期7.1</w:t>
      </w:r>
      <w:r>
        <w:rPr>
          <w:rFonts w:hint="eastAsia"/>
        </w:rPr>
        <w:t>万人次，行政服务能力不断提高。政府作风进一步转变，各级各部门密切配合、形成合力；广大干部敢于直面困难，勇于担纲负责，深入基层，真抓实干，解决实际问题。</w:t>
      </w:r>
    </w:p>
    <w:p>
      <w:pPr>
        <w:pStyle w:val="2"/>
        <w:tabs>
          <w:tab w:val="left" w:pos="1862"/>
        </w:tabs>
        <w:snapToGrid w:val="0"/>
        <w:spacing w:line="560" w:lineRule="exact"/>
        <w:ind w:firstLine="643"/>
        <w:rPr>
          <w:rFonts w:hint="eastAsia"/>
        </w:rPr>
      </w:pPr>
      <w:r>
        <w:rPr>
          <w:rFonts w:hint="eastAsia" w:ascii="楷体_GB2312" w:hAnsi="宋体" w:eastAsia="楷体_GB2312"/>
          <w:b/>
          <w:snapToGrid w:val="0"/>
          <w:kern w:val="0"/>
        </w:rPr>
        <w:t>强化经济调控。</w:t>
      </w:r>
      <w:r>
        <w:rPr>
          <w:rFonts w:hint="eastAsia"/>
        </w:rPr>
        <w:t>把握经济发展周期规律和年度、季度经济工作规律，做到早谋划、争主动。针对经济运行中的困难、问题，及时开展攻坚突破，化解突出矛盾。针对</w:t>
      </w:r>
      <w:r>
        <w:rPr>
          <w:rFonts w:ascii="Times New Roman"/>
        </w:rPr>
        <w:t>2010</w:t>
      </w:r>
      <w:r>
        <w:rPr>
          <w:rFonts w:hint="eastAsia"/>
        </w:rPr>
        <w:t>年国家严厉的节能减排约束性要求，果断出</w:t>
      </w:r>
      <w:r>
        <w:rPr>
          <w:rFonts w:hint="eastAsia" w:hAnsi="宋体" w:cs="宋体"/>
          <w:bCs/>
          <w:kern w:val="0"/>
        </w:rPr>
        <w:t>台保增长三十九条措施，率先开展节能减排专项行动，既确保</w:t>
      </w:r>
      <w:r>
        <w:rPr>
          <w:rFonts w:hint="eastAsia"/>
        </w:rPr>
        <w:t>节能减排任务如期完成，又实现</w:t>
      </w:r>
      <w:r>
        <w:rPr>
          <w:rFonts w:hint="eastAsia" w:hAnsi="宋体" w:cs="宋体"/>
          <w:bCs/>
          <w:kern w:val="0"/>
        </w:rPr>
        <w:t>经济持续快速增长。</w:t>
      </w:r>
    </w:p>
    <w:p>
      <w:pPr>
        <w:pStyle w:val="2"/>
        <w:tabs>
          <w:tab w:val="left" w:pos="1862"/>
        </w:tabs>
        <w:snapToGrid w:val="0"/>
        <w:spacing w:line="560" w:lineRule="exact"/>
        <w:ind w:firstLine="643"/>
        <w:rPr>
          <w:rFonts w:hint="eastAsia"/>
          <w:b/>
        </w:rPr>
      </w:pPr>
      <w:r>
        <w:rPr>
          <w:rFonts w:hint="eastAsia" w:ascii="楷体_GB2312" w:hAnsi="宋体" w:eastAsia="楷体_GB2312"/>
          <w:b/>
          <w:snapToGrid w:val="0"/>
          <w:kern w:val="0"/>
        </w:rPr>
        <w:t>深化重点改革。</w:t>
      </w:r>
      <w:r>
        <w:rPr>
          <w:rFonts w:hint="eastAsia"/>
        </w:rPr>
        <w:t>扎实推进国企改革，完成</w:t>
      </w:r>
      <w:r>
        <w:rPr>
          <w:rFonts w:hint="eastAsia" w:hAnsi="宋体" w:cs="宋体"/>
          <w:kern w:val="0"/>
        </w:rPr>
        <w:t>东湾交通公司等国有企业改组整合。</w:t>
      </w:r>
      <w:r>
        <w:t>农村综合配套改革深入开展，</w:t>
      </w:r>
      <w:r>
        <w:rPr>
          <w:rFonts w:hint="eastAsia" w:hAnsi="宋体"/>
        </w:rPr>
        <w:t>集体</w:t>
      </w:r>
      <w:r>
        <w:rPr>
          <w:rFonts w:hint="eastAsia" w:hAnsi="宋体" w:cs="宋体"/>
          <w:kern w:val="0"/>
        </w:rPr>
        <w:t>林权改革基本完成。</w:t>
      </w:r>
      <w:r>
        <w:rPr>
          <w:rFonts w:hAnsi="宋体" w:cs="宋体"/>
          <w:kern w:val="0"/>
        </w:rPr>
        <w:t>理顺市与城区</w:t>
      </w:r>
      <w:r>
        <w:rPr>
          <w:rFonts w:hint="eastAsia" w:hAnsi="宋体" w:cs="宋体"/>
          <w:kern w:val="0"/>
        </w:rPr>
        <w:t>市政、渔政、学校、医院等</w:t>
      </w:r>
      <w:r>
        <w:rPr>
          <w:rFonts w:hAnsi="宋体" w:cs="宋体"/>
          <w:kern w:val="0"/>
        </w:rPr>
        <w:t>管理体制，有效促进市、区两级协调联动管理和资源合理配置。</w:t>
      </w:r>
    </w:p>
    <w:p>
      <w:pPr>
        <w:tabs>
          <w:tab w:val="left" w:pos="1862"/>
        </w:tabs>
        <w:spacing w:line="560" w:lineRule="exact"/>
        <w:ind w:firstLine="643" w:firstLineChars="200"/>
        <w:rPr>
          <w:rFonts w:hint="eastAsia" w:ascii="仿宋_GB2312" w:eastAsia="仿宋_GB2312"/>
          <w:sz w:val="32"/>
          <w:szCs w:val="32"/>
        </w:rPr>
      </w:pPr>
      <w:r>
        <w:rPr>
          <w:rFonts w:hint="eastAsia" w:ascii="仿宋_GB2312" w:eastAsia="仿宋_GB2312"/>
          <w:b/>
          <w:sz w:val="32"/>
          <w:szCs w:val="32"/>
        </w:rPr>
        <w:t>各位代表！</w:t>
      </w:r>
      <w:r>
        <w:rPr>
          <w:rFonts w:ascii="仿宋_GB2312" w:eastAsia="仿宋_GB2312"/>
          <w:sz w:val="32"/>
          <w:szCs w:val="32"/>
        </w:rPr>
        <w:t>回顾五年</w:t>
      </w:r>
      <w:r>
        <w:rPr>
          <w:rFonts w:hint="eastAsia" w:ascii="仿宋_GB2312" w:eastAsia="仿宋_GB2312"/>
          <w:sz w:val="32"/>
          <w:szCs w:val="32"/>
        </w:rPr>
        <w:t>历程</w:t>
      </w:r>
      <w:r>
        <w:rPr>
          <w:rFonts w:ascii="仿宋_GB2312" w:eastAsia="仿宋_GB2312"/>
          <w:sz w:val="32"/>
          <w:szCs w:val="32"/>
        </w:rPr>
        <w:t>，我们欣喜地看到，</w:t>
      </w:r>
      <w:r>
        <w:rPr>
          <w:rFonts w:hint="eastAsia" w:ascii="仿宋_GB2312" w:eastAsia="仿宋_GB2312"/>
          <w:sz w:val="32"/>
          <w:szCs w:val="32"/>
        </w:rPr>
        <w:t>我市</w:t>
      </w:r>
      <w:r>
        <w:rPr>
          <w:rFonts w:ascii="仿宋_GB2312" w:eastAsia="仿宋_GB2312"/>
          <w:sz w:val="32"/>
          <w:szCs w:val="32"/>
        </w:rPr>
        <w:t>的发展思路更加清晰，发展步伐更加坚实，经济更加繁荣，社会更加和谐，开创了又好又快发展的新局面。</w:t>
      </w:r>
      <w:r>
        <w:rPr>
          <w:rFonts w:hint="eastAsia" w:ascii="仿宋_GB2312" w:eastAsia="仿宋_GB2312"/>
          <w:sz w:val="32"/>
          <w:szCs w:val="32"/>
        </w:rPr>
        <w:t>成就来之不易，凝聚着全市人民的智慧、心血和汗水，</w:t>
      </w:r>
      <w:r>
        <w:rPr>
          <w:rFonts w:ascii="仿宋_GB2312" w:eastAsia="仿宋_GB2312"/>
          <w:sz w:val="32"/>
          <w:szCs w:val="32"/>
        </w:rPr>
        <w:t>离不开社会</w:t>
      </w:r>
      <w:r>
        <w:rPr>
          <w:rFonts w:hint="eastAsia" w:ascii="仿宋_GB2312" w:eastAsia="仿宋_GB2312"/>
          <w:sz w:val="32"/>
          <w:szCs w:val="32"/>
        </w:rPr>
        <w:t>各界</w:t>
      </w:r>
      <w:r>
        <w:rPr>
          <w:rFonts w:ascii="仿宋_GB2312" w:eastAsia="仿宋_GB2312"/>
          <w:sz w:val="32"/>
          <w:szCs w:val="32"/>
        </w:rPr>
        <w:t>的</w:t>
      </w:r>
      <w:r>
        <w:rPr>
          <w:rFonts w:hint="eastAsia" w:ascii="仿宋_GB2312" w:eastAsia="仿宋_GB2312"/>
          <w:sz w:val="32"/>
          <w:szCs w:val="32"/>
        </w:rPr>
        <w:t>关心</w:t>
      </w:r>
      <w:r>
        <w:rPr>
          <w:rFonts w:ascii="仿宋_GB2312" w:eastAsia="仿宋_GB2312"/>
          <w:sz w:val="32"/>
          <w:szCs w:val="32"/>
        </w:rPr>
        <w:t>支持。</w:t>
      </w:r>
      <w:r>
        <w:rPr>
          <w:rFonts w:hint="eastAsia" w:ascii="仿宋_GB2312" w:eastAsia="仿宋_GB2312"/>
          <w:sz w:val="32"/>
          <w:szCs w:val="32"/>
        </w:rPr>
        <w:t>借此机会，我代表市人民政府，向全体代表、政协委员，向全市各条战线的广大干部群众、离退休老同志，向驻我市解放军、武警官兵，向各民主党派、工商联、无党派人士、人民团体，</w:t>
      </w:r>
      <w:r>
        <w:rPr>
          <w:rFonts w:eastAsia="仿宋_GB2312"/>
          <w:sz w:val="32"/>
          <w:szCs w:val="32"/>
        </w:rPr>
        <w:t>向长期关心支持防城港市</w:t>
      </w:r>
      <w:r>
        <w:rPr>
          <w:rFonts w:hint="eastAsia" w:eastAsia="仿宋_GB2312"/>
          <w:sz w:val="32"/>
          <w:szCs w:val="32"/>
        </w:rPr>
        <w:t>经济社会发展</w:t>
      </w:r>
      <w:r>
        <w:rPr>
          <w:rFonts w:eastAsia="仿宋_GB2312"/>
          <w:sz w:val="32"/>
          <w:szCs w:val="32"/>
        </w:rPr>
        <w:t>的海内外朋友们，</w:t>
      </w:r>
      <w:r>
        <w:rPr>
          <w:rFonts w:hint="eastAsia" w:ascii="仿宋_GB2312" w:eastAsia="仿宋_GB2312"/>
          <w:sz w:val="32"/>
          <w:szCs w:val="32"/>
        </w:rPr>
        <w:t>表示衷心的感谢和崇高的敬意！</w:t>
      </w:r>
    </w:p>
    <w:p>
      <w:pPr>
        <w:tabs>
          <w:tab w:val="left" w:pos="1862"/>
        </w:tabs>
        <w:spacing w:line="560" w:lineRule="exact"/>
        <w:ind w:firstLine="640" w:firstLineChars="200"/>
        <w:rPr>
          <w:rFonts w:hint="eastAsia" w:ascii="仿宋_GB2312" w:eastAsia="仿宋_GB2312"/>
          <w:sz w:val="32"/>
          <w:szCs w:val="32"/>
        </w:rPr>
      </w:pPr>
      <w:r>
        <w:rPr>
          <w:rFonts w:ascii="仿宋_GB2312" w:eastAsia="仿宋_GB2312"/>
          <w:sz w:val="32"/>
          <w:szCs w:val="32"/>
        </w:rPr>
        <w:t>回顾过去五年的政府工作，我们</w:t>
      </w:r>
      <w:r>
        <w:rPr>
          <w:rFonts w:hint="eastAsia" w:ascii="仿宋_GB2312" w:eastAsia="仿宋_GB2312"/>
          <w:sz w:val="32"/>
          <w:szCs w:val="32"/>
        </w:rPr>
        <w:t>主要有以下经验体会</w:t>
      </w:r>
      <w:r>
        <w:rPr>
          <w:rFonts w:ascii="仿宋_GB2312" w:eastAsia="仿宋_GB2312"/>
          <w:sz w:val="32"/>
          <w:szCs w:val="32"/>
        </w:rPr>
        <w:t>：</w:t>
      </w:r>
    </w:p>
    <w:p>
      <w:pPr>
        <w:tabs>
          <w:tab w:val="left" w:pos="1862"/>
        </w:tabs>
        <w:spacing w:line="560" w:lineRule="exact"/>
        <w:ind w:firstLine="643" w:firstLineChars="200"/>
        <w:rPr>
          <w:rFonts w:hint="eastAsia" w:eastAsia="仿宋_GB2312"/>
          <w:sz w:val="32"/>
          <w:szCs w:val="32"/>
        </w:rPr>
      </w:pPr>
      <w:r>
        <w:rPr>
          <w:rFonts w:hint="eastAsia" w:ascii="楷体_GB2312" w:hAnsi="宋体" w:eastAsia="楷体_GB2312"/>
          <w:b/>
          <w:snapToGrid w:val="0"/>
          <w:kern w:val="0"/>
          <w:sz w:val="32"/>
          <w:szCs w:val="32"/>
        </w:rPr>
        <w:t>一是必须坚持党的领导，团结协作。</w:t>
      </w:r>
      <w:r>
        <w:rPr>
          <w:rFonts w:eastAsia="仿宋_GB2312"/>
          <w:sz w:val="32"/>
          <w:szCs w:val="32"/>
        </w:rPr>
        <w:t>始终在思想上、政治上、行动上与</w:t>
      </w:r>
      <w:r>
        <w:rPr>
          <w:rFonts w:hint="eastAsia" w:eastAsia="仿宋_GB2312"/>
          <w:sz w:val="32"/>
          <w:szCs w:val="32"/>
        </w:rPr>
        <w:t>党中央</w:t>
      </w:r>
      <w:r>
        <w:rPr>
          <w:rFonts w:eastAsia="仿宋_GB2312"/>
          <w:sz w:val="32"/>
          <w:szCs w:val="32"/>
        </w:rPr>
        <w:t>保持高度一致，全面贯彻</w:t>
      </w:r>
      <w:r>
        <w:rPr>
          <w:rFonts w:hint="eastAsia" w:eastAsia="仿宋_GB2312"/>
          <w:sz w:val="32"/>
          <w:szCs w:val="32"/>
        </w:rPr>
        <w:t>自治区党委和市委</w:t>
      </w:r>
      <w:r>
        <w:rPr>
          <w:rFonts w:eastAsia="仿宋_GB2312"/>
          <w:sz w:val="32"/>
          <w:szCs w:val="32"/>
        </w:rPr>
        <w:t>的决策部署</w:t>
      </w:r>
      <w:r>
        <w:rPr>
          <w:rFonts w:hint="eastAsia" w:eastAsia="仿宋_GB2312"/>
          <w:sz w:val="32"/>
          <w:szCs w:val="32"/>
        </w:rPr>
        <w:t>，</w:t>
      </w:r>
      <w:r>
        <w:rPr>
          <w:rFonts w:eastAsia="仿宋_GB2312"/>
          <w:sz w:val="32"/>
          <w:szCs w:val="32"/>
        </w:rPr>
        <w:t>自觉接受人大代表</w:t>
      </w:r>
      <w:r>
        <w:rPr>
          <w:rFonts w:hint="eastAsia" w:eastAsia="仿宋_GB2312"/>
          <w:sz w:val="32"/>
          <w:szCs w:val="32"/>
        </w:rPr>
        <w:t>、政协委员</w:t>
      </w:r>
      <w:r>
        <w:rPr>
          <w:rFonts w:eastAsia="仿宋_GB2312"/>
          <w:sz w:val="32"/>
          <w:szCs w:val="32"/>
        </w:rPr>
        <w:t>和社会各界的监督，</w:t>
      </w:r>
      <w:r>
        <w:rPr>
          <w:rFonts w:hint="eastAsia" w:eastAsia="仿宋_GB2312"/>
          <w:sz w:val="32"/>
          <w:szCs w:val="32"/>
        </w:rPr>
        <w:t>上下同心，全民发力，共同开创发展新局面。</w:t>
      </w:r>
    </w:p>
    <w:p>
      <w:pPr>
        <w:tabs>
          <w:tab w:val="left" w:pos="1862"/>
        </w:tabs>
        <w:spacing w:line="560" w:lineRule="exact"/>
        <w:ind w:firstLine="643" w:firstLineChars="200"/>
        <w:rPr>
          <w:rFonts w:hint="eastAsia" w:ascii="仿宋_GB2312" w:eastAsia="仿宋_GB2312"/>
          <w:sz w:val="32"/>
          <w:szCs w:val="32"/>
        </w:rPr>
      </w:pPr>
      <w:r>
        <w:rPr>
          <w:rFonts w:hint="eastAsia" w:ascii="楷体_GB2312" w:hAnsi="宋体" w:eastAsia="楷体_GB2312"/>
          <w:b/>
          <w:snapToGrid w:val="0"/>
          <w:kern w:val="0"/>
          <w:sz w:val="32"/>
          <w:szCs w:val="32"/>
        </w:rPr>
        <w:t>二是必须坚持科学发展，统筹兼顾。</w:t>
      </w:r>
      <w:r>
        <w:rPr>
          <w:rFonts w:hint="eastAsia" w:ascii="仿宋_GB2312" w:eastAsia="仿宋_GB2312"/>
          <w:sz w:val="32"/>
          <w:szCs w:val="32"/>
        </w:rPr>
        <w:t>从我市实际出发，立足区位和资源优势，重点处理好港口、工业与城市发展的关系，坚持边海、山海联动，统筹兼顾，推动经济与社会、城市与农村、人与自然协调发展。</w:t>
      </w:r>
    </w:p>
    <w:p>
      <w:pPr>
        <w:tabs>
          <w:tab w:val="left" w:pos="1862"/>
        </w:tabs>
        <w:spacing w:line="560" w:lineRule="exact"/>
        <w:ind w:firstLine="643" w:firstLineChars="200"/>
        <w:rPr>
          <w:rFonts w:hint="eastAsia" w:ascii="仿宋_GB2312" w:eastAsia="仿宋_GB2312"/>
          <w:sz w:val="32"/>
          <w:szCs w:val="32"/>
        </w:rPr>
      </w:pPr>
      <w:r>
        <w:rPr>
          <w:rFonts w:hint="eastAsia" w:ascii="楷体_GB2312" w:hAnsi="宋体" w:eastAsia="楷体_GB2312"/>
          <w:b/>
          <w:snapToGrid w:val="0"/>
          <w:kern w:val="0"/>
          <w:sz w:val="32"/>
          <w:szCs w:val="32"/>
        </w:rPr>
        <w:t>三是必须坚持创新思路，真抓实干。</w:t>
      </w:r>
      <w:r>
        <w:rPr>
          <w:rFonts w:hint="eastAsia" w:eastAsia="仿宋_GB2312"/>
          <w:sz w:val="32"/>
          <w:szCs w:val="32"/>
        </w:rPr>
        <w:t>放开思想想办法，放开手脚干事业，</w:t>
      </w:r>
      <w:r>
        <w:rPr>
          <w:rFonts w:hint="eastAsia" w:ascii="仿宋_GB2312" w:eastAsia="仿宋_GB2312"/>
          <w:sz w:val="32"/>
          <w:szCs w:val="32"/>
        </w:rPr>
        <w:t>把握工作规律，强化行政执行力，做到“</w:t>
      </w:r>
      <w:r>
        <w:rPr>
          <w:rFonts w:eastAsia="仿宋_GB2312"/>
          <w:sz w:val="32"/>
          <w:szCs w:val="32"/>
        </w:rPr>
        <w:t>抓早、抓紧、抓准、抓实</w:t>
      </w:r>
      <w:r>
        <w:rPr>
          <w:rFonts w:hint="eastAsia" w:eastAsia="仿宋_GB2312"/>
          <w:sz w:val="32"/>
          <w:szCs w:val="32"/>
        </w:rPr>
        <w:t>”，努力</w:t>
      </w:r>
      <w:r>
        <w:rPr>
          <w:rFonts w:hint="eastAsia" w:ascii="仿宋_GB2312" w:eastAsia="仿宋_GB2312"/>
          <w:sz w:val="32"/>
          <w:szCs w:val="32"/>
        </w:rPr>
        <w:t>走出一条适合我市发展的特色之路</w:t>
      </w:r>
      <w:r>
        <w:rPr>
          <w:rFonts w:hint="eastAsia" w:ascii="仿宋_GB2312" w:hAnsi="仿宋_GB2312" w:eastAsia="仿宋_GB2312"/>
          <w:sz w:val="32"/>
          <w:szCs w:val="32"/>
        </w:rPr>
        <w:t>，创造了“防城港速度”、“防城港模式”。</w:t>
      </w:r>
    </w:p>
    <w:p>
      <w:pPr>
        <w:spacing w:line="560" w:lineRule="exact"/>
        <w:ind w:firstLine="643" w:firstLineChars="200"/>
        <w:rPr>
          <w:rFonts w:hint="eastAsia" w:ascii="仿宋_GB2312" w:eastAsia="仿宋_GB2312"/>
          <w:bCs/>
          <w:sz w:val="32"/>
          <w:szCs w:val="32"/>
        </w:rPr>
      </w:pPr>
      <w:r>
        <w:rPr>
          <w:rFonts w:hint="eastAsia" w:ascii="楷体_GB2312" w:hAnsi="宋体" w:eastAsia="楷体_GB2312"/>
          <w:b/>
          <w:snapToGrid w:val="0"/>
          <w:kern w:val="0"/>
          <w:sz w:val="32"/>
          <w:szCs w:val="32"/>
        </w:rPr>
        <w:t>四是必须坚持突出重点，破解难题。</w:t>
      </w:r>
      <w:r>
        <w:rPr>
          <w:rFonts w:hint="eastAsia" w:ascii="仿宋_GB2312" w:eastAsia="仿宋_GB2312"/>
          <w:sz w:val="32"/>
          <w:szCs w:val="32"/>
        </w:rPr>
        <w:t>牢牢抓住项目投资、产业发展、城市建设等事关经济发展全局的关键环节，</w:t>
      </w:r>
      <w:r>
        <w:rPr>
          <w:rFonts w:eastAsia="仿宋_GB2312"/>
          <w:sz w:val="32"/>
          <w:szCs w:val="32"/>
        </w:rPr>
        <w:t>集中</w:t>
      </w:r>
      <w:r>
        <w:rPr>
          <w:rFonts w:hint="eastAsia" w:eastAsia="仿宋_GB2312"/>
          <w:sz w:val="32"/>
          <w:szCs w:val="32"/>
        </w:rPr>
        <w:t>力量</w:t>
      </w:r>
      <w:r>
        <w:rPr>
          <w:rFonts w:eastAsia="仿宋_GB2312"/>
          <w:sz w:val="32"/>
          <w:szCs w:val="32"/>
        </w:rPr>
        <w:t>重点</w:t>
      </w:r>
      <w:r>
        <w:rPr>
          <w:rFonts w:hint="eastAsia" w:eastAsia="仿宋_GB2312"/>
          <w:sz w:val="32"/>
          <w:szCs w:val="32"/>
        </w:rPr>
        <w:t>破解资金、用地等</w:t>
      </w:r>
      <w:r>
        <w:rPr>
          <w:rFonts w:eastAsia="仿宋_GB2312"/>
          <w:sz w:val="32"/>
          <w:szCs w:val="32"/>
        </w:rPr>
        <w:t>制约发展的瓶颈难题，化解经济建设中的</w:t>
      </w:r>
      <w:r>
        <w:rPr>
          <w:rFonts w:hint="eastAsia" w:eastAsia="仿宋_GB2312"/>
          <w:sz w:val="32"/>
          <w:szCs w:val="32"/>
        </w:rPr>
        <w:t>突出</w:t>
      </w:r>
      <w:r>
        <w:rPr>
          <w:rFonts w:eastAsia="仿宋_GB2312"/>
          <w:sz w:val="32"/>
          <w:szCs w:val="32"/>
        </w:rPr>
        <w:t>矛盾</w:t>
      </w:r>
      <w:r>
        <w:rPr>
          <w:rFonts w:hint="eastAsia" w:eastAsia="仿宋_GB2312"/>
          <w:sz w:val="32"/>
          <w:szCs w:val="32"/>
        </w:rPr>
        <w:t>，</w:t>
      </w:r>
      <w:r>
        <w:rPr>
          <w:rFonts w:hint="eastAsia" w:ascii="仿宋_GB2312" w:eastAsia="仿宋_GB2312"/>
          <w:sz w:val="32"/>
          <w:szCs w:val="32"/>
        </w:rPr>
        <w:t>以重点领域的突破带动全局发展。</w:t>
      </w:r>
    </w:p>
    <w:p>
      <w:pPr>
        <w:tabs>
          <w:tab w:val="left" w:pos="1862"/>
        </w:tabs>
        <w:spacing w:line="560" w:lineRule="exact"/>
        <w:ind w:firstLine="643" w:firstLineChars="200"/>
        <w:rPr>
          <w:rFonts w:hint="eastAsia" w:ascii="仿宋_GB2312" w:eastAsia="仿宋_GB2312"/>
          <w:sz w:val="32"/>
          <w:szCs w:val="32"/>
        </w:rPr>
      </w:pPr>
      <w:r>
        <w:rPr>
          <w:rFonts w:hint="eastAsia" w:ascii="楷体_GB2312" w:hAnsi="宋体" w:eastAsia="楷体_GB2312"/>
          <w:b/>
          <w:snapToGrid w:val="0"/>
          <w:kern w:val="0"/>
          <w:sz w:val="32"/>
          <w:szCs w:val="32"/>
        </w:rPr>
        <w:t>五是必须坚持以人为本，改善民生。</w:t>
      </w:r>
      <w:r>
        <w:rPr>
          <w:rFonts w:hint="eastAsia" w:ascii="仿宋_GB2312" w:eastAsia="仿宋_GB2312"/>
          <w:sz w:val="32"/>
          <w:szCs w:val="32"/>
        </w:rPr>
        <w:t>连续实施“民生改善年”活动，成立专门民生工作机构，及时出台一系列便民、利民、惠民政策措施，不断加大民生事业投入，切实</w:t>
      </w:r>
      <w:r>
        <w:rPr>
          <w:rFonts w:ascii="仿宋_GB2312" w:eastAsia="仿宋_GB2312"/>
          <w:sz w:val="32"/>
          <w:szCs w:val="32"/>
        </w:rPr>
        <w:t>解决人民群众最关心、最直接、最现实的困难和问题，让</w:t>
      </w:r>
      <w:r>
        <w:rPr>
          <w:rFonts w:hint="eastAsia" w:ascii="仿宋_GB2312" w:eastAsia="仿宋_GB2312"/>
          <w:sz w:val="32"/>
          <w:szCs w:val="32"/>
        </w:rPr>
        <w:t>群众分享</w:t>
      </w:r>
      <w:r>
        <w:rPr>
          <w:rFonts w:ascii="仿宋_GB2312" w:eastAsia="仿宋_GB2312"/>
          <w:sz w:val="32"/>
          <w:szCs w:val="32"/>
        </w:rPr>
        <w:t>更多发展成果</w:t>
      </w:r>
      <w:r>
        <w:rPr>
          <w:rFonts w:hint="eastAsia" w:eastAsia="仿宋_GB2312"/>
          <w:sz w:val="32"/>
          <w:szCs w:val="32"/>
        </w:rPr>
        <w:t>。</w:t>
      </w:r>
    </w:p>
    <w:p>
      <w:pPr>
        <w:tabs>
          <w:tab w:val="left" w:pos="1862"/>
        </w:tabs>
        <w:spacing w:line="560" w:lineRule="exact"/>
        <w:ind w:firstLine="640" w:firstLineChars="200"/>
        <w:rPr>
          <w:rFonts w:hint="eastAsia" w:ascii="仿宋_GB2312" w:eastAsia="仿宋_GB2312"/>
          <w:sz w:val="32"/>
          <w:szCs w:val="32"/>
        </w:rPr>
      </w:pPr>
      <w:r>
        <w:rPr>
          <w:rFonts w:ascii="仿宋_GB2312" w:eastAsia="仿宋_GB2312"/>
          <w:sz w:val="32"/>
          <w:szCs w:val="32"/>
        </w:rPr>
        <w:t>在五年的发展实践中，我们</w:t>
      </w:r>
      <w:r>
        <w:rPr>
          <w:rFonts w:hint="eastAsia" w:ascii="仿宋_GB2312" w:eastAsia="仿宋_GB2312"/>
          <w:sz w:val="32"/>
          <w:szCs w:val="32"/>
        </w:rPr>
        <w:t>也</w:t>
      </w:r>
      <w:r>
        <w:rPr>
          <w:rFonts w:ascii="仿宋_GB2312" w:eastAsia="仿宋_GB2312"/>
          <w:sz w:val="32"/>
          <w:szCs w:val="32"/>
        </w:rPr>
        <w:t>清</w:t>
      </w:r>
      <w:r>
        <w:rPr>
          <w:rFonts w:hint="eastAsia" w:ascii="仿宋_GB2312" w:eastAsia="仿宋_GB2312"/>
          <w:sz w:val="32"/>
          <w:szCs w:val="32"/>
        </w:rPr>
        <w:t>醒</w:t>
      </w:r>
      <w:r>
        <w:rPr>
          <w:rFonts w:ascii="仿宋_GB2312" w:eastAsia="仿宋_GB2312"/>
          <w:sz w:val="32"/>
          <w:szCs w:val="32"/>
        </w:rPr>
        <w:t>地</w:t>
      </w:r>
      <w:r>
        <w:rPr>
          <w:rFonts w:hint="eastAsia" w:ascii="仿宋_GB2312" w:eastAsia="仿宋_GB2312"/>
          <w:sz w:val="32"/>
          <w:szCs w:val="32"/>
        </w:rPr>
        <w:t>认识到</w:t>
      </w:r>
      <w:r>
        <w:rPr>
          <w:rFonts w:ascii="仿宋_GB2312" w:eastAsia="仿宋_GB2312"/>
          <w:sz w:val="32"/>
          <w:szCs w:val="32"/>
        </w:rPr>
        <w:t>，</w:t>
      </w:r>
      <w:r>
        <w:rPr>
          <w:rFonts w:hint="eastAsia" w:ascii="仿宋_GB2312" w:eastAsia="仿宋_GB2312"/>
          <w:sz w:val="32"/>
          <w:szCs w:val="32"/>
        </w:rPr>
        <w:t>我市经济社会发展中的困难和问题还不少，主要是：经济总量不大，财政收支矛盾突出；城市经济不发达，辐射和吸纳能力较弱；人才、土地等因素制约日益显现，环境保护和节能减排压力加大；</w:t>
      </w:r>
      <w:r>
        <w:rPr>
          <w:rFonts w:ascii="仿宋_GB2312" w:eastAsia="仿宋_GB2312"/>
          <w:sz w:val="32"/>
          <w:szCs w:val="32"/>
        </w:rPr>
        <w:t>社会事业发展</w:t>
      </w:r>
      <w:r>
        <w:rPr>
          <w:rFonts w:hint="eastAsia" w:ascii="仿宋_GB2312" w:eastAsia="仿宋_GB2312"/>
          <w:sz w:val="32"/>
          <w:szCs w:val="32"/>
        </w:rPr>
        <w:t>相对</w:t>
      </w:r>
      <w:r>
        <w:rPr>
          <w:rFonts w:ascii="仿宋_GB2312" w:eastAsia="仿宋_GB2312"/>
          <w:sz w:val="32"/>
          <w:szCs w:val="32"/>
        </w:rPr>
        <w:t>滞后</w:t>
      </w:r>
      <w:r>
        <w:rPr>
          <w:rFonts w:hint="eastAsia" w:ascii="仿宋_GB2312" w:eastAsia="仿宋_GB2312"/>
          <w:sz w:val="32"/>
          <w:szCs w:val="32"/>
        </w:rPr>
        <w:t>；一些群众关注的热点、难点问题有待加快解决；</w:t>
      </w:r>
      <w:r>
        <w:rPr>
          <w:rFonts w:ascii="仿宋_GB2312" w:eastAsia="仿宋_GB2312"/>
          <w:sz w:val="32"/>
          <w:szCs w:val="32"/>
        </w:rPr>
        <w:t>政府</w:t>
      </w:r>
      <w:r>
        <w:rPr>
          <w:rFonts w:hint="eastAsia" w:ascii="仿宋_GB2312" w:eastAsia="仿宋_GB2312"/>
          <w:sz w:val="32"/>
          <w:szCs w:val="32"/>
        </w:rPr>
        <w:t>服务</w:t>
      </w:r>
      <w:r>
        <w:rPr>
          <w:rFonts w:ascii="仿宋_GB2312" w:eastAsia="仿宋_GB2312"/>
          <w:sz w:val="32"/>
          <w:szCs w:val="32"/>
        </w:rPr>
        <w:t>和自身建设</w:t>
      </w:r>
      <w:r>
        <w:rPr>
          <w:rFonts w:hint="eastAsia" w:ascii="仿宋_GB2312" w:eastAsia="仿宋_GB2312"/>
          <w:sz w:val="32"/>
          <w:szCs w:val="32"/>
        </w:rPr>
        <w:t>还存在薄弱环节</w:t>
      </w:r>
      <w:r>
        <w:rPr>
          <w:rFonts w:ascii="仿宋_GB2312" w:eastAsia="仿宋_GB2312"/>
          <w:sz w:val="32"/>
          <w:szCs w:val="32"/>
        </w:rPr>
        <w:t>。</w:t>
      </w:r>
      <w:r>
        <w:rPr>
          <w:rFonts w:hint="eastAsia" w:ascii="仿宋_GB2312" w:eastAsia="仿宋_GB2312"/>
          <w:sz w:val="32"/>
          <w:szCs w:val="32"/>
        </w:rPr>
        <w:t>对这些困难和问题，我们将在今后的工作中</w:t>
      </w:r>
      <w:r>
        <w:rPr>
          <w:rFonts w:ascii="仿宋_GB2312" w:eastAsia="仿宋_GB2312"/>
          <w:sz w:val="32"/>
          <w:szCs w:val="32"/>
        </w:rPr>
        <w:t>切实加以解决。</w:t>
      </w:r>
    </w:p>
    <w:p>
      <w:pPr>
        <w:tabs>
          <w:tab w:val="left" w:pos="1862"/>
        </w:tabs>
        <w:spacing w:line="560" w:lineRule="exact"/>
        <w:ind w:firstLine="640" w:firstLineChars="200"/>
        <w:rPr>
          <w:rFonts w:hint="eastAsia" w:ascii="仿宋_GB2312" w:eastAsia="仿宋_GB2312"/>
          <w:sz w:val="32"/>
          <w:szCs w:val="32"/>
        </w:rPr>
      </w:pPr>
    </w:p>
    <w:p>
      <w:pPr>
        <w:tabs>
          <w:tab w:val="left" w:pos="1862"/>
        </w:tabs>
        <w:spacing w:line="560" w:lineRule="exact"/>
        <w:jc w:val="center"/>
        <w:rPr>
          <w:rFonts w:hint="eastAsia" w:ascii="黑体" w:hAnsi="黑体" w:eastAsia="黑体"/>
          <w:bCs/>
          <w:sz w:val="36"/>
          <w:szCs w:val="36"/>
        </w:rPr>
      </w:pPr>
      <w:r>
        <w:rPr>
          <w:rFonts w:hint="eastAsia" w:ascii="黑体" w:hAnsi="黑体" w:eastAsia="黑体"/>
          <w:bCs/>
          <w:sz w:val="36"/>
          <w:szCs w:val="36"/>
        </w:rPr>
        <w:t>今后五年主要工作</w:t>
      </w:r>
    </w:p>
    <w:p>
      <w:pPr>
        <w:tabs>
          <w:tab w:val="left" w:pos="1862"/>
        </w:tabs>
        <w:spacing w:line="560" w:lineRule="exact"/>
        <w:jc w:val="center"/>
        <w:rPr>
          <w:rFonts w:hint="eastAsia" w:ascii="黑体" w:hAnsi="黑体" w:eastAsia="黑体"/>
          <w:b/>
          <w:sz w:val="36"/>
          <w:szCs w:val="36"/>
        </w:rPr>
      </w:pPr>
    </w:p>
    <w:p>
      <w:pPr>
        <w:tabs>
          <w:tab w:val="left" w:pos="1862"/>
        </w:tabs>
        <w:spacing w:line="560" w:lineRule="exact"/>
        <w:ind w:firstLine="640" w:firstLineChars="200"/>
        <w:rPr>
          <w:rFonts w:hint="eastAsia" w:eastAsia="仿宋_GB2312"/>
          <w:sz w:val="32"/>
          <w:szCs w:val="32"/>
        </w:rPr>
      </w:pPr>
      <w:r>
        <w:rPr>
          <w:rFonts w:hint="eastAsia" w:eastAsia="仿宋_GB2312"/>
          <w:sz w:val="32"/>
          <w:szCs w:val="32"/>
        </w:rPr>
        <w:t>根据市委的决策部署和市第五次党代会精神，</w:t>
      </w:r>
      <w:r>
        <w:rPr>
          <w:rFonts w:eastAsia="仿宋_GB2312"/>
          <w:sz w:val="32"/>
          <w:szCs w:val="32"/>
        </w:rPr>
        <w:t>今后五年</w:t>
      </w:r>
      <w:r>
        <w:rPr>
          <w:rFonts w:hint="eastAsia" w:eastAsia="仿宋_GB2312"/>
          <w:sz w:val="32"/>
          <w:szCs w:val="32"/>
        </w:rPr>
        <w:t>政府</w:t>
      </w:r>
      <w:r>
        <w:rPr>
          <w:rFonts w:eastAsia="仿宋_GB2312"/>
          <w:sz w:val="32"/>
          <w:szCs w:val="32"/>
        </w:rPr>
        <w:t>工作的总体要求</w:t>
      </w:r>
      <w:r>
        <w:rPr>
          <w:rFonts w:hint="eastAsia" w:eastAsia="仿宋_GB2312"/>
          <w:sz w:val="32"/>
          <w:szCs w:val="32"/>
        </w:rPr>
        <w:t>是</w:t>
      </w:r>
      <w:r>
        <w:rPr>
          <w:rFonts w:eastAsia="仿宋_GB2312"/>
          <w:sz w:val="32"/>
          <w:szCs w:val="32"/>
        </w:rPr>
        <w:t>：</w:t>
      </w:r>
      <w:r>
        <w:rPr>
          <w:rFonts w:eastAsia="楷体_GB2312"/>
          <w:b/>
          <w:sz w:val="32"/>
          <w:szCs w:val="32"/>
        </w:rPr>
        <w:t>以邓小平理论和“三个代表”重要思想为指导，深入贯彻落实科学发展观，加快转变经济发展方式，</w:t>
      </w:r>
      <w:r>
        <w:rPr>
          <w:rFonts w:hint="eastAsia" w:eastAsia="楷体_GB2312"/>
          <w:b/>
          <w:sz w:val="32"/>
          <w:szCs w:val="32"/>
        </w:rPr>
        <w:t>深化改革开放，坚持</w:t>
      </w:r>
      <w:r>
        <w:rPr>
          <w:rFonts w:eastAsia="楷体_GB2312"/>
          <w:b/>
          <w:sz w:val="32"/>
          <w:szCs w:val="32"/>
        </w:rPr>
        <w:t>以港</w:t>
      </w:r>
      <w:r>
        <w:rPr>
          <w:rFonts w:hint="eastAsia" w:eastAsia="楷体_GB2312"/>
          <w:b/>
          <w:sz w:val="32"/>
          <w:szCs w:val="32"/>
        </w:rPr>
        <w:t>立</w:t>
      </w:r>
      <w:r>
        <w:rPr>
          <w:rFonts w:eastAsia="楷体_GB2312"/>
          <w:b/>
          <w:sz w:val="32"/>
          <w:szCs w:val="32"/>
        </w:rPr>
        <w:t>市、以</w:t>
      </w:r>
      <w:r>
        <w:rPr>
          <w:rFonts w:hint="eastAsia" w:eastAsia="楷体_GB2312"/>
          <w:b/>
          <w:sz w:val="32"/>
          <w:szCs w:val="32"/>
        </w:rPr>
        <w:t>开放兴市、</w:t>
      </w:r>
      <w:r>
        <w:rPr>
          <w:rFonts w:eastAsia="楷体_GB2312"/>
          <w:b/>
          <w:sz w:val="32"/>
          <w:szCs w:val="32"/>
        </w:rPr>
        <w:t>以工</w:t>
      </w:r>
      <w:r>
        <w:rPr>
          <w:rFonts w:hint="eastAsia" w:eastAsia="楷体_GB2312"/>
          <w:b/>
          <w:sz w:val="32"/>
          <w:szCs w:val="32"/>
        </w:rPr>
        <w:t>贸</w:t>
      </w:r>
      <w:r>
        <w:rPr>
          <w:rFonts w:eastAsia="楷体_GB2312"/>
          <w:b/>
          <w:sz w:val="32"/>
          <w:szCs w:val="32"/>
        </w:rPr>
        <w:t>强市、</w:t>
      </w:r>
      <w:r>
        <w:rPr>
          <w:rFonts w:hint="eastAsia" w:eastAsia="楷体_GB2312"/>
          <w:b/>
          <w:sz w:val="32"/>
          <w:szCs w:val="32"/>
        </w:rPr>
        <w:t>以文化旅游旺市</w:t>
      </w:r>
      <w:r>
        <w:rPr>
          <w:rFonts w:eastAsia="楷体_GB2312"/>
          <w:b/>
          <w:sz w:val="32"/>
          <w:szCs w:val="32"/>
        </w:rPr>
        <w:t>战略，</w:t>
      </w:r>
      <w:r>
        <w:rPr>
          <w:rFonts w:hint="eastAsia" w:eastAsia="楷体_GB2312"/>
          <w:b/>
          <w:sz w:val="32"/>
          <w:szCs w:val="32"/>
        </w:rPr>
        <w:t>真抓实干，开拓创新，全面推进</w:t>
      </w:r>
      <w:r>
        <w:rPr>
          <w:rFonts w:eastAsia="楷体_GB2312"/>
          <w:b/>
          <w:sz w:val="32"/>
          <w:szCs w:val="32"/>
        </w:rPr>
        <w:t>东兴</w:t>
      </w:r>
      <w:r>
        <w:rPr>
          <w:rFonts w:hint="eastAsia" w:eastAsia="楷体_GB2312"/>
          <w:b/>
          <w:sz w:val="32"/>
          <w:szCs w:val="32"/>
        </w:rPr>
        <w:t>国家重点开发开放</w:t>
      </w:r>
      <w:r>
        <w:rPr>
          <w:rFonts w:eastAsia="楷体_GB2312"/>
          <w:b/>
          <w:sz w:val="32"/>
          <w:szCs w:val="32"/>
        </w:rPr>
        <w:t>试验区</w:t>
      </w:r>
      <w:r>
        <w:rPr>
          <w:rFonts w:hint="eastAsia" w:eastAsia="楷体_GB2312"/>
          <w:b/>
          <w:sz w:val="32"/>
          <w:szCs w:val="32"/>
        </w:rPr>
        <w:t>建设</w:t>
      </w:r>
      <w:r>
        <w:rPr>
          <w:rFonts w:eastAsia="楷体_GB2312"/>
          <w:b/>
          <w:sz w:val="32"/>
          <w:szCs w:val="32"/>
        </w:rPr>
        <w:t>，</w:t>
      </w:r>
      <w:r>
        <w:rPr>
          <w:rFonts w:hint="eastAsia" w:eastAsia="楷体_GB2312"/>
          <w:b/>
          <w:sz w:val="32"/>
          <w:szCs w:val="32"/>
        </w:rPr>
        <w:t>努力</w:t>
      </w:r>
      <w:r>
        <w:rPr>
          <w:rFonts w:eastAsia="楷体_GB2312"/>
          <w:b/>
          <w:sz w:val="32"/>
          <w:szCs w:val="32"/>
        </w:rPr>
        <w:t>打造现代化钢铁基地、有色金属基地、能源化工基地、粮油食品基地、商贸物流基地、滨海旅游胜地</w:t>
      </w:r>
      <w:r>
        <w:rPr>
          <w:rFonts w:hint="eastAsia" w:ascii="楷体_GB2312" w:eastAsia="楷体_GB2312"/>
          <w:b/>
          <w:sz w:val="32"/>
          <w:szCs w:val="32"/>
        </w:rPr>
        <w:t>，</w:t>
      </w:r>
      <w:r>
        <w:rPr>
          <w:rFonts w:hint="eastAsia" w:eastAsia="楷体_GB2312"/>
          <w:b/>
          <w:sz w:val="32"/>
          <w:szCs w:val="32"/>
        </w:rPr>
        <w:t>加快建设新兴港口工业城市、重要门户城市和</w:t>
      </w:r>
      <w:r>
        <w:rPr>
          <w:rFonts w:eastAsia="楷体_GB2312"/>
          <w:b/>
          <w:sz w:val="32"/>
          <w:szCs w:val="32"/>
        </w:rPr>
        <w:t>海洋文化名</w:t>
      </w:r>
      <w:r>
        <w:rPr>
          <w:rFonts w:hint="eastAsia" w:ascii="楷体_GB2312" w:eastAsia="楷体_GB2312"/>
          <w:b/>
          <w:sz w:val="32"/>
          <w:szCs w:val="32"/>
        </w:rPr>
        <w:t>市</w:t>
      </w:r>
      <w:r>
        <w:rPr>
          <w:rFonts w:hint="eastAsia" w:eastAsia="楷体_GB2312"/>
          <w:b/>
          <w:sz w:val="32"/>
          <w:szCs w:val="32"/>
        </w:rPr>
        <w:t>，</w:t>
      </w:r>
      <w:r>
        <w:rPr>
          <w:rFonts w:hint="eastAsia" w:ascii="楷体_GB2312" w:eastAsia="楷体_GB2312"/>
          <w:b/>
          <w:sz w:val="32"/>
          <w:szCs w:val="32"/>
        </w:rPr>
        <w:t>奋力跨越追赶，率先富民强市，加快建设幸福和谐防城港。</w:t>
      </w:r>
    </w:p>
    <w:p>
      <w:pPr>
        <w:tabs>
          <w:tab w:val="left" w:pos="1862"/>
        </w:tabs>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全市经济社会发展主要目标是：</w:t>
      </w:r>
      <w:r>
        <w:rPr>
          <w:rFonts w:hint="eastAsia" w:eastAsia="仿宋_GB2312"/>
          <w:sz w:val="32"/>
          <w:szCs w:val="32"/>
        </w:rPr>
        <w:t>GDP</w:t>
      </w:r>
      <w:r>
        <w:rPr>
          <w:rFonts w:eastAsia="仿宋_GB2312"/>
          <w:sz w:val="32"/>
          <w:szCs w:val="32"/>
        </w:rPr>
        <w:t>年均增长17%左右，</w:t>
      </w:r>
      <w:r>
        <w:rPr>
          <w:rFonts w:hint="eastAsia" w:eastAsia="仿宋_GB2312"/>
          <w:sz w:val="32"/>
          <w:szCs w:val="32"/>
        </w:rPr>
        <w:t>人</w:t>
      </w:r>
      <w:r>
        <w:rPr>
          <w:rFonts w:eastAsia="仿宋_GB2312"/>
          <w:sz w:val="32"/>
          <w:szCs w:val="32"/>
        </w:rPr>
        <w:t>均</w:t>
      </w:r>
      <w:r>
        <w:rPr>
          <w:rFonts w:hint="eastAsia" w:eastAsia="仿宋_GB2312"/>
          <w:sz w:val="32"/>
          <w:szCs w:val="32"/>
        </w:rPr>
        <w:t>GDP</w:t>
      </w:r>
      <w:r>
        <w:rPr>
          <w:rFonts w:eastAsia="仿宋_GB2312"/>
          <w:sz w:val="32"/>
          <w:szCs w:val="32"/>
        </w:rPr>
        <w:t>年均增长10%左右，财政收入年均增长22%左右，全社会固定资产投资年均增长30%左右，</w:t>
      </w:r>
      <w:r>
        <w:rPr>
          <w:rFonts w:hint="eastAsia" w:eastAsia="仿宋_GB2312"/>
          <w:sz w:val="32"/>
          <w:szCs w:val="32"/>
        </w:rPr>
        <w:t>社会消费品零售总额</w:t>
      </w:r>
      <w:r>
        <w:rPr>
          <w:rFonts w:hint="eastAsia" w:ascii="仿宋_GB2312" w:hAnsi="ˎ̥" w:eastAsia="仿宋_GB2312" w:cs="宋体"/>
          <w:kern w:val="0"/>
          <w:sz w:val="32"/>
          <w:szCs w:val="32"/>
        </w:rPr>
        <w:t>年均增长</w:t>
      </w:r>
      <w:r>
        <w:rPr>
          <w:rFonts w:hint="eastAsia" w:eastAsia="仿宋_GB2312"/>
          <w:sz w:val="32"/>
          <w:szCs w:val="32"/>
        </w:rPr>
        <w:t>15%左右，</w:t>
      </w:r>
      <w:r>
        <w:rPr>
          <w:rFonts w:eastAsia="仿宋_GB2312"/>
          <w:sz w:val="32"/>
          <w:szCs w:val="32"/>
        </w:rPr>
        <w:t>全部工业增加值年均增长16%左右，港口货物吞吐</w:t>
      </w:r>
      <w:r>
        <w:rPr>
          <w:rFonts w:hint="eastAsia" w:eastAsia="仿宋_GB2312"/>
          <w:sz w:val="32"/>
          <w:szCs w:val="32"/>
        </w:rPr>
        <w:t>能力年均增长20%左右，</w:t>
      </w:r>
      <w:r>
        <w:rPr>
          <w:rFonts w:hint="eastAsia" w:ascii="仿宋_GB2312" w:hAnsi="ˎ̥" w:eastAsia="仿宋_GB2312" w:cs="宋体"/>
          <w:kern w:val="0"/>
          <w:sz w:val="32"/>
          <w:szCs w:val="32"/>
        </w:rPr>
        <w:t>外贸进出口总额年均增长</w:t>
      </w:r>
      <w:r>
        <w:rPr>
          <w:rFonts w:hint="eastAsia" w:eastAsia="仿宋_GB2312"/>
          <w:sz w:val="32"/>
          <w:szCs w:val="32"/>
        </w:rPr>
        <w:t>15%左右</w:t>
      </w:r>
      <w:r>
        <w:rPr>
          <w:rFonts w:hint="eastAsia" w:ascii="仿宋_GB2312" w:hAnsi="ˎ̥" w:eastAsia="仿宋_GB2312" w:cs="宋体"/>
          <w:kern w:val="0"/>
          <w:sz w:val="32"/>
          <w:szCs w:val="32"/>
        </w:rPr>
        <w:t>，</w:t>
      </w:r>
      <w:r>
        <w:rPr>
          <w:rFonts w:hint="eastAsia" w:ascii="仿宋_GB2312" w:eastAsia="仿宋_GB2312" w:cs="宋体"/>
          <w:kern w:val="0"/>
          <w:sz w:val="32"/>
          <w:szCs w:val="32"/>
        </w:rPr>
        <w:t>实际利用外资年均增长</w:t>
      </w:r>
      <w:r>
        <w:rPr>
          <w:rFonts w:hint="eastAsia" w:eastAsia="仿宋_GB2312"/>
          <w:sz w:val="32"/>
          <w:szCs w:val="32"/>
        </w:rPr>
        <w:t>20%左右</w:t>
      </w:r>
      <w:r>
        <w:rPr>
          <w:rFonts w:hint="eastAsia" w:ascii="仿宋_GB2312" w:eastAsia="仿宋_GB2312" w:cs="宋体"/>
          <w:kern w:val="0"/>
          <w:sz w:val="32"/>
          <w:szCs w:val="32"/>
        </w:rPr>
        <w:t>，</w:t>
      </w:r>
      <w:r>
        <w:rPr>
          <w:rFonts w:hint="eastAsia" w:eastAsia="仿宋_GB2312"/>
          <w:sz w:val="32"/>
          <w:szCs w:val="32"/>
        </w:rPr>
        <w:t>城镇居民可支配收入</w:t>
      </w:r>
      <w:r>
        <w:rPr>
          <w:rFonts w:eastAsia="仿宋_GB2312"/>
          <w:sz w:val="32"/>
          <w:szCs w:val="32"/>
        </w:rPr>
        <w:t>年均增长1</w:t>
      </w:r>
      <w:r>
        <w:rPr>
          <w:rFonts w:hint="eastAsia" w:eastAsia="仿宋_GB2312"/>
          <w:sz w:val="32"/>
          <w:szCs w:val="32"/>
        </w:rPr>
        <w:t>4</w:t>
      </w:r>
      <w:r>
        <w:rPr>
          <w:rFonts w:eastAsia="仿宋_GB2312"/>
          <w:sz w:val="32"/>
          <w:szCs w:val="32"/>
        </w:rPr>
        <w:t>%左右</w:t>
      </w:r>
      <w:r>
        <w:rPr>
          <w:rFonts w:hint="eastAsia" w:eastAsia="仿宋_GB2312"/>
          <w:sz w:val="32"/>
          <w:szCs w:val="32"/>
        </w:rPr>
        <w:t>，</w:t>
      </w:r>
      <w:r>
        <w:rPr>
          <w:rFonts w:eastAsia="仿宋_GB2312"/>
          <w:sz w:val="32"/>
          <w:szCs w:val="32"/>
        </w:rPr>
        <w:t>农</w:t>
      </w:r>
      <w:r>
        <w:rPr>
          <w:rFonts w:hint="eastAsia" w:eastAsia="仿宋_GB2312"/>
          <w:sz w:val="32"/>
          <w:szCs w:val="32"/>
        </w:rPr>
        <w:t>村居民</w:t>
      </w:r>
      <w:r>
        <w:rPr>
          <w:rFonts w:eastAsia="仿宋_GB2312"/>
          <w:sz w:val="32"/>
          <w:szCs w:val="32"/>
        </w:rPr>
        <w:t>人均纯收入年均增长1</w:t>
      </w:r>
      <w:r>
        <w:rPr>
          <w:rFonts w:hint="eastAsia" w:eastAsia="仿宋_GB2312"/>
          <w:sz w:val="32"/>
          <w:szCs w:val="32"/>
        </w:rPr>
        <w:t>3</w:t>
      </w:r>
      <w:r>
        <w:rPr>
          <w:rFonts w:eastAsia="仿宋_GB2312"/>
          <w:sz w:val="32"/>
          <w:szCs w:val="32"/>
        </w:rPr>
        <w:t>%左右</w:t>
      </w:r>
      <w:r>
        <w:rPr>
          <w:rFonts w:hint="eastAsia" w:eastAsia="仿宋_GB2312"/>
          <w:sz w:val="32"/>
          <w:szCs w:val="32"/>
        </w:rPr>
        <w:t>。</w:t>
      </w:r>
      <w:r>
        <w:rPr>
          <w:rFonts w:eastAsia="仿宋_GB2312"/>
          <w:sz w:val="32"/>
          <w:szCs w:val="32"/>
        </w:rPr>
        <w:t>到</w:t>
      </w:r>
      <w:r>
        <w:rPr>
          <w:rFonts w:hint="eastAsia" w:eastAsia="仿宋_GB2312"/>
          <w:sz w:val="32"/>
          <w:szCs w:val="32"/>
        </w:rPr>
        <w:t>2015年</w:t>
      </w:r>
      <w:r>
        <w:rPr>
          <w:rFonts w:eastAsia="仿宋_GB2312"/>
          <w:sz w:val="32"/>
          <w:szCs w:val="32"/>
        </w:rPr>
        <w:t>，力争全市</w:t>
      </w:r>
      <w:r>
        <w:rPr>
          <w:rFonts w:hint="eastAsia" w:eastAsia="仿宋_GB2312"/>
          <w:sz w:val="32"/>
          <w:szCs w:val="32"/>
        </w:rPr>
        <w:t>GDP</w:t>
      </w:r>
      <w:r>
        <w:rPr>
          <w:rFonts w:eastAsia="仿宋_GB2312"/>
          <w:sz w:val="32"/>
          <w:szCs w:val="32"/>
        </w:rPr>
        <w:t>超千亿元，财政收入超百亿元</w:t>
      </w:r>
      <w:r>
        <w:rPr>
          <w:rFonts w:hint="eastAsia" w:eastAsia="仿宋_GB2312"/>
          <w:sz w:val="32"/>
          <w:szCs w:val="32"/>
        </w:rPr>
        <w:t>。</w:t>
      </w:r>
      <w:r>
        <w:rPr>
          <w:rFonts w:eastAsia="仿宋_GB2312"/>
          <w:sz w:val="32"/>
          <w:szCs w:val="32"/>
        </w:rPr>
        <w:t>人民群众生活质量和水平显著提升</w:t>
      </w:r>
      <w:r>
        <w:rPr>
          <w:rFonts w:hint="eastAsia" w:eastAsia="仿宋_GB2312"/>
          <w:sz w:val="32"/>
          <w:szCs w:val="32"/>
        </w:rPr>
        <w:t>，社会保障体系更加健全，</w:t>
      </w:r>
      <w:r>
        <w:rPr>
          <w:rFonts w:eastAsia="仿宋_GB2312"/>
          <w:sz w:val="32"/>
          <w:szCs w:val="32"/>
        </w:rPr>
        <w:t>文化</w:t>
      </w:r>
      <w:r>
        <w:rPr>
          <w:rFonts w:hint="eastAsia" w:eastAsia="仿宋_GB2312"/>
          <w:sz w:val="32"/>
          <w:szCs w:val="32"/>
        </w:rPr>
        <w:t>事业</w:t>
      </w:r>
      <w:r>
        <w:rPr>
          <w:rFonts w:eastAsia="仿宋_GB2312"/>
          <w:sz w:val="32"/>
          <w:szCs w:val="32"/>
        </w:rPr>
        <w:t>更加繁荣</w:t>
      </w:r>
      <w:r>
        <w:rPr>
          <w:rFonts w:hint="eastAsia" w:eastAsia="仿宋_GB2312"/>
          <w:sz w:val="32"/>
          <w:szCs w:val="32"/>
        </w:rPr>
        <w:t>，生态</w:t>
      </w:r>
      <w:r>
        <w:rPr>
          <w:rFonts w:eastAsia="仿宋_GB2312"/>
          <w:sz w:val="32"/>
          <w:szCs w:val="32"/>
        </w:rPr>
        <w:t>环境更加</w:t>
      </w:r>
      <w:r>
        <w:rPr>
          <w:rFonts w:hint="eastAsia" w:eastAsia="仿宋_GB2312"/>
          <w:sz w:val="32"/>
          <w:szCs w:val="32"/>
        </w:rPr>
        <w:t>优良</w:t>
      </w:r>
      <w:r>
        <w:rPr>
          <w:rFonts w:eastAsia="仿宋_GB2312"/>
          <w:sz w:val="32"/>
          <w:szCs w:val="32"/>
        </w:rPr>
        <w:t>，</w:t>
      </w:r>
      <w:r>
        <w:rPr>
          <w:rFonts w:hint="eastAsia" w:ascii="仿宋_GB2312" w:hAnsi="ˎ̥" w:eastAsia="仿宋_GB2312"/>
          <w:sz w:val="32"/>
          <w:szCs w:val="32"/>
        </w:rPr>
        <w:t>社会更加和谐稳定，</w:t>
      </w:r>
      <w:r>
        <w:rPr>
          <w:rFonts w:hint="eastAsia" w:ascii="仿宋_GB2312" w:eastAsia="仿宋_GB2312"/>
          <w:sz w:val="32"/>
          <w:szCs w:val="32"/>
        </w:rPr>
        <w:t>成为宜居宜业宜游的幸福家园。</w:t>
      </w:r>
    </w:p>
    <w:p>
      <w:pPr>
        <w:tabs>
          <w:tab w:val="left" w:pos="1862"/>
        </w:tabs>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今后五年要重点抓好以下工作：</w:t>
      </w:r>
    </w:p>
    <w:p>
      <w:pPr>
        <w:tabs>
          <w:tab w:val="left" w:pos="1862"/>
        </w:tabs>
        <w:adjustRightInd w:val="0"/>
        <w:snapToGrid w:val="0"/>
        <w:spacing w:line="560" w:lineRule="exact"/>
        <w:ind w:firstLine="643" w:firstLineChars="200"/>
        <w:rPr>
          <w:rFonts w:hint="eastAsia" w:ascii="黑体" w:eastAsia="黑体"/>
          <w:b/>
          <w:snapToGrid w:val="0"/>
          <w:kern w:val="0"/>
          <w:sz w:val="32"/>
          <w:szCs w:val="32"/>
        </w:rPr>
      </w:pPr>
      <w:r>
        <w:rPr>
          <w:rFonts w:hint="eastAsia" w:ascii="黑体" w:eastAsia="黑体"/>
          <w:b/>
          <w:snapToGrid w:val="0"/>
          <w:kern w:val="0"/>
          <w:sz w:val="32"/>
          <w:szCs w:val="32"/>
        </w:rPr>
        <w:t>一、坚持“以港立市”，促进“港工城”互动发展</w:t>
      </w:r>
    </w:p>
    <w:p>
      <w:pPr>
        <w:tabs>
          <w:tab w:val="left" w:pos="1862"/>
        </w:tabs>
        <w:spacing w:line="56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港口是立市之本，是我市发展的核心战略资源。要以建设现代化枢纽大港为引擎，大力发展港口经济，充分发挥港口带动效应，实现港口、工业、城市互动发展。</w:t>
      </w:r>
    </w:p>
    <w:p>
      <w:pPr>
        <w:tabs>
          <w:tab w:val="left" w:pos="1862"/>
        </w:tabs>
        <w:adjustRightInd w:val="0"/>
        <w:snapToGrid w:val="0"/>
        <w:spacing w:line="560" w:lineRule="exact"/>
        <w:ind w:firstLine="643" w:firstLineChars="200"/>
        <w:rPr>
          <w:rFonts w:hint="eastAsia" w:eastAsia="仿宋_GB2312"/>
          <w:snapToGrid w:val="0"/>
          <w:kern w:val="0"/>
          <w:sz w:val="32"/>
          <w:szCs w:val="32"/>
        </w:rPr>
      </w:pPr>
      <w:r>
        <w:rPr>
          <w:rFonts w:hint="eastAsia" w:ascii="楷体_GB2312" w:hAnsi="宋体" w:eastAsia="楷体_GB2312"/>
          <w:b/>
          <w:snapToGrid w:val="0"/>
          <w:kern w:val="0"/>
          <w:sz w:val="32"/>
          <w:szCs w:val="32"/>
        </w:rPr>
        <w:t>强化港口规划建设。</w:t>
      </w:r>
      <w:r>
        <w:rPr>
          <w:rFonts w:hint="eastAsia" w:ascii="仿宋_GB2312" w:eastAsia="仿宋_GB2312"/>
          <w:sz w:val="32"/>
          <w:szCs w:val="32"/>
        </w:rPr>
        <w:t>合理利用岸线资源，</w:t>
      </w:r>
      <w:r>
        <w:rPr>
          <w:rFonts w:hint="eastAsia" w:eastAsia="仿宋_GB2312"/>
          <w:snapToGrid w:val="0"/>
          <w:kern w:val="0"/>
          <w:sz w:val="32"/>
          <w:szCs w:val="32"/>
        </w:rPr>
        <w:t>优化</w:t>
      </w:r>
      <w:r>
        <w:rPr>
          <w:rFonts w:hint="eastAsia" w:ascii="仿宋_GB2312" w:eastAsia="仿宋_GB2312"/>
          <w:sz w:val="32"/>
          <w:szCs w:val="32"/>
        </w:rPr>
        <w:t>港口</w:t>
      </w:r>
      <w:r>
        <w:rPr>
          <w:rFonts w:hint="eastAsia" w:eastAsia="仿宋_GB2312"/>
          <w:snapToGrid w:val="0"/>
          <w:kern w:val="0"/>
          <w:sz w:val="32"/>
          <w:szCs w:val="32"/>
        </w:rPr>
        <w:t>布局，</w:t>
      </w:r>
      <w:r>
        <w:rPr>
          <w:rFonts w:hint="eastAsia" w:ascii="仿宋_GB2312" w:eastAsia="仿宋_GB2312"/>
          <w:snapToGrid w:val="0"/>
          <w:kern w:val="0"/>
          <w:sz w:val="32"/>
          <w:szCs w:val="32"/>
        </w:rPr>
        <w:t>重</w:t>
      </w:r>
      <w:r>
        <w:rPr>
          <w:rFonts w:hint="eastAsia" w:eastAsia="仿宋_GB2312"/>
          <w:snapToGrid w:val="0"/>
          <w:kern w:val="0"/>
          <w:sz w:val="32"/>
          <w:szCs w:val="32"/>
        </w:rPr>
        <w:t>点建设</w:t>
      </w:r>
      <w:r>
        <w:rPr>
          <w:rFonts w:hint="eastAsia" w:ascii="仿宋_GB2312" w:eastAsia="仿宋_GB2312"/>
          <w:sz w:val="32"/>
          <w:szCs w:val="32"/>
        </w:rPr>
        <w:t>渔</w:t>
      </w:r>
      <w:r>
        <w:rPr>
          <w:rFonts w:hint="eastAsia" w:ascii="仿宋_GB2312" w:eastAsia="仿宋_GB2312"/>
          <w:w w:val="85"/>
          <w:sz w:val="32"/>
          <w:szCs w:val="32"/>
        </w:rPr>
        <w:t>氵万</w:t>
      </w:r>
      <w:r>
        <w:rPr>
          <w:rFonts w:hint="eastAsia" w:eastAsia="仿宋_GB2312"/>
          <w:snapToGrid w:val="0"/>
          <w:kern w:val="0"/>
          <w:sz w:val="32"/>
          <w:szCs w:val="32"/>
        </w:rPr>
        <w:t>港区、企沙港区、江山港区，统筹发展中小港口群，形成“三区一群”港口发展新格局。</w:t>
      </w:r>
      <w:r>
        <w:rPr>
          <w:rFonts w:hint="eastAsia" w:ascii="仿宋_GB2312" w:eastAsia="仿宋_GB2312"/>
          <w:sz w:val="32"/>
          <w:szCs w:val="32"/>
        </w:rPr>
        <w:t>渔</w:t>
      </w:r>
      <w:r>
        <w:rPr>
          <w:rFonts w:hint="eastAsia" w:ascii="仿宋_GB2312" w:eastAsia="仿宋_GB2312"/>
          <w:w w:val="85"/>
          <w:sz w:val="32"/>
          <w:szCs w:val="32"/>
        </w:rPr>
        <w:t>氵万</w:t>
      </w:r>
      <w:r>
        <w:rPr>
          <w:rFonts w:hint="eastAsia" w:ascii="仿宋_GB2312" w:eastAsia="仿宋_GB2312"/>
          <w:snapToGrid w:val="0"/>
          <w:kern w:val="0"/>
          <w:sz w:val="32"/>
          <w:szCs w:val="32"/>
        </w:rPr>
        <w:t>港区要加快建设</w:t>
      </w:r>
      <w:r>
        <w:rPr>
          <w:rFonts w:eastAsia="仿宋_GB2312"/>
          <w:snapToGrid w:val="0"/>
          <w:kern w:val="0"/>
          <w:sz w:val="32"/>
          <w:szCs w:val="32"/>
        </w:rPr>
        <w:t>403</w:t>
      </w:r>
      <w:r>
        <w:rPr>
          <w:rFonts w:hint="eastAsia" w:ascii="仿宋_GB2312" w:eastAsia="仿宋_GB2312"/>
          <w:snapToGrid w:val="0"/>
          <w:kern w:val="0"/>
          <w:sz w:val="32"/>
          <w:szCs w:val="32"/>
        </w:rPr>
        <w:t>-</w:t>
      </w:r>
      <w:r>
        <w:rPr>
          <w:rFonts w:eastAsia="仿宋_GB2312"/>
          <w:snapToGrid w:val="0"/>
          <w:kern w:val="0"/>
          <w:sz w:val="32"/>
          <w:szCs w:val="32"/>
        </w:rPr>
        <w:t>407</w:t>
      </w:r>
      <w:r>
        <w:rPr>
          <w:rFonts w:hint="eastAsia" w:ascii="仿宋_GB2312" w:eastAsia="仿宋_GB2312"/>
          <w:snapToGrid w:val="0"/>
          <w:kern w:val="0"/>
          <w:sz w:val="32"/>
          <w:szCs w:val="32"/>
        </w:rPr>
        <w:t>号泊位和第五作业区泊位，完成</w:t>
      </w:r>
      <w:r>
        <w:rPr>
          <w:rFonts w:hint="eastAsia" w:eastAsia="仿宋_GB2312"/>
          <w:snapToGrid w:val="0"/>
          <w:kern w:val="0"/>
          <w:sz w:val="32"/>
          <w:szCs w:val="32"/>
        </w:rPr>
        <w:t>东湾岸线开发，开工建设第六港区，建成一批20</w:t>
      </w:r>
      <w:r>
        <w:rPr>
          <w:rFonts w:hint="eastAsia" w:ascii="仿宋_GB2312" w:eastAsia="仿宋_GB2312"/>
          <w:snapToGrid w:val="0"/>
          <w:kern w:val="0"/>
          <w:sz w:val="32"/>
          <w:szCs w:val="32"/>
        </w:rPr>
        <w:t>-</w:t>
      </w:r>
      <w:r>
        <w:rPr>
          <w:rFonts w:hint="eastAsia" w:eastAsia="仿宋_GB2312"/>
          <w:snapToGrid w:val="0"/>
          <w:kern w:val="0"/>
          <w:sz w:val="32"/>
          <w:szCs w:val="32"/>
        </w:rPr>
        <w:t>30万吨级公共泊位。</w:t>
      </w:r>
      <w:r>
        <w:rPr>
          <w:rFonts w:hint="eastAsia" w:ascii="仿宋_GB2312" w:eastAsia="仿宋_GB2312"/>
          <w:snapToGrid w:val="0"/>
          <w:kern w:val="0"/>
          <w:sz w:val="32"/>
          <w:szCs w:val="32"/>
        </w:rPr>
        <w:t>推进</w:t>
      </w:r>
      <w:r>
        <w:rPr>
          <w:rFonts w:eastAsia="仿宋_GB2312"/>
          <w:snapToGrid w:val="0"/>
          <w:kern w:val="0"/>
          <w:sz w:val="32"/>
          <w:szCs w:val="32"/>
        </w:rPr>
        <w:t>40</w:t>
      </w:r>
      <w:r>
        <w:rPr>
          <w:rFonts w:hint="eastAsia" w:ascii="仿宋_GB2312" w:eastAsia="仿宋_GB2312"/>
          <w:snapToGrid w:val="0"/>
          <w:kern w:val="0"/>
          <w:sz w:val="32"/>
          <w:szCs w:val="32"/>
        </w:rPr>
        <w:t>万吨级干散货泊位、</w:t>
      </w:r>
      <w:r>
        <w:rPr>
          <w:rFonts w:eastAsia="仿宋_GB2312"/>
          <w:snapToGrid w:val="0"/>
          <w:kern w:val="0"/>
          <w:sz w:val="32"/>
          <w:szCs w:val="32"/>
        </w:rPr>
        <w:t>30</w:t>
      </w:r>
      <w:r>
        <w:rPr>
          <w:rFonts w:hint="eastAsia" w:ascii="仿宋_GB2312" w:eastAsia="仿宋_GB2312"/>
          <w:snapToGrid w:val="0"/>
          <w:kern w:val="0"/>
          <w:sz w:val="32"/>
          <w:szCs w:val="32"/>
        </w:rPr>
        <w:t>万吨级深水航道建设</w:t>
      </w:r>
      <w:r>
        <w:rPr>
          <w:rFonts w:hint="eastAsia" w:eastAsia="仿宋_GB2312"/>
          <w:snapToGrid w:val="0"/>
          <w:kern w:val="0"/>
          <w:sz w:val="32"/>
          <w:szCs w:val="32"/>
        </w:rPr>
        <w:t>。</w:t>
      </w:r>
      <w:r>
        <w:rPr>
          <w:rFonts w:hint="eastAsia" w:ascii="仿宋_GB2312" w:eastAsia="仿宋_GB2312"/>
          <w:snapToGrid w:val="0"/>
          <w:kern w:val="0"/>
          <w:sz w:val="32"/>
          <w:szCs w:val="32"/>
        </w:rPr>
        <w:t>企沙港区要全面启动建设，建成云约江南作业区、钢铁基地配套码头、金川项目配套码头，加快建设企沙南港区</w:t>
      </w:r>
      <w:r>
        <w:rPr>
          <w:rFonts w:eastAsia="仿宋_GB2312"/>
          <w:snapToGrid w:val="0"/>
          <w:kern w:val="0"/>
          <w:sz w:val="32"/>
          <w:szCs w:val="32"/>
        </w:rPr>
        <w:t>10万吨级航道和5</w:t>
      </w:r>
      <w:r>
        <w:rPr>
          <w:rFonts w:hint="eastAsia" w:ascii="仿宋_GB2312" w:eastAsia="仿宋_GB2312"/>
          <w:snapToGrid w:val="0"/>
          <w:kern w:val="0"/>
          <w:sz w:val="32"/>
          <w:szCs w:val="32"/>
        </w:rPr>
        <w:t>万吨级潭油作业区进港航道，规划建设离岸岛。江山港区要加快国际客运中心和游艇基地建设。中小港口群重点推进茅岭、竹山等港区千吨级泊位建设。</w:t>
      </w:r>
      <w:r>
        <w:rPr>
          <w:rFonts w:hint="eastAsia" w:eastAsia="仿宋_GB2312"/>
          <w:snapToGrid w:val="0"/>
          <w:kern w:val="0"/>
          <w:sz w:val="32"/>
          <w:szCs w:val="32"/>
        </w:rPr>
        <w:t>到</w:t>
      </w:r>
      <w:r>
        <w:rPr>
          <w:rFonts w:eastAsia="仿宋_GB2312"/>
          <w:snapToGrid w:val="0"/>
          <w:kern w:val="0"/>
          <w:sz w:val="32"/>
          <w:szCs w:val="32"/>
        </w:rPr>
        <w:t>2015</w:t>
      </w:r>
      <w:r>
        <w:rPr>
          <w:rFonts w:hint="eastAsia" w:eastAsia="仿宋_GB2312"/>
          <w:snapToGrid w:val="0"/>
          <w:kern w:val="0"/>
          <w:sz w:val="32"/>
          <w:szCs w:val="32"/>
        </w:rPr>
        <w:t>年，</w:t>
      </w:r>
      <w:r>
        <w:rPr>
          <w:rFonts w:hint="eastAsia" w:ascii="仿宋_GB2312" w:eastAsia="仿宋_GB2312"/>
          <w:snapToGrid w:val="0"/>
          <w:kern w:val="0"/>
          <w:sz w:val="32"/>
          <w:szCs w:val="32"/>
        </w:rPr>
        <w:t>新增万吨级以上泊位</w:t>
      </w:r>
      <w:r>
        <w:rPr>
          <w:rFonts w:eastAsia="仿宋_GB2312"/>
          <w:snapToGrid w:val="0"/>
          <w:kern w:val="0"/>
          <w:sz w:val="32"/>
          <w:szCs w:val="32"/>
        </w:rPr>
        <w:t>18个，港口货物吞吐能力超2亿</w:t>
      </w:r>
      <w:r>
        <w:rPr>
          <w:rFonts w:hint="eastAsia" w:eastAsia="仿宋_GB2312"/>
          <w:snapToGrid w:val="0"/>
          <w:kern w:val="0"/>
          <w:sz w:val="32"/>
          <w:szCs w:val="32"/>
        </w:rPr>
        <w:t>吨，集装箱吞吐能力超</w:t>
      </w:r>
      <w:r>
        <w:rPr>
          <w:rFonts w:eastAsia="仿宋_GB2312"/>
          <w:snapToGrid w:val="0"/>
          <w:kern w:val="0"/>
          <w:sz w:val="32"/>
          <w:szCs w:val="32"/>
        </w:rPr>
        <w:t>270</w:t>
      </w:r>
      <w:r>
        <w:rPr>
          <w:rFonts w:hint="eastAsia" w:eastAsia="仿宋_GB2312"/>
          <w:snapToGrid w:val="0"/>
          <w:kern w:val="0"/>
          <w:sz w:val="32"/>
          <w:szCs w:val="32"/>
        </w:rPr>
        <w:t>万标箱，客运能力达100万人次。</w:t>
      </w:r>
    </w:p>
    <w:p>
      <w:pPr>
        <w:tabs>
          <w:tab w:val="left" w:pos="1862"/>
        </w:tabs>
        <w:adjustRightInd w:val="0"/>
        <w:snapToGrid w:val="0"/>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提升港口综合服务水平</w:t>
      </w:r>
      <w:r>
        <w:rPr>
          <w:rFonts w:hint="eastAsia" w:ascii="楷体_GB2312" w:eastAsia="楷体_GB2312"/>
          <w:b/>
          <w:snapToGrid w:val="0"/>
          <w:kern w:val="0"/>
          <w:sz w:val="32"/>
          <w:szCs w:val="32"/>
        </w:rPr>
        <w:t>。</w:t>
      </w:r>
      <w:r>
        <w:rPr>
          <w:rFonts w:hint="eastAsia" w:ascii="仿宋_GB2312" w:eastAsia="仿宋_GB2312"/>
          <w:sz w:val="32"/>
          <w:szCs w:val="32"/>
        </w:rPr>
        <w:t>加快发</w:t>
      </w:r>
      <w:r>
        <w:rPr>
          <w:rFonts w:hint="eastAsia" w:eastAsia="仿宋_GB2312"/>
          <w:snapToGrid w:val="0"/>
          <w:kern w:val="0"/>
          <w:sz w:val="32"/>
          <w:szCs w:val="32"/>
        </w:rPr>
        <w:t>展船代货代、金融保险、信息咨询等港口服务业，形成现代化港口</w:t>
      </w:r>
      <w:r>
        <w:rPr>
          <w:rFonts w:hint="eastAsia" w:ascii="仿宋_GB2312" w:eastAsia="仿宋_GB2312"/>
          <w:sz w:val="32"/>
          <w:szCs w:val="32"/>
        </w:rPr>
        <w:t>综合服务体系。规划建设港区口岸商务区，建成防城港口岸联检大楼和港航商务大厦。完善港口集疏运体系，建成东湾大道等交通运输干线，规划建设防城港铁路集装箱办理站、渔</w:t>
      </w:r>
      <w:r>
        <w:rPr>
          <w:rFonts w:hint="eastAsia" w:ascii="仿宋_GB2312" w:eastAsia="仿宋_GB2312"/>
          <w:w w:val="85"/>
          <w:sz w:val="32"/>
          <w:szCs w:val="32"/>
        </w:rPr>
        <w:t>氵万</w:t>
      </w:r>
      <w:r>
        <w:rPr>
          <w:rFonts w:hint="eastAsia" w:ascii="仿宋_GB2312" w:eastAsia="仿宋_GB2312"/>
          <w:sz w:val="32"/>
          <w:szCs w:val="32"/>
        </w:rPr>
        <w:t>港区第三调车场，加快建设企沙港区铁路疏运系统。</w:t>
      </w:r>
    </w:p>
    <w:p>
      <w:pPr>
        <w:tabs>
          <w:tab w:val="left" w:pos="1862"/>
        </w:tabs>
        <w:spacing w:line="560" w:lineRule="exact"/>
        <w:ind w:firstLine="643" w:firstLineChars="200"/>
        <w:rPr>
          <w:rFonts w:hint="eastAsia" w:ascii="仿宋_GB2312" w:eastAsia="仿宋_GB2312"/>
          <w:b/>
          <w:snapToGrid w:val="0"/>
          <w:kern w:val="0"/>
          <w:sz w:val="32"/>
          <w:szCs w:val="32"/>
        </w:rPr>
      </w:pPr>
      <w:r>
        <w:rPr>
          <w:rFonts w:hint="eastAsia" w:ascii="楷体_GB2312" w:hAnsi="宋体" w:eastAsia="楷体_GB2312"/>
          <w:b/>
          <w:snapToGrid w:val="0"/>
          <w:kern w:val="0"/>
          <w:sz w:val="32"/>
          <w:szCs w:val="32"/>
        </w:rPr>
        <w:t>大力发展港口物流业。</w:t>
      </w:r>
      <w:r>
        <w:rPr>
          <w:rFonts w:hint="eastAsia" w:eastAsia="仿宋_GB2312"/>
          <w:sz w:val="32"/>
          <w:szCs w:val="32"/>
        </w:rPr>
        <w:t>巩固发展第三方物流，着力发展第四方物流，建立全程物流服务体系，全面降低物流成本，构建</w:t>
      </w:r>
      <w:r>
        <w:rPr>
          <w:rFonts w:eastAsia="仿宋_GB2312"/>
          <w:sz w:val="32"/>
          <w:szCs w:val="32"/>
        </w:rPr>
        <w:t>面向东盟</w:t>
      </w:r>
      <w:r>
        <w:rPr>
          <w:rFonts w:hint="eastAsia" w:eastAsia="仿宋_GB2312"/>
          <w:sz w:val="32"/>
          <w:szCs w:val="32"/>
        </w:rPr>
        <w:t>、辐射内陆</w:t>
      </w:r>
      <w:r>
        <w:rPr>
          <w:rFonts w:eastAsia="仿宋_GB2312"/>
          <w:sz w:val="32"/>
          <w:szCs w:val="32"/>
        </w:rPr>
        <w:t>的区域性物流</w:t>
      </w:r>
      <w:r>
        <w:rPr>
          <w:rFonts w:hint="eastAsia" w:eastAsia="仿宋_GB2312"/>
          <w:sz w:val="32"/>
          <w:szCs w:val="32"/>
        </w:rPr>
        <w:t>基地。</w:t>
      </w:r>
      <w:r>
        <w:rPr>
          <w:rFonts w:eastAsia="仿宋_GB2312"/>
          <w:sz w:val="32"/>
          <w:szCs w:val="32"/>
        </w:rPr>
        <w:t>建设现代物流信息平台</w:t>
      </w:r>
      <w:r>
        <w:rPr>
          <w:rFonts w:hint="eastAsia" w:eastAsia="仿宋_GB2312"/>
          <w:sz w:val="32"/>
          <w:szCs w:val="32"/>
        </w:rPr>
        <w:t>，加快发展多式联运，</w:t>
      </w:r>
      <w:r>
        <w:rPr>
          <w:rFonts w:eastAsia="仿宋_GB2312"/>
          <w:sz w:val="32"/>
          <w:szCs w:val="32"/>
        </w:rPr>
        <w:t>完善</w:t>
      </w:r>
      <w:r>
        <w:rPr>
          <w:rFonts w:hint="eastAsia" w:eastAsia="仿宋_GB2312"/>
          <w:sz w:val="32"/>
          <w:szCs w:val="32"/>
        </w:rPr>
        <w:t>煤炭、矿石、农产品</w:t>
      </w:r>
      <w:r>
        <w:rPr>
          <w:rFonts w:eastAsia="仿宋_GB2312"/>
          <w:sz w:val="32"/>
          <w:szCs w:val="32"/>
        </w:rPr>
        <w:t>冷链</w:t>
      </w:r>
      <w:r>
        <w:rPr>
          <w:rFonts w:hint="eastAsia" w:eastAsia="仿宋_GB2312"/>
          <w:sz w:val="32"/>
          <w:szCs w:val="32"/>
        </w:rPr>
        <w:t>等</w:t>
      </w:r>
      <w:r>
        <w:rPr>
          <w:rFonts w:eastAsia="仿宋_GB2312"/>
          <w:sz w:val="32"/>
          <w:szCs w:val="32"/>
        </w:rPr>
        <w:t>专业物流体系</w:t>
      </w:r>
      <w:r>
        <w:rPr>
          <w:rFonts w:hint="eastAsia" w:eastAsia="仿宋_GB2312"/>
          <w:sz w:val="32"/>
          <w:szCs w:val="32"/>
        </w:rPr>
        <w:t>。积极发展</w:t>
      </w:r>
      <w:r>
        <w:rPr>
          <w:rFonts w:eastAsia="仿宋_GB2312"/>
          <w:sz w:val="32"/>
          <w:szCs w:val="32"/>
        </w:rPr>
        <w:t>保税物流</w:t>
      </w:r>
      <w:r>
        <w:rPr>
          <w:rFonts w:hint="eastAsia" w:eastAsia="仿宋_GB2312"/>
          <w:sz w:val="32"/>
          <w:szCs w:val="32"/>
        </w:rPr>
        <w:t>，</w:t>
      </w:r>
      <w:r>
        <w:rPr>
          <w:rFonts w:hint="eastAsia" w:ascii="仿宋_GB2312" w:eastAsia="仿宋_GB2312"/>
          <w:sz w:val="32"/>
          <w:szCs w:val="32"/>
        </w:rPr>
        <w:t>整合</w:t>
      </w:r>
      <w:r>
        <w:rPr>
          <w:rFonts w:hint="eastAsia" w:eastAsia="仿宋_GB2312"/>
          <w:snapToGrid w:val="0"/>
          <w:kern w:val="0"/>
          <w:sz w:val="32"/>
          <w:szCs w:val="32"/>
        </w:rPr>
        <w:t>现有保税仓库资源，加快申报建设防城港保税物流中心。</w:t>
      </w:r>
      <w:r>
        <w:rPr>
          <w:rFonts w:hint="eastAsia" w:ascii="仿宋_GB2312" w:eastAsia="仿宋_GB2312"/>
          <w:sz w:val="32"/>
          <w:szCs w:val="32"/>
        </w:rPr>
        <w:t>培育航运龙头企业，开辟新航线航班，拓展远洋运输业务，做大做强海运业。</w:t>
      </w:r>
      <w:r>
        <w:rPr>
          <w:rFonts w:hint="eastAsia" w:eastAsia="仿宋_GB2312"/>
          <w:snapToGrid w:val="0"/>
          <w:kern w:val="0"/>
          <w:sz w:val="32"/>
          <w:szCs w:val="32"/>
        </w:rPr>
        <w:t>支持“防港物流”等企业发展，引进培育一批大型物流企业。</w:t>
      </w:r>
      <w:r>
        <w:rPr>
          <w:rFonts w:hint="eastAsia" w:ascii="仿宋_GB2312" w:eastAsia="仿宋_GB2312"/>
          <w:sz w:val="32"/>
          <w:szCs w:val="32"/>
        </w:rPr>
        <w:t>加快东湾、冲仑、潭油、公车、企沙等物流园区建设。强化与内陆腹地“无水港”的对接合作。</w:t>
      </w:r>
    </w:p>
    <w:p>
      <w:pPr>
        <w:adjustRightInd w:val="0"/>
        <w:snapToGrid w:val="0"/>
        <w:spacing w:line="560" w:lineRule="exact"/>
        <w:ind w:firstLine="643" w:firstLineChars="200"/>
        <w:rPr>
          <w:rFonts w:hint="eastAsia" w:eastAsia="仿宋_GB2312"/>
          <w:snapToGrid w:val="0"/>
          <w:kern w:val="0"/>
          <w:sz w:val="32"/>
          <w:szCs w:val="32"/>
        </w:rPr>
      </w:pPr>
      <w:r>
        <w:rPr>
          <w:rFonts w:hint="eastAsia" w:ascii="楷体_GB2312" w:hAnsi="黑体" w:eastAsia="楷体_GB2312"/>
          <w:b/>
          <w:sz w:val="32"/>
          <w:szCs w:val="32"/>
        </w:rPr>
        <w:t>促进“港工城”互动发展。</w:t>
      </w:r>
      <w:r>
        <w:rPr>
          <w:rFonts w:hint="eastAsia" w:eastAsia="仿宋_GB2312"/>
          <w:snapToGrid w:val="0"/>
          <w:kern w:val="0"/>
          <w:sz w:val="32"/>
          <w:szCs w:val="32"/>
        </w:rPr>
        <w:t>围绕建设新兴港口工业城市的目标，促进</w:t>
      </w:r>
      <w:r>
        <w:rPr>
          <w:rFonts w:ascii="仿宋_GB2312" w:eastAsia="仿宋_GB2312"/>
          <w:sz w:val="32"/>
          <w:szCs w:val="32"/>
        </w:rPr>
        <w:t>港口、</w:t>
      </w:r>
      <w:r>
        <w:rPr>
          <w:rFonts w:hint="eastAsia" w:ascii="仿宋_GB2312" w:eastAsia="仿宋_GB2312"/>
          <w:sz w:val="32"/>
          <w:szCs w:val="32"/>
        </w:rPr>
        <w:t>工</w:t>
      </w:r>
      <w:r>
        <w:rPr>
          <w:rFonts w:ascii="仿宋_GB2312" w:eastAsia="仿宋_GB2312"/>
          <w:sz w:val="32"/>
          <w:szCs w:val="32"/>
        </w:rPr>
        <w:t>业、城市互动发展</w:t>
      </w:r>
      <w:r>
        <w:rPr>
          <w:rFonts w:hint="eastAsia" w:ascii="仿宋_GB2312" w:eastAsia="仿宋_GB2312"/>
          <w:sz w:val="32"/>
          <w:szCs w:val="32"/>
        </w:rPr>
        <w:t>。发挥港口优势，按照“大项目—产业链—产业集群—产业基地”的思路，培育壮大钢铁、有色金属、粮油、能源、化工等临港产业集群，以工业的快速发展促进港口做大做强，实现以港引工、以工促港。科学统筹港口与城市发展，</w:t>
      </w:r>
      <w:r>
        <w:rPr>
          <w:rFonts w:hint="eastAsia" w:eastAsia="仿宋_GB2312"/>
          <w:snapToGrid w:val="0"/>
          <w:kern w:val="0"/>
          <w:sz w:val="32"/>
          <w:szCs w:val="32"/>
        </w:rPr>
        <w:t>依托港口催生城市产业集群，依托城市为港口发展提供服务支撑，加快城市向外拓展，为港口发展预留足够空间，</w:t>
      </w:r>
      <w:r>
        <w:rPr>
          <w:rFonts w:hint="eastAsia" w:ascii="仿宋_GB2312" w:eastAsia="仿宋_GB2312"/>
          <w:sz w:val="32"/>
          <w:szCs w:val="32"/>
        </w:rPr>
        <w:t>实现以港带城、以城促港。</w:t>
      </w:r>
    </w:p>
    <w:p>
      <w:pPr>
        <w:tabs>
          <w:tab w:val="left" w:pos="1862"/>
        </w:tabs>
        <w:adjustRightInd w:val="0"/>
        <w:snapToGrid w:val="0"/>
        <w:spacing w:line="560" w:lineRule="exact"/>
        <w:ind w:firstLine="643" w:firstLineChars="200"/>
        <w:rPr>
          <w:rFonts w:hint="eastAsia" w:ascii="黑体" w:eastAsia="黑体"/>
          <w:b/>
          <w:snapToGrid w:val="0"/>
          <w:kern w:val="0"/>
          <w:sz w:val="32"/>
          <w:szCs w:val="32"/>
        </w:rPr>
      </w:pPr>
      <w:r>
        <w:rPr>
          <w:rFonts w:hint="eastAsia" w:ascii="黑体" w:eastAsia="黑体"/>
          <w:b/>
          <w:snapToGrid w:val="0"/>
          <w:kern w:val="0"/>
          <w:sz w:val="32"/>
          <w:szCs w:val="32"/>
        </w:rPr>
        <w:t>二、坚持“以开放兴市”，</w:t>
      </w:r>
      <w:r>
        <w:rPr>
          <w:rFonts w:ascii="黑体" w:eastAsia="黑体"/>
          <w:b/>
          <w:snapToGrid w:val="0"/>
          <w:kern w:val="0"/>
          <w:sz w:val="32"/>
          <w:szCs w:val="32"/>
        </w:rPr>
        <w:t>打造</w:t>
      </w:r>
      <w:r>
        <w:rPr>
          <w:rFonts w:hint="eastAsia" w:ascii="黑体" w:eastAsia="黑体"/>
          <w:b/>
          <w:snapToGrid w:val="0"/>
          <w:kern w:val="0"/>
          <w:sz w:val="32"/>
          <w:szCs w:val="32"/>
        </w:rPr>
        <w:t>重要门户城市</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以东兴试验区建设为引领，全方位扩大沿海、沿边开放，</w:t>
      </w:r>
      <w:r>
        <w:rPr>
          <w:rFonts w:hint="eastAsia" w:eastAsia="仿宋_GB2312"/>
          <w:sz w:val="32"/>
          <w:szCs w:val="32"/>
        </w:rPr>
        <w:t>将我市打造成为开放度高、经济繁荣、睦邻友好</w:t>
      </w:r>
      <w:r>
        <w:rPr>
          <w:rFonts w:eastAsia="仿宋_GB2312"/>
          <w:sz w:val="32"/>
          <w:szCs w:val="32"/>
        </w:rPr>
        <w:t>的</w:t>
      </w:r>
      <w:r>
        <w:rPr>
          <w:rFonts w:hint="eastAsia" w:eastAsia="仿宋_GB2312"/>
          <w:sz w:val="32"/>
          <w:szCs w:val="32"/>
        </w:rPr>
        <w:t>重要门户</w:t>
      </w:r>
      <w:r>
        <w:rPr>
          <w:rFonts w:eastAsia="仿宋_GB2312"/>
          <w:sz w:val="32"/>
          <w:szCs w:val="32"/>
        </w:rPr>
        <w:t>城市。</w:t>
      </w:r>
    </w:p>
    <w:p>
      <w:pPr>
        <w:tabs>
          <w:tab w:val="left" w:pos="1862"/>
        </w:tabs>
        <w:spacing w:line="560" w:lineRule="exact"/>
        <w:ind w:firstLine="643" w:firstLineChars="200"/>
        <w:rPr>
          <w:rFonts w:hint="eastAsia" w:eastAsia="仿宋_GB2312"/>
          <w:sz w:val="32"/>
          <w:szCs w:val="32"/>
        </w:rPr>
      </w:pPr>
      <w:r>
        <w:rPr>
          <w:rFonts w:hint="eastAsia" w:ascii="楷体_GB2312" w:hAnsi="黑体" w:eastAsia="楷体_GB2312"/>
          <w:b/>
          <w:sz w:val="32"/>
          <w:szCs w:val="32"/>
        </w:rPr>
        <w:t>全力建设东兴试验区。</w:t>
      </w:r>
      <w:r>
        <w:rPr>
          <w:rFonts w:hint="eastAsia" w:ascii="仿宋_GB2312" w:eastAsia="仿宋_GB2312"/>
          <w:sz w:val="32"/>
          <w:szCs w:val="32"/>
        </w:rPr>
        <w:t>深入实施边海联动战略，</w:t>
      </w:r>
      <w:r>
        <w:rPr>
          <w:rFonts w:hint="eastAsia" w:eastAsia="仿宋_GB2312"/>
          <w:sz w:val="32"/>
          <w:szCs w:val="32"/>
        </w:rPr>
        <w:t>大胆</w:t>
      </w:r>
      <w:r>
        <w:rPr>
          <w:rFonts w:hint="eastAsia" w:ascii="仿宋_GB2312" w:eastAsia="仿宋_GB2312"/>
          <w:bCs/>
          <w:sz w:val="32"/>
          <w:szCs w:val="32"/>
        </w:rPr>
        <w:t>先行</w:t>
      </w:r>
      <w:r>
        <w:rPr>
          <w:rFonts w:hint="eastAsia" w:eastAsia="仿宋_GB2312"/>
          <w:sz w:val="32"/>
          <w:szCs w:val="32"/>
        </w:rPr>
        <w:t>先试，创新试验区开发开放体制机制，完善基础设施和特色优势产业体系，</w:t>
      </w:r>
      <w:r>
        <w:rPr>
          <w:rFonts w:hint="eastAsia" w:ascii="仿宋_GB2312" w:eastAsia="仿宋_GB2312"/>
          <w:bCs/>
          <w:sz w:val="32"/>
          <w:szCs w:val="32"/>
        </w:rPr>
        <w:t>努力打造</w:t>
      </w:r>
      <w:r>
        <w:rPr>
          <w:rFonts w:eastAsia="仿宋_GB2312"/>
          <w:sz w:val="32"/>
          <w:szCs w:val="32"/>
        </w:rPr>
        <w:t>中国东盟</w:t>
      </w:r>
      <w:r>
        <w:rPr>
          <w:rFonts w:hint="eastAsia" w:eastAsia="仿宋_GB2312"/>
          <w:sz w:val="32"/>
          <w:szCs w:val="32"/>
        </w:rPr>
        <w:t>战略</w:t>
      </w:r>
      <w:r>
        <w:rPr>
          <w:rFonts w:eastAsia="仿宋_GB2312"/>
          <w:sz w:val="32"/>
          <w:szCs w:val="32"/>
        </w:rPr>
        <w:t>合作先行区、连接东盟的国际重要通道、西部地区新的经济增长极和引领</w:t>
      </w:r>
      <w:r>
        <w:rPr>
          <w:rFonts w:hint="eastAsia" w:eastAsia="仿宋_GB2312"/>
          <w:sz w:val="32"/>
          <w:szCs w:val="32"/>
        </w:rPr>
        <w:t>我国</w:t>
      </w:r>
      <w:r>
        <w:rPr>
          <w:rFonts w:eastAsia="仿宋_GB2312"/>
          <w:sz w:val="32"/>
          <w:szCs w:val="32"/>
        </w:rPr>
        <w:t>沿边开发开放的</w:t>
      </w:r>
      <w:r>
        <w:rPr>
          <w:rFonts w:hint="eastAsia" w:eastAsia="仿宋_GB2312"/>
          <w:sz w:val="32"/>
          <w:szCs w:val="32"/>
        </w:rPr>
        <w:t>边境</w:t>
      </w:r>
      <w:r>
        <w:rPr>
          <w:rFonts w:eastAsia="仿宋_GB2312"/>
          <w:sz w:val="32"/>
          <w:szCs w:val="32"/>
        </w:rPr>
        <w:t>特定经济区</w:t>
      </w:r>
      <w:r>
        <w:rPr>
          <w:rFonts w:hint="eastAsia" w:eastAsia="仿宋_GB2312"/>
          <w:sz w:val="32"/>
          <w:szCs w:val="32"/>
        </w:rPr>
        <w:t>。完成试验区总体规划、专项规划和重点区域</w:t>
      </w:r>
      <w:r>
        <w:rPr>
          <w:rFonts w:eastAsia="仿宋_GB2312"/>
          <w:sz w:val="32"/>
          <w:szCs w:val="32"/>
        </w:rPr>
        <w:t>控制性详规</w:t>
      </w:r>
      <w:r>
        <w:rPr>
          <w:rFonts w:hint="eastAsia" w:eastAsia="仿宋_GB2312"/>
          <w:sz w:val="32"/>
          <w:szCs w:val="32"/>
        </w:rPr>
        <w:t>的</w:t>
      </w:r>
      <w:r>
        <w:rPr>
          <w:rFonts w:eastAsia="仿宋_GB2312"/>
          <w:sz w:val="32"/>
          <w:szCs w:val="32"/>
        </w:rPr>
        <w:t>编制</w:t>
      </w:r>
      <w:r>
        <w:rPr>
          <w:rFonts w:hint="eastAsia" w:eastAsia="仿宋_GB2312"/>
          <w:sz w:val="32"/>
          <w:szCs w:val="32"/>
        </w:rPr>
        <w:t>。</w:t>
      </w:r>
      <w:r>
        <w:rPr>
          <w:rFonts w:eastAsia="仿宋_GB2312"/>
          <w:sz w:val="32"/>
          <w:szCs w:val="32"/>
        </w:rPr>
        <w:t>重点在开放合作、财税、金融、投融资、土地、行政管理、人才开发等领域，先行</w:t>
      </w:r>
      <w:r>
        <w:rPr>
          <w:rFonts w:hint="eastAsia" w:eastAsia="仿宋_GB2312"/>
          <w:sz w:val="32"/>
          <w:szCs w:val="32"/>
        </w:rPr>
        <w:t>先</w:t>
      </w:r>
      <w:r>
        <w:rPr>
          <w:rFonts w:eastAsia="仿宋_GB2312"/>
          <w:sz w:val="32"/>
          <w:szCs w:val="32"/>
        </w:rPr>
        <w:t>试一批重大改革措施</w:t>
      </w:r>
      <w:r>
        <w:rPr>
          <w:rFonts w:hint="eastAsia" w:eastAsia="仿宋_GB2312"/>
          <w:sz w:val="32"/>
          <w:szCs w:val="32"/>
        </w:rPr>
        <w:t>，为沿边开发开放探索新路径、新模式。全面建成东兴—芒街跨境经济合作区、北仑河国际商贸城、金滩国际旅游岛，促进国际经贸区、港口物流区等功能区协调发展。组建东兴试验区投资集团，加大土地收储力度，拓展投融资渠道。积极宣传造势，利用试验区品牌，充分调动一切积极因素，掀起开发开放热潮。</w:t>
      </w:r>
    </w:p>
    <w:p>
      <w:pPr>
        <w:adjustRightInd w:val="0"/>
        <w:snapToGrid w:val="0"/>
        <w:spacing w:line="560" w:lineRule="exact"/>
        <w:ind w:firstLine="643" w:firstLineChars="200"/>
        <w:rPr>
          <w:rFonts w:hint="eastAsia" w:ascii="仿宋_GB2312" w:hAnsi="宋体" w:eastAsia="仿宋_GB2312"/>
          <w:color w:val="FF0000"/>
          <w:sz w:val="32"/>
          <w:szCs w:val="32"/>
        </w:rPr>
      </w:pPr>
      <w:r>
        <w:rPr>
          <w:rFonts w:hint="eastAsia" w:ascii="楷体_GB2312" w:hAnsi="黑体" w:eastAsia="楷体_GB2312"/>
          <w:b/>
          <w:sz w:val="32"/>
          <w:szCs w:val="32"/>
        </w:rPr>
        <w:t>全面加强口岸建设。</w:t>
      </w:r>
      <w:r>
        <w:rPr>
          <w:rFonts w:hint="eastAsia" w:ascii="仿宋_GB2312" w:eastAsia="仿宋_GB2312"/>
          <w:sz w:val="32"/>
          <w:szCs w:val="32"/>
        </w:rPr>
        <w:t>加快口岸和互市点基础设施改造升级，</w:t>
      </w:r>
      <w:r>
        <w:rPr>
          <w:rFonts w:hint="eastAsia" w:ascii="仿宋_GB2312" w:hAnsi="宋体" w:eastAsia="仿宋_GB2312"/>
          <w:sz w:val="32"/>
          <w:szCs w:val="32"/>
        </w:rPr>
        <w:t>全面建设电子口岸</w:t>
      </w:r>
      <w:r>
        <w:rPr>
          <w:rFonts w:hint="eastAsia" w:ascii="仿宋_GB2312" w:eastAsia="仿宋_GB2312"/>
          <w:sz w:val="32"/>
          <w:szCs w:val="32"/>
        </w:rPr>
        <w:t>。全力</w:t>
      </w:r>
      <w:r>
        <w:rPr>
          <w:rFonts w:ascii="仿宋_GB2312" w:eastAsia="仿宋_GB2312"/>
          <w:sz w:val="32"/>
          <w:szCs w:val="32"/>
        </w:rPr>
        <w:t>争取并用好用活</w:t>
      </w:r>
      <w:r>
        <w:rPr>
          <w:rFonts w:hint="eastAsia" w:ascii="仿宋_GB2312" w:eastAsia="仿宋_GB2312"/>
          <w:sz w:val="32"/>
          <w:szCs w:val="32"/>
        </w:rPr>
        <w:t>国家“</w:t>
      </w:r>
      <w:r>
        <w:rPr>
          <w:rFonts w:ascii="仿宋_GB2312" w:eastAsia="仿宋_GB2312"/>
          <w:sz w:val="32"/>
          <w:szCs w:val="32"/>
        </w:rPr>
        <w:t>特定开放</w:t>
      </w:r>
      <w:r>
        <w:rPr>
          <w:rFonts w:hint="eastAsia" w:ascii="仿宋_GB2312" w:eastAsia="仿宋_GB2312"/>
          <w:sz w:val="32"/>
          <w:szCs w:val="32"/>
        </w:rPr>
        <w:t>”</w:t>
      </w:r>
      <w:r>
        <w:rPr>
          <w:rFonts w:ascii="仿宋_GB2312" w:eastAsia="仿宋_GB2312"/>
          <w:sz w:val="32"/>
          <w:szCs w:val="32"/>
        </w:rPr>
        <w:t>政策，</w:t>
      </w:r>
      <w:r>
        <w:rPr>
          <w:rFonts w:hint="eastAsia" w:ascii="仿宋_GB2312" w:eastAsia="仿宋_GB2312"/>
          <w:sz w:val="32"/>
          <w:szCs w:val="32"/>
        </w:rPr>
        <w:t>创新口岸特</w:t>
      </w:r>
      <w:r>
        <w:rPr>
          <w:rFonts w:hint="eastAsia" w:eastAsia="仿宋_GB2312"/>
          <w:sz w:val="32"/>
          <w:szCs w:val="32"/>
        </w:rPr>
        <w:t>殊监管模式，</w:t>
      </w:r>
      <w:r>
        <w:rPr>
          <w:rFonts w:eastAsia="仿宋_GB2312"/>
          <w:sz w:val="32"/>
          <w:szCs w:val="32"/>
        </w:rPr>
        <w:t>促进贸易、投资、人员往来、交通运输、货物进出</w:t>
      </w:r>
      <w:r>
        <w:rPr>
          <w:rFonts w:hint="eastAsia" w:eastAsia="仿宋_GB2312"/>
          <w:sz w:val="32"/>
          <w:szCs w:val="32"/>
        </w:rPr>
        <w:t>等</w:t>
      </w:r>
      <w:r>
        <w:rPr>
          <w:rFonts w:eastAsia="仿宋_GB2312"/>
          <w:sz w:val="32"/>
          <w:szCs w:val="32"/>
        </w:rPr>
        <w:t>更加便利化。</w:t>
      </w:r>
      <w:r>
        <w:rPr>
          <w:rFonts w:hint="eastAsia" w:eastAsia="仿宋_GB2312"/>
          <w:sz w:val="32"/>
          <w:szCs w:val="32"/>
        </w:rPr>
        <w:t>加大口岸开放力度，积极申报</w:t>
      </w:r>
      <w:r>
        <w:rPr>
          <w:rFonts w:hint="eastAsia" w:ascii="仿宋_GB2312" w:eastAsia="仿宋_GB2312"/>
          <w:sz w:val="32"/>
          <w:szCs w:val="32"/>
        </w:rPr>
        <w:t>扩大开放企沙、江山、茅岭等港区，</w:t>
      </w:r>
      <w:r>
        <w:rPr>
          <w:rFonts w:hint="eastAsia" w:eastAsia="仿宋_GB2312"/>
          <w:sz w:val="32"/>
          <w:szCs w:val="32"/>
        </w:rPr>
        <w:t>争取峒中口岸升格。</w:t>
      </w:r>
      <w:r>
        <w:rPr>
          <w:rFonts w:hint="eastAsia" w:ascii="仿宋_GB2312" w:eastAsia="仿宋_GB2312"/>
          <w:sz w:val="32"/>
          <w:szCs w:val="32"/>
        </w:rPr>
        <w:t>加强中越边境口岸、互市贸易点的开放合作，</w:t>
      </w:r>
      <w:r>
        <w:rPr>
          <w:rFonts w:hint="eastAsia" w:eastAsia="仿宋_GB2312"/>
          <w:sz w:val="32"/>
          <w:szCs w:val="32"/>
        </w:rPr>
        <w:t>推动口岸经济发展。</w:t>
      </w:r>
    </w:p>
    <w:p>
      <w:pPr>
        <w:adjustRightInd w:val="0"/>
        <w:snapToGrid w:val="0"/>
        <w:spacing w:line="560" w:lineRule="exact"/>
        <w:ind w:firstLine="643" w:firstLineChars="200"/>
        <w:rPr>
          <w:rFonts w:hint="eastAsia" w:ascii="仿宋_GB2312" w:eastAsia="仿宋_GB2312"/>
          <w:sz w:val="32"/>
          <w:szCs w:val="32"/>
        </w:rPr>
      </w:pPr>
      <w:r>
        <w:rPr>
          <w:rFonts w:hint="eastAsia" w:ascii="楷体_GB2312" w:hAnsi="黑体" w:eastAsia="楷体_GB2312"/>
          <w:b/>
          <w:sz w:val="32"/>
          <w:szCs w:val="32"/>
        </w:rPr>
        <w:t>积极拓展区域合作。</w:t>
      </w:r>
      <w:r>
        <w:rPr>
          <w:rFonts w:hint="eastAsia" w:ascii="仿宋_GB2312" w:eastAsia="仿宋_GB2312"/>
          <w:sz w:val="32"/>
          <w:szCs w:val="32"/>
        </w:rPr>
        <w:t>加强与东盟、日韩、欧美、港澳台等多区域交流与合作。做大做强边境贸易；加快外贸转型升级，大力发展进出口加工贸易、服务贸易。鼓励和支持更多企业“走出去”投资办厂、开拓市场</w:t>
      </w:r>
      <w:r>
        <w:rPr>
          <w:rFonts w:hint="eastAsia" w:eastAsia="仿宋_GB2312"/>
          <w:sz w:val="32"/>
          <w:szCs w:val="32"/>
        </w:rPr>
        <w:t>。</w:t>
      </w:r>
      <w:r>
        <w:rPr>
          <w:rFonts w:hint="eastAsia" w:ascii="仿宋_GB2312" w:eastAsia="仿宋_GB2312"/>
          <w:sz w:val="32"/>
          <w:szCs w:val="32"/>
        </w:rPr>
        <w:t>提升中越（东兴—芒街）商贸旅游博览会品牌，发展会展经济。推进友城交流合作。</w:t>
      </w:r>
    </w:p>
    <w:p>
      <w:pPr>
        <w:adjustRightInd w:val="0"/>
        <w:snapToGrid w:val="0"/>
        <w:spacing w:line="560" w:lineRule="exact"/>
        <w:ind w:firstLine="643" w:firstLineChars="200"/>
        <w:rPr>
          <w:rFonts w:hint="eastAsia" w:ascii="仿宋_GB2312" w:eastAsia="仿宋_GB2312"/>
          <w:sz w:val="32"/>
          <w:szCs w:val="32"/>
        </w:rPr>
      </w:pPr>
      <w:r>
        <w:rPr>
          <w:rFonts w:hint="eastAsia" w:ascii="楷体_GB2312" w:hAnsi="黑体" w:eastAsia="楷体_GB2312"/>
          <w:b/>
          <w:sz w:val="32"/>
          <w:szCs w:val="32"/>
        </w:rPr>
        <w:t>大力推进招商引资。</w:t>
      </w:r>
      <w:r>
        <w:rPr>
          <w:rFonts w:hint="eastAsia" w:ascii="仿宋_GB2312" w:eastAsia="仿宋_GB2312"/>
          <w:sz w:val="32"/>
          <w:szCs w:val="32"/>
        </w:rPr>
        <w:t>建立以市为主，市县（市、区）联合、部门联动的招商体制。加强项目前期工作，充实完善招商引资项目库。</w:t>
      </w:r>
      <w:r>
        <w:rPr>
          <w:rFonts w:ascii="仿宋_GB2312" w:eastAsia="仿宋_GB2312"/>
          <w:sz w:val="32"/>
          <w:szCs w:val="32"/>
        </w:rPr>
        <w:t>突出</w:t>
      </w:r>
      <w:r>
        <w:rPr>
          <w:rFonts w:hint="eastAsia" w:ascii="仿宋_GB2312" w:eastAsia="仿宋_GB2312"/>
          <w:sz w:val="32"/>
          <w:szCs w:val="32"/>
        </w:rPr>
        <w:t>产业</w:t>
      </w:r>
      <w:r>
        <w:rPr>
          <w:rFonts w:ascii="仿宋_GB2312" w:eastAsia="仿宋_GB2312"/>
          <w:sz w:val="32"/>
          <w:szCs w:val="32"/>
        </w:rPr>
        <w:t>招商</w:t>
      </w:r>
      <w:r>
        <w:rPr>
          <w:rFonts w:hint="eastAsia" w:ascii="仿宋_GB2312" w:eastAsia="仿宋_GB2312"/>
          <w:sz w:val="32"/>
          <w:szCs w:val="32"/>
        </w:rPr>
        <w:t>，围绕重点</w:t>
      </w:r>
      <w:r>
        <w:rPr>
          <w:rFonts w:ascii="仿宋_GB2312" w:eastAsia="仿宋_GB2312"/>
          <w:sz w:val="32"/>
          <w:szCs w:val="32"/>
        </w:rPr>
        <w:t>产业</w:t>
      </w:r>
      <w:r>
        <w:rPr>
          <w:rFonts w:hint="eastAsia" w:ascii="仿宋_GB2312" w:eastAsia="仿宋_GB2312"/>
          <w:sz w:val="32"/>
          <w:szCs w:val="32"/>
        </w:rPr>
        <w:t>扩大招商引资。扶持壮大民营经济。积极发展总部经济。建立项目择优机制，对投资强度、环境要求等严格把关。抓好招商项目服务，加快项目审批，及时解决征地搬迁安置问题，保障项目用地，狠抓招商引资大兑现，促进项目快速落户。</w:t>
      </w:r>
    </w:p>
    <w:p>
      <w:pPr>
        <w:tabs>
          <w:tab w:val="left" w:pos="1862"/>
        </w:tabs>
        <w:spacing w:line="560" w:lineRule="exact"/>
        <w:ind w:firstLine="643" w:firstLineChars="200"/>
        <w:rPr>
          <w:rFonts w:hint="eastAsia" w:ascii="仿宋_GB2312" w:eastAsia="仿宋_GB2312"/>
          <w:sz w:val="32"/>
          <w:szCs w:val="32"/>
        </w:rPr>
      </w:pPr>
      <w:r>
        <w:rPr>
          <w:rFonts w:hint="eastAsia" w:ascii="楷体_GB2312" w:hAnsi="黑体" w:eastAsia="楷体_GB2312"/>
          <w:b/>
          <w:sz w:val="32"/>
          <w:szCs w:val="32"/>
        </w:rPr>
        <w:t>构建国际大通道。</w:t>
      </w:r>
      <w:r>
        <w:rPr>
          <w:rFonts w:hint="eastAsia" w:eastAsia="仿宋_GB2312"/>
          <w:sz w:val="32"/>
          <w:szCs w:val="32"/>
        </w:rPr>
        <w:t>建成南宁至防城港高速铁路、钦崇高速公路上思段、</w:t>
      </w:r>
      <w:r>
        <w:rPr>
          <w:rFonts w:eastAsia="仿宋_GB2312"/>
          <w:sz w:val="32"/>
          <w:szCs w:val="32"/>
        </w:rPr>
        <w:t>防城至东兴高速公路</w:t>
      </w:r>
      <w:r>
        <w:rPr>
          <w:rFonts w:hint="eastAsia" w:eastAsia="仿宋_GB2312"/>
          <w:sz w:val="32"/>
          <w:szCs w:val="32"/>
        </w:rPr>
        <w:t>、</w:t>
      </w:r>
      <w:r>
        <w:rPr>
          <w:rFonts w:hint="eastAsia" w:ascii="仿宋_GB2312" w:eastAsia="仿宋_GB2312"/>
          <w:kern w:val="0"/>
          <w:sz w:val="32"/>
          <w:szCs w:val="32"/>
        </w:rPr>
        <w:t>广西滨海公路防城港段</w:t>
      </w:r>
      <w:r>
        <w:rPr>
          <w:rFonts w:hint="eastAsia" w:eastAsia="仿宋_GB2312"/>
          <w:sz w:val="32"/>
          <w:szCs w:val="32"/>
        </w:rPr>
        <w:t>，开工建设</w:t>
      </w:r>
      <w:r>
        <w:rPr>
          <w:rFonts w:eastAsia="仿宋_GB2312"/>
          <w:sz w:val="32"/>
          <w:szCs w:val="32"/>
        </w:rPr>
        <w:t>中越北仑河二桥</w:t>
      </w:r>
      <w:r>
        <w:rPr>
          <w:rFonts w:hint="eastAsia" w:eastAsia="仿宋_GB2312"/>
          <w:sz w:val="32"/>
          <w:szCs w:val="32"/>
        </w:rPr>
        <w:t>及配套一级公路、</w:t>
      </w:r>
      <w:r>
        <w:rPr>
          <w:rFonts w:eastAsia="仿宋_GB2312"/>
          <w:sz w:val="32"/>
          <w:szCs w:val="32"/>
        </w:rPr>
        <w:t>防城</w:t>
      </w:r>
      <w:r>
        <w:rPr>
          <w:rFonts w:hint="eastAsia" w:eastAsia="仿宋_GB2312"/>
          <w:sz w:val="32"/>
          <w:szCs w:val="32"/>
        </w:rPr>
        <w:t>港</w:t>
      </w:r>
      <w:r>
        <w:rPr>
          <w:rFonts w:eastAsia="仿宋_GB2312"/>
          <w:sz w:val="32"/>
          <w:szCs w:val="32"/>
        </w:rPr>
        <w:t>至东兴</w:t>
      </w:r>
      <w:r>
        <w:rPr>
          <w:rFonts w:hint="eastAsia" w:eastAsia="仿宋_GB2312"/>
          <w:sz w:val="32"/>
          <w:szCs w:val="32"/>
        </w:rPr>
        <w:t>高速</w:t>
      </w:r>
      <w:r>
        <w:rPr>
          <w:rFonts w:eastAsia="仿宋_GB2312"/>
          <w:sz w:val="32"/>
          <w:szCs w:val="32"/>
        </w:rPr>
        <w:t>铁路、</w:t>
      </w:r>
      <w:r>
        <w:rPr>
          <w:rFonts w:hint="eastAsia" w:ascii="仿宋_GB2312" w:eastAsia="仿宋_GB2312"/>
          <w:sz w:val="32"/>
          <w:szCs w:val="32"/>
        </w:rPr>
        <w:t>防城至峒中高等级公路、上思至企沙一级公路，规划建设东兴经上思至南宁吴圩高速公路，开展防城港支线机场前期工作，加快构建</w:t>
      </w:r>
      <w:r>
        <w:rPr>
          <w:rFonts w:hint="eastAsia" w:eastAsia="仿宋_GB2312"/>
          <w:sz w:val="32"/>
          <w:szCs w:val="32"/>
        </w:rPr>
        <w:t>立体</w:t>
      </w:r>
      <w:r>
        <w:rPr>
          <w:rFonts w:eastAsia="仿宋_GB2312"/>
          <w:sz w:val="32"/>
          <w:szCs w:val="32"/>
        </w:rPr>
        <w:t>交通网络</w:t>
      </w:r>
      <w:r>
        <w:rPr>
          <w:rFonts w:hint="eastAsia" w:eastAsia="仿宋_GB2312"/>
          <w:sz w:val="32"/>
          <w:szCs w:val="32"/>
        </w:rPr>
        <w:t>，培育国际联合客运体系，推动国际大通道建设。</w:t>
      </w:r>
    </w:p>
    <w:p>
      <w:pPr>
        <w:tabs>
          <w:tab w:val="left" w:pos="1862"/>
        </w:tabs>
        <w:spacing w:line="560" w:lineRule="exact"/>
        <w:ind w:firstLine="643" w:firstLineChars="200"/>
        <w:rPr>
          <w:rFonts w:hint="eastAsia" w:ascii="黑体" w:eastAsia="黑体"/>
          <w:b/>
          <w:sz w:val="32"/>
          <w:szCs w:val="32"/>
        </w:rPr>
      </w:pPr>
      <w:r>
        <w:rPr>
          <w:rFonts w:hint="eastAsia" w:ascii="黑体" w:eastAsia="黑体"/>
          <w:b/>
          <w:sz w:val="32"/>
          <w:szCs w:val="32"/>
        </w:rPr>
        <w:t>三、坚持“以工贸强市”，全面提升产业经济实力</w:t>
      </w:r>
    </w:p>
    <w:p>
      <w:pPr>
        <w:tabs>
          <w:tab w:val="left" w:pos="1862"/>
        </w:tabs>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加快转方式调结构，促进产业转型升级，把工业和商贸放在产业发展的核心位置，以工贸互动促进产业大振兴。</w:t>
      </w:r>
    </w:p>
    <w:p>
      <w:pPr>
        <w:tabs>
          <w:tab w:val="left" w:pos="1862"/>
        </w:tabs>
        <w:spacing w:line="560" w:lineRule="exact"/>
        <w:ind w:firstLine="643" w:firstLineChars="200"/>
        <w:rPr>
          <w:rFonts w:hint="eastAsia" w:eastAsia="仿宋_GB2312"/>
          <w:sz w:val="32"/>
          <w:szCs w:val="32"/>
        </w:rPr>
      </w:pPr>
      <w:r>
        <w:rPr>
          <w:rFonts w:hint="eastAsia" w:ascii="楷体_GB2312" w:hAnsi="黑体" w:eastAsia="楷体_GB2312"/>
          <w:b/>
          <w:sz w:val="32"/>
          <w:szCs w:val="32"/>
        </w:rPr>
        <w:t>培育千百亿元支柱产业。</w:t>
      </w:r>
      <w:r>
        <w:rPr>
          <w:rFonts w:hint="eastAsia" w:eastAsia="仿宋_GB2312"/>
          <w:sz w:val="32"/>
          <w:szCs w:val="32"/>
        </w:rPr>
        <w:t>以</w:t>
      </w:r>
      <w:r>
        <w:rPr>
          <w:rFonts w:eastAsia="仿宋_GB2312"/>
          <w:sz w:val="32"/>
          <w:szCs w:val="32"/>
        </w:rPr>
        <w:t>钢铁、核电、铜镍三大</w:t>
      </w:r>
      <w:r>
        <w:rPr>
          <w:rFonts w:hint="eastAsia" w:eastAsia="仿宋_GB2312"/>
          <w:sz w:val="32"/>
          <w:szCs w:val="32"/>
        </w:rPr>
        <w:t>项目为引领</w:t>
      </w:r>
      <w:r>
        <w:rPr>
          <w:rFonts w:eastAsia="仿宋_GB2312"/>
          <w:sz w:val="32"/>
          <w:szCs w:val="32"/>
        </w:rPr>
        <w:t>，打造一批优势突出、</w:t>
      </w:r>
      <w:r>
        <w:rPr>
          <w:rFonts w:hint="eastAsia" w:eastAsia="仿宋_GB2312"/>
          <w:sz w:val="32"/>
          <w:szCs w:val="32"/>
        </w:rPr>
        <w:t>带动</w:t>
      </w:r>
      <w:r>
        <w:rPr>
          <w:rFonts w:eastAsia="仿宋_GB2312"/>
          <w:sz w:val="32"/>
          <w:szCs w:val="32"/>
        </w:rPr>
        <w:t>力</w:t>
      </w:r>
      <w:r>
        <w:rPr>
          <w:rFonts w:hint="eastAsia" w:eastAsia="仿宋_GB2312"/>
          <w:sz w:val="32"/>
          <w:szCs w:val="32"/>
        </w:rPr>
        <w:t>强</w:t>
      </w:r>
      <w:r>
        <w:rPr>
          <w:rFonts w:eastAsia="仿宋_GB2312"/>
          <w:sz w:val="32"/>
          <w:szCs w:val="32"/>
        </w:rPr>
        <w:t>的千百亿</w:t>
      </w:r>
      <w:r>
        <w:rPr>
          <w:rFonts w:hint="eastAsia" w:eastAsia="仿宋_GB2312"/>
          <w:sz w:val="32"/>
          <w:szCs w:val="32"/>
        </w:rPr>
        <w:t>元</w:t>
      </w:r>
      <w:r>
        <w:rPr>
          <w:rFonts w:eastAsia="仿宋_GB2312"/>
          <w:sz w:val="32"/>
          <w:szCs w:val="32"/>
        </w:rPr>
        <w:t>特色支柱产业集群</w:t>
      </w:r>
      <w:r>
        <w:rPr>
          <w:rFonts w:hint="eastAsia" w:eastAsia="仿宋_GB2312"/>
          <w:sz w:val="32"/>
          <w:szCs w:val="32"/>
        </w:rPr>
        <w:t>。以</w:t>
      </w:r>
      <w:r>
        <w:rPr>
          <w:rFonts w:eastAsia="仿宋_GB2312"/>
          <w:sz w:val="32"/>
          <w:szCs w:val="32"/>
        </w:rPr>
        <w:t>钢铁</w:t>
      </w:r>
      <w:r>
        <w:rPr>
          <w:rFonts w:hint="eastAsia" w:eastAsia="仿宋_GB2312"/>
          <w:sz w:val="32"/>
          <w:szCs w:val="32"/>
        </w:rPr>
        <w:t>项目为龙头，延伸建设装备制造、修造船等上下游产业项目，</w:t>
      </w:r>
      <w:r>
        <w:rPr>
          <w:rFonts w:eastAsia="仿宋_GB2312"/>
          <w:sz w:val="32"/>
          <w:szCs w:val="32"/>
        </w:rPr>
        <w:t>逐步形成千亿元钢铁</w:t>
      </w:r>
      <w:r>
        <w:rPr>
          <w:rFonts w:hint="eastAsia" w:eastAsia="仿宋_GB2312"/>
          <w:sz w:val="32"/>
          <w:szCs w:val="32"/>
        </w:rPr>
        <w:t>产业，</w:t>
      </w:r>
      <w:r>
        <w:rPr>
          <w:rFonts w:eastAsia="仿宋_GB2312"/>
          <w:sz w:val="32"/>
          <w:szCs w:val="32"/>
        </w:rPr>
        <w:t>打造现代化钢铁基地</w:t>
      </w:r>
      <w:r>
        <w:rPr>
          <w:rFonts w:hint="eastAsia" w:eastAsia="仿宋_GB2312"/>
          <w:sz w:val="32"/>
          <w:szCs w:val="32"/>
        </w:rPr>
        <w:t>。</w:t>
      </w:r>
      <w:r>
        <w:rPr>
          <w:rFonts w:hint="eastAsia" w:eastAsia="仿宋_GB2312"/>
          <w:color w:val="000000"/>
          <w:sz w:val="32"/>
          <w:szCs w:val="32"/>
        </w:rPr>
        <w:t>以金川铜镍项目为核心，</w:t>
      </w:r>
      <w:r>
        <w:rPr>
          <w:rFonts w:hint="eastAsia" w:eastAsia="仿宋_GB2312"/>
          <w:sz w:val="32"/>
          <w:szCs w:val="32"/>
        </w:rPr>
        <w:t>加快发展有色金属原料加工及精深加工项目，逐步形成</w:t>
      </w:r>
      <w:r>
        <w:rPr>
          <w:rFonts w:eastAsia="仿宋_GB2312"/>
          <w:sz w:val="32"/>
          <w:szCs w:val="32"/>
        </w:rPr>
        <w:t>千亿元有色金属</w:t>
      </w:r>
      <w:r>
        <w:rPr>
          <w:rFonts w:hint="eastAsia" w:eastAsia="仿宋_GB2312"/>
          <w:sz w:val="32"/>
          <w:szCs w:val="32"/>
        </w:rPr>
        <w:t>产业，</w:t>
      </w:r>
      <w:r>
        <w:rPr>
          <w:rFonts w:eastAsia="仿宋_GB2312"/>
          <w:sz w:val="32"/>
          <w:szCs w:val="32"/>
        </w:rPr>
        <w:t>打造有色金属基地</w:t>
      </w:r>
      <w:r>
        <w:rPr>
          <w:rFonts w:hint="eastAsia" w:eastAsia="仿宋_GB2312"/>
          <w:sz w:val="32"/>
          <w:szCs w:val="32"/>
        </w:rPr>
        <w:t>。加快发展油料加工、饲料加工和生态食品制造，逐步形成</w:t>
      </w:r>
      <w:r>
        <w:rPr>
          <w:rFonts w:eastAsia="仿宋_GB2312"/>
          <w:sz w:val="32"/>
          <w:szCs w:val="32"/>
        </w:rPr>
        <w:t>五百亿元粮油食品</w:t>
      </w:r>
      <w:r>
        <w:rPr>
          <w:rFonts w:hint="eastAsia" w:eastAsia="仿宋_GB2312"/>
          <w:sz w:val="32"/>
          <w:szCs w:val="32"/>
        </w:rPr>
        <w:t>产业，打造</w:t>
      </w:r>
      <w:r>
        <w:rPr>
          <w:rFonts w:eastAsia="仿宋_GB2312"/>
          <w:sz w:val="32"/>
          <w:szCs w:val="32"/>
        </w:rPr>
        <w:t>粮油食品基地</w:t>
      </w:r>
      <w:r>
        <w:rPr>
          <w:rFonts w:hint="eastAsia" w:eastAsia="仿宋_GB2312"/>
          <w:sz w:val="32"/>
          <w:szCs w:val="32"/>
        </w:rPr>
        <w:t>。推进红沙核电一期工程建成发电、二期开工建设，加快建设防城港电厂二期项目，到2015年电力装机容量达到500万千瓦，逐步形成百亿元</w:t>
      </w:r>
      <w:r>
        <w:rPr>
          <w:rFonts w:eastAsia="仿宋_GB2312"/>
          <w:sz w:val="32"/>
          <w:szCs w:val="32"/>
        </w:rPr>
        <w:t>能源</w:t>
      </w:r>
      <w:r>
        <w:rPr>
          <w:rFonts w:hint="eastAsia" w:eastAsia="仿宋_GB2312"/>
          <w:sz w:val="32"/>
          <w:szCs w:val="32"/>
        </w:rPr>
        <w:t>产业；以磷硫化工为主体，</w:t>
      </w:r>
      <w:r>
        <w:rPr>
          <w:rFonts w:hint="eastAsia" w:ascii="仿宋_GB2312" w:eastAsia="仿宋_GB2312"/>
          <w:sz w:val="32"/>
          <w:szCs w:val="32"/>
        </w:rPr>
        <w:t>开发磷硫深加工系列产品，促进产业升级，</w:t>
      </w:r>
      <w:r>
        <w:rPr>
          <w:rFonts w:eastAsia="仿宋_GB2312"/>
          <w:sz w:val="32"/>
          <w:szCs w:val="32"/>
        </w:rPr>
        <w:t>打造能源化工基地</w:t>
      </w:r>
      <w:r>
        <w:rPr>
          <w:rFonts w:hint="eastAsia" w:eastAsia="仿宋_GB2312"/>
          <w:sz w:val="32"/>
          <w:szCs w:val="32"/>
        </w:rPr>
        <w:t>。培育发展新材料、新能源、节能环保、生物医药等战略性新兴产业。</w:t>
      </w:r>
    </w:p>
    <w:p>
      <w:pPr>
        <w:tabs>
          <w:tab w:val="left" w:pos="1862"/>
        </w:tabs>
        <w:spacing w:line="560" w:lineRule="exact"/>
        <w:ind w:firstLine="643" w:firstLineChars="200"/>
        <w:rPr>
          <w:rFonts w:hint="eastAsia" w:ascii="仿宋_GB2312" w:eastAsia="仿宋_GB2312"/>
          <w:sz w:val="32"/>
          <w:szCs w:val="32"/>
        </w:rPr>
      </w:pPr>
      <w:r>
        <w:rPr>
          <w:rFonts w:hint="eastAsia" w:ascii="楷体_GB2312" w:hAnsi="黑体" w:eastAsia="楷体_GB2312"/>
          <w:b/>
          <w:sz w:val="32"/>
          <w:szCs w:val="32"/>
        </w:rPr>
        <w:t>打造千百亿元产业园区。</w:t>
      </w:r>
      <w:r>
        <w:rPr>
          <w:rFonts w:hint="eastAsia" w:eastAsia="仿宋_GB2312"/>
          <w:sz w:val="32"/>
          <w:szCs w:val="32"/>
        </w:rPr>
        <w:t>完善园区水、电、路等基础设施</w:t>
      </w:r>
      <w:r>
        <w:rPr>
          <w:rFonts w:hint="eastAsia" w:ascii="仿宋_GB2312" w:eastAsia="仿宋_GB2312"/>
          <w:sz w:val="32"/>
          <w:szCs w:val="32"/>
        </w:rPr>
        <w:t>，创新管理体制，提高服务水平，提升园区承载能力。企沙工业区重点发展钢铁、有色金属、能源化工等关联产业，建成千亿元产业园区。大西南临港工业园重点发展镍合金、钢结构加工、特种设备制造和磷硫化工，东湾</w:t>
      </w:r>
      <w:r>
        <w:rPr>
          <w:rFonts w:hint="eastAsia" w:ascii="仿宋_GB2312" w:eastAsia="仿宋_GB2312"/>
          <w:color w:val="000000"/>
          <w:sz w:val="32"/>
          <w:szCs w:val="32"/>
        </w:rPr>
        <w:t>物流加工</w:t>
      </w:r>
      <w:r>
        <w:rPr>
          <w:rFonts w:hint="eastAsia" w:ascii="仿宋_GB2312" w:eastAsia="仿宋_GB2312"/>
          <w:sz w:val="32"/>
          <w:szCs w:val="32"/>
        </w:rPr>
        <w:t>产业园重点发展仓储物流和粮油、食品、饲料及配套产业，建成两个五百亿元产业园区。</w:t>
      </w:r>
      <w:r>
        <w:rPr>
          <w:rFonts w:ascii="仿宋_GB2312" w:eastAsia="仿宋_GB2312"/>
          <w:sz w:val="32"/>
          <w:szCs w:val="32"/>
        </w:rPr>
        <w:t>东兴边境经济合作区</w:t>
      </w:r>
      <w:r>
        <w:rPr>
          <w:rFonts w:hint="eastAsia" w:ascii="仿宋_GB2312" w:eastAsia="仿宋_GB2312"/>
          <w:sz w:val="32"/>
          <w:szCs w:val="32"/>
        </w:rPr>
        <w:t>充分利用两个市场、两种资源，发展壮大水产品、红木、机电、服装等进出口加工业；</w:t>
      </w:r>
      <w:r>
        <w:rPr>
          <w:rFonts w:ascii="仿宋_GB2312" w:eastAsia="仿宋_GB2312"/>
          <w:sz w:val="32"/>
          <w:szCs w:val="32"/>
        </w:rPr>
        <w:t>防城工业园区</w:t>
      </w:r>
      <w:r>
        <w:rPr>
          <w:rFonts w:hint="eastAsia" w:ascii="仿宋_GB2312" w:eastAsia="仿宋_GB2312"/>
          <w:sz w:val="32"/>
          <w:szCs w:val="32"/>
        </w:rPr>
        <w:t>重点发展矿产与建材物流等产业；</w:t>
      </w:r>
      <w:r>
        <w:rPr>
          <w:rFonts w:ascii="仿宋_GB2312" w:eastAsia="仿宋_GB2312"/>
          <w:sz w:val="32"/>
          <w:szCs w:val="32"/>
        </w:rPr>
        <w:t>上思工业集中区</w:t>
      </w:r>
      <w:r>
        <w:rPr>
          <w:rFonts w:hint="eastAsia" w:ascii="仿宋_GB2312" w:eastAsia="仿宋_GB2312"/>
          <w:sz w:val="32"/>
          <w:szCs w:val="32"/>
        </w:rPr>
        <w:t>重点发展制糖、林板林化、建材等资源型产业。</w:t>
      </w:r>
    </w:p>
    <w:p>
      <w:pPr>
        <w:tabs>
          <w:tab w:val="left" w:pos="1862"/>
        </w:tabs>
        <w:spacing w:line="560" w:lineRule="exact"/>
        <w:ind w:firstLine="643" w:firstLineChars="200"/>
        <w:rPr>
          <w:rFonts w:hint="eastAsia" w:eastAsia="仿宋_GB2312"/>
          <w:sz w:val="32"/>
          <w:szCs w:val="32"/>
        </w:rPr>
      </w:pPr>
      <w:r>
        <w:rPr>
          <w:rFonts w:hint="eastAsia" w:ascii="楷体_GB2312" w:hAnsi="黑体" w:eastAsia="楷体_GB2312"/>
          <w:b/>
          <w:sz w:val="32"/>
          <w:szCs w:val="32"/>
        </w:rPr>
        <w:t>加快发展商贸经济。</w:t>
      </w:r>
      <w:r>
        <w:rPr>
          <w:rFonts w:hint="eastAsia" w:eastAsia="仿宋_GB2312"/>
          <w:sz w:val="32"/>
          <w:szCs w:val="32"/>
        </w:rPr>
        <w:t>优化城镇商业网点布局，着力构建中心城区商业中心，重点加快建设中央商务区、中心城区商业街区和一批大型</w:t>
      </w:r>
      <w:r>
        <w:rPr>
          <w:rFonts w:eastAsia="仿宋_GB2312"/>
          <w:sz w:val="32"/>
          <w:szCs w:val="32"/>
        </w:rPr>
        <w:t>百货商店、综合超市、连锁专业店</w:t>
      </w:r>
      <w:r>
        <w:rPr>
          <w:rFonts w:hint="eastAsia" w:eastAsia="仿宋_GB2312"/>
          <w:sz w:val="32"/>
          <w:szCs w:val="32"/>
        </w:rPr>
        <w:t>、娱乐餐饮等商业网点，形成完整的商业网络体系。加快完善</w:t>
      </w:r>
      <w:r>
        <w:rPr>
          <w:rFonts w:hint="eastAsia" w:ascii="仿宋_GB2312" w:hAnsi="宋体" w:eastAsia="仿宋_GB2312"/>
          <w:snapToGrid w:val="0"/>
          <w:sz w:val="32"/>
          <w:szCs w:val="32"/>
        </w:rPr>
        <w:t>工业品、农产品、港口物流等</w:t>
      </w:r>
      <w:r>
        <w:rPr>
          <w:rFonts w:hint="eastAsia" w:eastAsia="仿宋_GB2312"/>
          <w:sz w:val="32"/>
          <w:szCs w:val="32"/>
        </w:rPr>
        <w:t>专业市场体系，</w:t>
      </w:r>
      <w:r>
        <w:rPr>
          <w:rFonts w:hint="eastAsia" w:ascii="仿宋_GB2312" w:hAnsi="宋体" w:eastAsia="仿宋_GB2312"/>
          <w:snapToGrid w:val="0"/>
          <w:sz w:val="32"/>
          <w:szCs w:val="32"/>
        </w:rPr>
        <w:t>建设粮油、</w:t>
      </w:r>
      <w:r>
        <w:rPr>
          <w:rFonts w:hint="eastAsia" w:ascii="仿宋_GB2312" w:eastAsia="仿宋_GB2312"/>
          <w:sz w:val="32"/>
          <w:szCs w:val="32"/>
        </w:rPr>
        <w:t>煤炭、</w:t>
      </w:r>
      <w:r>
        <w:rPr>
          <w:rFonts w:hint="eastAsia" w:ascii="仿宋_GB2312" w:hAnsi="宋体" w:eastAsia="仿宋_GB2312"/>
          <w:snapToGrid w:val="0"/>
          <w:sz w:val="32"/>
          <w:szCs w:val="32"/>
        </w:rPr>
        <w:t>矿石、</w:t>
      </w:r>
      <w:r>
        <w:rPr>
          <w:rFonts w:hint="eastAsia" w:eastAsia="仿宋_GB2312"/>
          <w:sz w:val="32"/>
          <w:szCs w:val="32"/>
        </w:rPr>
        <w:t>橡胶、</w:t>
      </w:r>
      <w:r>
        <w:rPr>
          <w:rFonts w:hint="eastAsia" w:ascii="仿宋_GB2312" w:eastAsia="仿宋_GB2312"/>
          <w:sz w:val="32"/>
          <w:szCs w:val="32"/>
        </w:rPr>
        <w:t>红木、</w:t>
      </w:r>
      <w:r>
        <w:rPr>
          <w:rFonts w:hint="eastAsia" w:ascii="仿宋_GB2312" w:hAnsi="宋体" w:eastAsia="仿宋_GB2312"/>
          <w:snapToGrid w:val="0"/>
          <w:sz w:val="32"/>
          <w:szCs w:val="32"/>
        </w:rPr>
        <w:t>水产品等一批</w:t>
      </w:r>
      <w:r>
        <w:rPr>
          <w:rFonts w:hint="eastAsia" w:ascii="仿宋_GB2312" w:eastAsia="仿宋_GB2312"/>
          <w:sz w:val="32"/>
          <w:szCs w:val="32"/>
        </w:rPr>
        <w:t>大型</w:t>
      </w:r>
      <w:r>
        <w:rPr>
          <w:rFonts w:eastAsia="仿宋_GB2312"/>
          <w:sz w:val="32"/>
          <w:szCs w:val="32"/>
        </w:rPr>
        <w:t>商品交易</w:t>
      </w:r>
      <w:r>
        <w:rPr>
          <w:rFonts w:hint="eastAsia" w:ascii="仿宋_GB2312" w:eastAsia="仿宋_GB2312"/>
          <w:sz w:val="32"/>
          <w:szCs w:val="32"/>
        </w:rPr>
        <w:t>市场</w:t>
      </w:r>
      <w:r>
        <w:rPr>
          <w:rFonts w:hint="eastAsia" w:eastAsia="仿宋_GB2312"/>
          <w:sz w:val="32"/>
          <w:szCs w:val="32"/>
        </w:rPr>
        <w:t>，</w:t>
      </w:r>
      <w:r>
        <w:rPr>
          <w:rFonts w:hint="eastAsia" w:ascii="仿宋_GB2312" w:eastAsia="仿宋_GB2312"/>
          <w:sz w:val="32"/>
          <w:szCs w:val="32"/>
        </w:rPr>
        <w:t>打造区域性商贸基地</w:t>
      </w:r>
      <w:r>
        <w:rPr>
          <w:rFonts w:hint="eastAsia" w:ascii="仿宋_GB2312" w:hAnsi="宋体" w:eastAsia="仿宋_GB2312"/>
          <w:snapToGrid w:val="0"/>
          <w:sz w:val="32"/>
          <w:szCs w:val="32"/>
        </w:rPr>
        <w:t>。全面实施“万村千乡市场工程”，发挥供销合作社的作用，推动农村商业连锁经营和统一配送。加快</w:t>
      </w:r>
      <w:r>
        <w:rPr>
          <w:rFonts w:hint="eastAsia" w:ascii="仿宋_GB2312" w:eastAsia="仿宋_GB2312"/>
          <w:sz w:val="32"/>
          <w:szCs w:val="32"/>
        </w:rPr>
        <w:t>引进各类金融机构，增强金融服务能力。积极发展评估、咨询、信息等现代</w:t>
      </w:r>
      <w:r>
        <w:rPr>
          <w:rFonts w:hint="eastAsia" w:eastAsia="仿宋_GB2312"/>
          <w:sz w:val="32"/>
          <w:szCs w:val="32"/>
        </w:rPr>
        <w:t>服务业。</w:t>
      </w:r>
    </w:p>
    <w:p>
      <w:pPr>
        <w:spacing w:line="560" w:lineRule="exact"/>
        <w:ind w:firstLine="643" w:firstLineChars="200"/>
        <w:rPr>
          <w:rFonts w:hint="eastAsia" w:eastAsia="仿宋_GB2312"/>
          <w:sz w:val="32"/>
          <w:szCs w:val="32"/>
        </w:rPr>
      </w:pPr>
      <w:r>
        <w:rPr>
          <w:rFonts w:hint="eastAsia" w:ascii="楷体_GB2312" w:hAnsi="黑体" w:eastAsia="楷体_GB2312"/>
          <w:b/>
          <w:sz w:val="32"/>
          <w:szCs w:val="32"/>
        </w:rPr>
        <w:t>促进工贸互动发展。</w:t>
      </w:r>
      <w:r>
        <w:rPr>
          <w:rFonts w:hint="eastAsia" w:eastAsia="仿宋_GB2312"/>
          <w:sz w:val="32"/>
          <w:szCs w:val="32"/>
        </w:rPr>
        <w:t>发挥区位优势，加强工贸对接，在市场准入、项目审批</w:t>
      </w:r>
      <w:r>
        <w:rPr>
          <w:rFonts w:hint="eastAsia" w:ascii="仿宋_GB2312" w:eastAsia="仿宋_GB2312"/>
          <w:sz w:val="32"/>
          <w:szCs w:val="32"/>
        </w:rPr>
        <w:t>、土地供给等方面扶持发展进出口资源加工业。利用从东盟国家进口的农林、矿产和海产等资源，鼓励发展加工贸易，重点</w:t>
      </w:r>
      <w:r>
        <w:rPr>
          <w:rFonts w:ascii="仿宋_GB2312" w:eastAsia="仿宋_GB2312"/>
          <w:sz w:val="32"/>
          <w:szCs w:val="32"/>
        </w:rPr>
        <w:t>建设</w:t>
      </w:r>
      <w:r>
        <w:rPr>
          <w:rFonts w:hint="eastAsia" w:ascii="仿宋_GB2312" w:eastAsia="仿宋_GB2312"/>
          <w:sz w:val="32"/>
          <w:szCs w:val="32"/>
        </w:rPr>
        <w:t>橡胶、水产品、民族制药等加工贸易基地。</w:t>
      </w:r>
      <w:r>
        <w:rPr>
          <w:rFonts w:hint="eastAsia" w:eastAsia="仿宋_GB2312"/>
          <w:sz w:val="32"/>
          <w:szCs w:val="32"/>
        </w:rPr>
        <w:t>大力发展面向东盟等国际市场的轻纺、机电等出口加工业，扩大出口优势。</w:t>
      </w:r>
    </w:p>
    <w:p>
      <w:pPr>
        <w:snapToGrid w:val="0"/>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加快发展海洋经济。</w:t>
      </w:r>
      <w:r>
        <w:rPr>
          <w:rFonts w:hint="eastAsia" w:ascii="仿宋_GB2312" w:eastAsia="仿宋_GB2312"/>
          <w:sz w:val="32"/>
          <w:szCs w:val="32"/>
        </w:rPr>
        <w:t>坚持“陆海统筹，规划先行，科技兴海，依法管海”，合理开发利用海洋资源，做大做强海洋产业，加快建设海洋经济强市。进一步优化海洋产业结构，发展壮大临海工业、海洋交通运输、海洋渔业、滨海旅游等优势产业，积极培育海洋文化、海洋信息服务、海洋能源、海洋生物制药、海洋化工等新兴产业。建立健全海洋综合管理和协调机制。加强</w:t>
      </w:r>
      <w:r>
        <w:rPr>
          <w:rFonts w:ascii="仿宋_GB2312" w:eastAsia="仿宋_GB2312"/>
          <w:sz w:val="32"/>
          <w:szCs w:val="32"/>
        </w:rPr>
        <w:t>海域、海岛、海岸带的</w:t>
      </w:r>
      <w:r>
        <w:rPr>
          <w:rFonts w:hint="eastAsia" w:ascii="仿宋_GB2312" w:eastAsia="仿宋_GB2312"/>
          <w:sz w:val="32"/>
          <w:szCs w:val="32"/>
        </w:rPr>
        <w:t>保护和开发。</w:t>
      </w:r>
    </w:p>
    <w:p>
      <w:pPr>
        <w:spacing w:line="560" w:lineRule="exact"/>
        <w:ind w:firstLine="643" w:firstLineChars="200"/>
        <w:rPr>
          <w:rFonts w:hint="eastAsia" w:ascii="黑体" w:hAnsi="黑体" w:eastAsia="黑体"/>
          <w:b/>
          <w:sz w:val="32"/>
          <w:szCs w:val="32"/>
        </w:rPr>
      </w:pPr>
      <w:r>
        <w:rPr>
          <w:rFonts w:hint="eastAsia" w:ascii="黑体" w:hAnsi="黑体" w:eastAsia="黑体"/>
          <w:b/>
          <w:sz w:val="32"/>
          <w:szCs w:val="32"/>
        </w:rPr>
        <w:t>四、坚持“以文化旅游旺市”，建设海洋文化名市和滨海旅游胜地</w:t>
      </w:r>
    </w:p>
    <w:p>
      <w:pPr>
        <w:snapToGrid w:val="0"/>
        <w:spacing w:line="560" w:lineRule="exact"/>
        <w:ind w:firstLine="640" w:firstLineChars="200"/>
        <w:rPr>
          <w:rFonts w:hint="eastAsia" w:eastAsia="仿宋_GB2312"/>
          <w:sz w:val="32"/>
          <w:szCs w:val="32"/>
        </w:rPr>
      </w:pPr>
      <w:r>
        <w:rPr>
          <w:rFonts w:hint="eastAsia" w:ascii="仿宋_GB2312" w:hAnsi="宋体" w:eastAsia="仿宋_GB2312" w:cs="宋体"/>
          <w:kern w:val="0"/>
          <w:sz w:val="32"/>
          <w:szCs w:val="32"/>
        </w:rPr>
        <w:t>文化是旅游的魅力之源，旅游是文化的重要载体。要</w:t>
      </w:r>
      <w:r>
        <w:rPr>
          <w:rFonts w:hint="eastAsia" w:ascii="仿宋_GB2312" w:eastAsia="仿宋_GB2312"/>
          <w:sz w:val="32"/>
          <w:szCs w:val="32"/>
        </w:rPr>
        <w:t>把文化旅游产业建设成为战略性支柱产业</w:t>
      </w:r>
      <w:r>
        <w:rPr>
          <w:rFonts w:hint="eastAsia" w:ascii="仿宋_GB2312" w:hAnsi="仿宋_GB2312" w:eastAsia="仿宋_GB2312" w:cs="仿宋_GB2312"/>
          <w:sz w:val="32"/>
          <w:szCs w:val="32"/>
        </w:rPr>
        <w:t>，</w:t>
      </w:r>
      <w:r>
        <w:rPr>
          <w:rFonts w:hint="eastAsia" w:ascii="仿宋_GB2312" w:hAnsi="宋体" w:eastAsia="仿宋_GB2312" w:cs="宋体"/>
          <w:kern w:val="0"/>
          <w:sz w:val="32"/>
          <w:szCs w:val="32"/>
        </w:rPr>
        <w:t>带旺人气，繁荣市场，打造城市名片，提高城市影响力。</w:t>
      </w:r>
    </w:p>
    <w:p>
      <w:pPr>
        <w:tabs>
          <w:tab w:val="left" w:pos="4480"/>
        </w:tabs>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促进文化繁荣发展。</w:t>
      </w:r>
      <w:r>
        <w:rPr>
          <w:rFonts w:hint="eastAsia" w:ascii="仿宋_GB2312" w:hAnsi="宋体" w:eastAsia="仿宋_GB2312" w:cs="宋体"/>
          <w:kern w:val="0"/>
          <w:sz w:val="32"/>
          <w:szCs w:val="32"/>
        </w:rPr>
        <w:t>围绕打造海</w:t>
      </w:r>
      <w:r>
        <w:rPr>
          <w:rFonts w:hint="eastAsia" w:ascii="仿宋_GB2312" w:hAnsi="仿宋_GB2312" w:eastAsia="仿宋_GB2312" w:cs="仿宋_GB2312"/>
          <w:sz w:val="32"/>
          <w:szCs w:val="32"/>
        </w:rPr>
        <w:t>洋文化名市的目标，深入研究、</w:t>
      </w:r>
      <w:r>
        <w:rPr>
          <w:rFonts w:ascii="仿宋_GB2312" w:hAnsi="仿宋_GB2312" w:eastAsia="仿宋_GB2312" w:cs="仿宋_GB2312"/>
          <w:sz w:val="32"/>
          <w:szCs w:val="32"/>
        </w:rPr>
        <w:t>挖掘</w:t>
      </w:r>
      <w:r>
        <w:rPr>
          <w:rFonts w:hint="eastAsia" w:ascii="仿宋_GB2312" w:hAnsi="仿宋_GB2312" w:eastAsia="仿宋_GB2312" w:cs="仿宋_GB2312"/>
          <w:sz w:val="32"/>
          <w:szCs w:val="32"/>
        </w:rPr>
        <w:t>提炼和传承开发以海洋文化为主题的伏波文化、京族文化等地域特色文化，塑造城市精神。加强对白龙古炮台群、刘永福故居、潭蓬古运河等重点文物古迹和京族独弦琴弹奏艺术等非物质文化遗产的保护，加快江平、那良、竹山等名镇名村建设。培育文化市场，鼓励更多社会资金投入文化产业，推进“梦幻北部湾”项目建设，规划建设</w:t>
      </w:r>
      <w:r>
        <w:rPr>
          <w:rFonts w:hint="eastAsia" w:ascii="仿宋_GB2312" w:eastAsia="仿宋_GB2312"/>
          <w:sz w:val="32"/>
          <w:szCs w:val="32"/>
        </w:rPr>
        <w:t>江山半岛文化产业园，打造影视文化等创意产业基地</w:t>
      </w:r>
      <w:r>
        <w:rPr>
          <w:rFonts w:hint="eastAsia" w:ascii="仿宋_GB2312" w:hAnsi="宋体" w:eastAsia="仿宋_GB2312"/>
          <w:sz w:val="32"/>
          <w:szCs w:val="32"/>
        </w:rPr>
        <w:t>。加强区域文化合作交流。</w:t>
      </w:r>
      <w:r>
        <w:rPr>
          <w:rFonts w:hint="eastAsia" w:ascii="仿宋_GB2312" w:eastAsia="仿宋_GB2312"/>
          <w:sz w:val="32"/>
          <w:szCs w:val="32"/>
        </w:rPr>
        <w:t>继续举办大型文化旅游节庆活动，提升海上国际龙舟节、京族“哈节”、十万大山森林旅游节、金花茶节等节庆品牌。开展金花茶文学奖评选，鼓励和支持文艺精品创作。大力开展广场文化、歌圩等活动，丰富群众文化生活。加强文化基础设施建设，建成使用市博物馆、图书馆、文化艺术中心等场馆，实现农家（社区）书屋全覆盖，基本实现广播电视“户户通”。</w:t>
      </w:r>
    </w:p>
    <w:p>
      <w:pPr>
        <w:adjustRightInd w:val="0"/>
        <w:snapToGrid w:val="0"/>
        <w:spacing w:line="560" w:lineRule="exact"/>
        <w:ind w:firstLine="643" w:firstLineChars="200"/>
        <w:rPr>
          <w:rFonts w:hint="eastAsia" w:ascii="仿宋_GB2312" w:eastAsia="仿宋_GB2312"/>
          <w:sz w:val="32"/>
          <w:szCs w:val="32"/>
        </w:rPr>
      </w:pPr>
      <w:r>
        <w:rPr>
          <w:rFonts w:hint="eastAsia" w:ascii="楷体_GB2312" w:hAnsi="黑体" w:eastAsia="楷体_GB2312"/>
          <w:b/>
          <w:sz w:val="32"/>
          <w:szCs w:val="32"/>
        </w:rPr>
        <w:t>发展壮大旅游产业。</w:t>
      </w:r>
      <w:r>
        <w:rPr>
          <w:rFonts w:hint="eastAsia" w:ascii="仿宋_GB2312" w:eastAsia="仿宋_GB2312"/>
          <w:sz w:val="32"/>
          <w:szCs w:val="32"/>
        </w:rPr>
        <w:t>以建设滨海旅游胜地为目标，深入推进文化旅游基础设施和景区景点建设大会战，创建一批国家</w:t>
      </w:r>
      <w:r>
        <w:rPr>
          <w:rFonts w:eastAsia="仿宋_GB2312"/>
          <w:sz w:val="32"/>
          <w:szCs w:val="32"/>
        </w:rPr>
        <w:t>4A、5A</w:t>
      </w:r>
      <w:r>
        <w:rPr>
          <w:rFonts w:hint="eastAsia" w:ascii="仿宋_GB2312" w:eastAsia="仿宋_GB2312"/>
          <w:sz w:val="32"/>
          <w:szCs w:val="32"/>
        </w:rPr>
        <w:t>级景区</w:t>
      </w:r>
      <w:r>
        <w:rPr>
          <w:rFonts w:hint="eastAsia" w:ascii="仿宋_GB2312" w:hAnsi="宋体" w:eastAsia="仿宋_GB2312"/>
          <w:sz w:val="32"/>
          <w:szCs w:val="32"/>
        </w:rPr>
        <w:t>，</w:t>
      </w:r>
      <w:r>
        <w:rPr>
          <w:rFonts w:hint="eastAsia" w:ascii="仿宋_GB2312" w:eastAsia="仿宋_GB2312"/>
          <w:sz w:val="32"/>
          <w:szCs w:val="32"/>
        </w:rPr>
        <w:t>加快建设一批游客服务中心、大型</w:t>
      </w:r>
      <w:r>
        <w:rPr>
          <w:rFonts w:hint="eastAsia" w:ascii="仿宋_GB2312" w:hAnsi="宋体" w:eastAsia="仿宋_GB2312"/>
          <w:sz w:val="32"/>
          <w:szCs w:val="32"/>
        </w:rPr>
        <w:t>游乐场所</w:t>
      </w:r>
      <w:r>
        <w:rPr>
          <w:rFonts w:hint="eastAsia" w:ascii="仿宋_GB2312" w:eastAsia="仿宋_GB2312"/>
          <w:sz w:val="32"/>
          <w:szCs w:val="32"/>
        </w:rPr>
        <w:t>和</w:t>
      </w:r>
      <w:r>
        <w:rPr>
          <w:rFonts w:hint="eastAsia" w:ascii="仿宋_GB2312" w:hAnsi="仿宋" w:eastAsia="仿宋_GB2312"/>
          <w:sz w:val="32"/>
          <w:szCs w:val="32"/>
        </w:rPr>
        <w:t>星级酒店，</w:t>
      </w:r>
      <w:r>
        <w:rPr>
          <w:rFonts w:hint="eastAsia" w:ascii="仿宋_GB2312" w:eastAsia="仿宋_GB2312"/>
          <w:sz w:val="32"/>
          <w:szCs w:val="32"/>
        </w:rPr>
        <w:t>不断</w:t>
      </w:r>
      <w:r>
        <w:rPr>
          <w:rFonts w:hint="eastAsia" w:ascii="仿宋_GB2312" w:hAnsi="宋体" w:eastAsia="仿宋_GB2312"/>
          <w:sz w:val="32"/>
          <w:szCs w:val="32"/>
        </w:rPr>
        <w:t>提高旅游接待能力</w:t>
      </w:r>
      <w:r>
        <w:rPr>
          <w:rFonts w:hint="eastAsia" w:ascii="仿宋_GB2312" w:eastAsia="仿宋_GB2312"/>
          <w:sz w:val="32"/>
          <w:szCs w:val="32"/>
        </w:rPr>
        <w:t>。重点打造金滩国际旅游岛和</w:t>
      </w:r>
      <w:r>
        <w:rPr>
          <w:rFonts w:hint="eastAsia" w:ascii="仿宋_GB2312" w:hAnsi="宋体" w:eastAsia="仿宋_GB2312" w:cs="宋体"/>
          <w:bCs/>
          <w:sz w:val="32"/>
          <w:szCs w:val="32"/>
        </w:rPr>
        <w:t>东兴口岸旅游区，</w:t>
      </w:r>
      <w:r>
        <w:rPr>
          <w:rFonts w:hint="eastAsia" w:ascii="仿宋_GB2312" w:eastAsia="仿宋_GB2312"/>
          <w:kern w:val="0"/>
          <w:sz w:val="32"/>
          <w:szCs w:val="32"/>
        </w:rPr>
        <w:t>争取恢复边境旅游异地办证业务，</w:t>
      </w:r>
      <w:r>
        <w:rPr>
          <w:rFonts w:hint="eastAsia" w:ascii="仿宋_GB2312" w:eastAsia="仿宋_GB2312"/>
          <w:sz w:val="32"/>
          <w:szCs w:val="32"/>
        </w:rPr>
        <w:t>构建防城港至越南下龙湾陆路及海上旅游观光环线，打响跨国旅游品牌；重点打造</w:t>
      </w:r>
      <w:r>
        <w:rPr>
          <w:rFonts w:hint="eastAsia" w:ascii="仿宋_GB2312" w:hAnsi="宋体" w:eastAsia="仿宋_GB2312"/>
          <w:sz w:val="32"/>
          <w:szCs w:val="32"/>
        </w:rPr>
        <w:t>江山半岛滨海旅游区和西湾旅游区，</w:t>
      </w:r>
      <w:r>
        <w:rPr>
          <w:rFonts w:hint="eastAsia" w:ascii="仿宋_GB2312" w:eastAsia="仿宋_GB2312"/>
          <w:sz w:val="32"/>
          <w:szCs w:val="32"/>
        </w:rPr>
        <w:t>加快建设国际邮轮和游艇码头，</w:t>
      </w:r>
      <w:r>
        <w:rPr>
          <w:rFonts w:hint="eastAsia" w:ascii="仿宋_GB2312" w:eastAsia="仿宋_GB2312"/>
          <w:kern w:val="0"/>
          <w:sz w:val="32"/>
          <w:szCs w:val="32"/>
        </w:rPr>
        <w:t>打响滨海旅游品牌；</w:t>
      </w:r>
      <w:r>
        <w:rPr>
          <w:rFonts w:hint="eastAsia" w:ascii="仿宋_GB2312" w:eastAsia="仿宋_GB2312"/>
          <w:sz w:val="32"/>
          <w:szCs w:val="32"/>
        </w:rPr>
        <w:t>重点打造边境高山漂流群，深度开发屏峰雨林、九龙潭、野人谷等项目，打响漂流之乡</w:t>
      </w:r>
      <w:r>
        <w:rPr>
          <w:rFonts w:hint="eastAsia" w:ascii="仿宋_GB2312" w:eastAsia="仿宋_GB2312"/>
          <w:kern w:val="0"/>
          <w:sz w:val="32"/>
          <w:szCs w:val="32"/>
        </w:rPr>
        <w:t>品牌</w:t>
      </w:r>
      <w:r>
        <w:rPr>
          <w:rFonts w:hint="eastAsia" w:ascii="仿宋_GB2312" w:eastAsia="仿宋_GB2312"/>
          <w:sz w:val="32"/>
          <w:szCs w:val="32"/>
        </w:rPr>
        <w:t>；重点打造</w:t>
      </w:r>
      <w:r>
        <w:rPr>
          <w:rFonts w:hint="eastAsia" w:ascii="仿宋_GB2312" w:hAnsi="宋体" w:eastAsia="仿宋_GB2312" w:cs="宋体"/>
          <w:bCs/>
          <w:sz w:val="32"/>
          <w:szCs w:val="32"/>
        </w:rPr>
        <w:t>十万大山生态旅游区和南山长寿旅游区</w:t>
      </w:r>
      <w:r>
        <w:rPr>
          <w:rFonts w:hint="eastAsia" w:ascii="仿宋_GB2312" w:eastAsia="仿宋_GB2312"/>
          <w:sz w:val="32"/>
          <w:szCs w:val="32"/>
        </w:rPr>
        <w:t>，开发穿越十万大山自驾游、温泉旅游和冬季避寒度假游等项目，打响生态长寿旅游品牌。加强旅游综合管理，提升旅游服务水平。推进旅游标准化建设，开展以信息化为核心的智慧旅游城市建设。全方位加强旅游宣传营销，积极参与泛北部湾等区域旅游联盟，全面推进文化旅游的开放合作。</w:t>
      </w:r>
    </w:p>
    <w:p>
      <w:pPr>
        <w:tabs>
          <w:tab w:val="left" w:pos="1862"/>
        </w:tabs>
        <w:spacing w:line="560" w:lineRule="exact"/>
        <w:ind w:firstLine="643" w:firstLineChars="200"/>
        <w:rPr>
          <w:rFonts w:hint="eastAsia" w:ascii="黑体" w:eastAsia="黑体"/>
          <w:b/>
          <w:sz w:val="32"/>
          <w:szCs w:val="32"/>
        </w:rPr>
      </w:pPr>
      <w:r>
        <w:rPr>
          <w:rFonts w:hint="eastAsia" w:ascii="黑体" w:eastAsia="黑体"/>
          <w:b/>
          <w:sz w:val="32"/>
          <w:szCs w:val="32"/>
        </w:rPr>
        <w:t>五、坚持做特做美理念，打造</w:t>
      </w:r>
      <w:r>
        <w:rPr>
          <w:rFonts w:ascii="黑体" w:eastAsia="黑体"/>
          <w:b/>
          <w:sz w:val="32"/>
          <w:szCs w:val="32"/>
        </w:rPr>
        <w:t>全海景生态海湾城市</w:t>
      </w:r>
    </w:p>
    <w:p>
      <w:pPr>
        <w:pStyle w:val="3"/>
        <w:widowControl w:val="0"/>
        <w:snapToGrid w:val="0"/>
        <w:spacing w:before="0" w:beforeAutospacing="0" w:after="0" w:afterAutospacing="0" w:line="560" w:lineRule="exact"/>
        <w:ind w:firstLine="640" w:firstLineChars="200"/>
        <w:jc w:val="both"/>
        <w:rPr>
          <w:rFonts w:ascii="仿宋_GB2312" w:eastAsia="仿宋_GB2312" w:cs="Times New Roman"/>
          <w:color w:val="auto"/>
          <w:kern w:val="2"/>
          <w:sz w:val="32"/>
          <w:szCs w:val="32"/>
        </w:rPr>
      </w:pPr>
      <w:r>
        <w:rPr>
          <w:rFonts w:hint="eastAsia" w:ascii="仿宋_GB2312" w:eastAsia="仿宋_GB2312"/>
          <w:color w:val="auto"/>
          <w:sz w:val="32"/>
          <w:szCs w:val="32"/>
        </w:rPr>
        <w:t>突出</w:t>
      </w:r>
      <w:r>
        <w:rPr>
          <w:rFonts w:hint="eastAsia" w:ascii="仿宋_GB2312" w:eastAsia="仿宋_GB2312"/>
          <w:sz w:val="32"/>
          <w:szCs w:val="32"/>
        </w:rPr>
        <w:t>“海湾、门户、生态”特色，</w:t>
      </w:r>
      <w:r>
        <w:rPr>
          <w:rFonts w:ascii="仿宋_GB2312" w:eastAsia="仿宋_GB2312"/>
          <w:color w:val="auto"/>
          <w:sz w:val="32"/>
          <w:szCs w:val="32"/>
        </w:rPr>
        <w:t>高标准规划、高质量建设、高水平管理</w:t>
      </w:r>
      <w:r>
        <w:rPr>
          <w:rFonts w:hint="eastAsia" w:ascii="仿宋_GB2312" w:eastAsia="仿宋_GB2312"/>
          <w:color w:val="auto"/>
          <w:sz w:val="32"/>
          <w:szCs w:val="32"/>
        </w:rPr>
        <w:t>，</w:t>
      </w:r>
      <w:r>
        <w:rPr>
          <w:rFonts w:hint="eastAsia" w:ascii="仿宋_GB2312" w:eastAsia="仿宋_GB2312" w:cs="Times New Roman"/>
          <w:color w:val="auto"/>
          <w:kern w:val="2"/>
          <w:sz w:val="32"/>
          <w:szCs w:val="32"/>
        </w:rPr>
        <w:t>加快建成“城在海中、海在城中”的全海景生态海湾城市。</w:t>
      </w:r>
      <w:r>
        <w:rPr>
          <w:rFonts w:hint="eastAsia" w:ascii="仿宋_GB2312" w:eastAsia="仿宋_GB2312"/>
          <w:color w:val="auto"/>
          <w:sz w:val="32"/>
          <w:szCs w:val="32"/>
        </w:rPr>
        <w:t>到</w:t>
      </w:r>
      <w:r>
        <w:rPr>
          <w:rFonts w:ascii="Times New Roman" w:hAnsi="Times New Roman" w:eastAsia="仿宋_GB2312" w:cs="Times New Roman"/>
          <w:color w:val="auto"/>
          <w:sz w:val="32"/>
          <w:szCs w:val="32"/>
        </w:rPr>
        <w:t>2015年，</w:t>
      </w:r>
      <w:r>
        <w:rPr>
          <w:rFonts w:ascii="Times New Roman" w:hAnsi="Times New Roman" w:eastAsia="仿宋_GB2312" w:cs="Times New Roman"/>
          <w:color w:val="auto"/>
          <w:kern w:val="2"/>
          <w:sz w:val="32"/>
          <w:szCs w:val="32"/>
        </w:rPr>
        <w:t>城镇化率达56%，</w:t>
      </w:r>
      <w:r>
        <w:rPr>
          <w:rFonts w:ascii="Times New Roman" w:hAnsi="Times New Roman" w:eastAsia="仿宋_GB2312" w:cs="Times New Roman"/>
          <w:color w:val="auto"/>
          <w:sz w:val="32"/>
          <w:szCs w:val="32"/>
        </w:rPr>
        <w:t>中心城区人口达45万人</w:t>
      </w:r>
      <w:r>
        <w:rPr>
          <w:rFonts w:hint="eastAsia" w:ascii="仿宋_GB2312" w:eastAsia="仿宋_GB2312"/>
          <w:color w:val="auto"/>
          <w:sz w:val="32"/>
          <w:szCs w:val="32"/>
        </w:rPr>
        <w:t>。</w:t>
      </w:r>
    </w:p>
    <w:p>
      <w:pPr>
        <w:tabs>
          <w:tab w:val="left" w:pos="1862"/>
        </w:tabs>
        <w:snapToGrid w:val="0"/>
        <w:spacing w:line="560" w:lineRule="exact"/>
        <w:ind w:firstLine="643" w:firstLineChars="200"/>
        <w:rPr>
          <w:rFonts w:hint="eastAsia" w:ascii="仿宋_GB2312" w:eastAsia="仿宋_GB2312"/>
          <w:sz w:val="32"/>
          <w:szCs w:val="32"/>
        </w:rPr>
      </w:pPr>
      <w:r>
        <w:rPr>
          <w:rFonts w:hint="eastAsia" w:ascii="楷体_GB2312" w:eastAsia="楷体_GB2312"/>
          <w:b/>
          <w:bCs/>
          <w:sz w:val="32"/>
          <w:szCs w:val="32"/>
        </w:rPr>
        <w:t>彰显城市特色。</w:t>
      </w:r>
      <w:r>
        <w:rPr>
          <w:rFonts w:hint="eastAsia" w:ascii="仿宋_GB2312" w:eastAsia="仿宋_GB2312"/>
          <w:sz w:val="32"/>
          <w:szCs w:val="32"/>
        </w:rPr>
        <w:t>强化规划引领，利用海湾多、海岛多、海岸线长、山海相依、河海相连的地形地貌和四季宜人的气候特征，</w:t>
      </w:r>
      <w:r>
        <w:rPr>
          <w:rFonts w:hint="eastAsia" w:ascii="仿宋_GB2312" w:eastAsia="仿宋_GB2312" w:cs="仿宋_GB2312"/>
          <w:kern w:val="0"/>
          <w:sz w:val="32"/>
          <w:szCs w:val="32"/>
        </w:rPr>
        <w:t>建设生态廊道，布局城市景观和休闲空间，</w:t>
      </w:r>
      <w:r>
        <w:rPr>
          <w:rFonts w:hint="eastAsia" w:ascii="仿宋_GB2312" w:eastAsia="仿宋_GB2312"/>
          <w:sz w:val="32"/>
          <w:szCs w:val="32"/>
        </w:rPr>
        <w:t>彰显海湾城市魅力。</w:t>
      </w:r>
      <w:r>
        <w:rPr>
          <w:rFonts w:hint="eastAsia" w:ascii="仿宋_GB2312" w:eastAsia="仿宋_GB2312" w:cs="仿宋_GB2312"/>
          <w:kern w:val="0"/>
          <w:sz w:val="32"/>
          <w:szCs w:val="32"/>
        </w:rPr>
        <w:t>以北部湾广场、金花茶公园为中心，构建北至</w:t>
      </w:r>
      <w:r>
        <w:rPr>
          <w:rFonts w:hint="eastAsia" w:ascii="仿宋_GB2312" w:eastAsia="仿宋_GB2312" w:cs="仿宋_GB2312"/>
          <w:color w:val="000000"/>
          <w:kern w:val="0"/>
          <w:sz w:val="32"/>
          <w:szCs w:val="32"/>
        </w:rPr>
        <w:t>蜈蚣岭</w:t>
      </w:r>
      <w:r>
        <w:rPr>
          <w:rFonts w:hint="eastAsia" w:ascii="仿宋_GB2312" w:eastAsia="仿宋_GB2312" w:cs="仿宋_GB2312"/>
          <w:kern w:val="0"/>
          <w:sz w:val="32"/>
          <w:szCs w:val="32"/>
        </w:rPr>
        <w:t>、南至仙人山的城市中轴线，打造防城江、沙潭江两翼景观带。加大西湾海域整治力度，加快建设伏波文化园、明珠广场龙马雕塑景区、月亮岛和长榄岛文化旅游商业中心等环湾重点项目，构建西湾景观中心。</w:t>
      </w:r>
      <w:r>
        <w:rPr>
          <w:rFonts w:hint="eastAsia" w:ascii="仿宋_GB2312" w:eastAsia="仿宋_GB2312"/>
          <w:sz w:val="32"/>
          <w:szCs w:val="32"/>
        </w:rPr>
        <w:t>加快渔洲城工业园搬迁，建成</w:t>
      </w:r>
      <w:r>
        <w:rPr>
          <w:rFonts w:hint="eastAsia" w:ascii="仿宋_GB2312" w:eastAsia="仿宋_GB2312" w:cs="仿宋_GB2312"/>
          <w:kern w:val="0"/>
          <w:sz w:val="32"/>
          <w:szCs w:val="32"/>
        </w:rPr>
        <w:t>桃花湖公园，推进环湖土地开发，形成桃花湖景观中心。</w:t>
      </w:r>
      <w:r>
        <w:rPr>
          <w:rFonts w:hint="eastAsia" w:ascii="仿宋_GB2312" w:eastAsia="仿宋_GB2312"/>
          <w:kern w:val="0"/>
          <w:sz w:val="32"/>
          <w:szCs w:val="32"/>
        </w:rPr>
        <w:t>精心打造北部湾大道等进城口及沿线重要景观节点。</w:t>
      </w:r>
      <w:r>
        <w:rPr>
          <w:rFonts w:hint="eastAsia" w:ascii="仿宋_GB2312" w:eastAsia="仿宋_GB2312" w:cs="仿宋_GB2312"/>
          <w:kern w:val="0"/>
          <w:sz w:val="32"/>
          <w:szCs w:val="32"/>
        </w:rPr>
        <w:t>充分利用山体、水体和滨海湿地，建设金花茶公园、蜈蚣岭公园、沙潭江湿地公园。城市建筑风貌要体现地方特色，重点打造一批与山、海、江、湖相协调，配套齐全、服务完善、环境优美的高品质商住区。</w:t>
      </w:r>
    </w:p>
    <w:p>
      <w:pPr>
        <w:tabs>
          <w:tab w:val="left" w:pos="1862"/>
        </w:tabs>
        <w:snapToGrid w:val="0"/>
        <w:spacing w:line="560" w:lineRule="exact"/>
        <w:ind w:firstLine="643" w:firstLineChars="200"/>
        <w:rPr>
          <w:rFonts w:hint="eastAsia" w:ascii="仿宋_GB2312" w:eastAsia="仿宋_GB2312"/>
          <w:sz w:val="32"/>
          <w:szCs w:val="32"/>
        </w:rPr>
      </w:pPr>
      <w:r>
        <w:rPr>
          <w:rFonts w:hint="eastAsia" w:ascii="楷体_GB2312" w:eastAsia="楷体_GB2312"/>
          <w:b/>
          <w:bCs/>
          <w:sz w:val="32"/>
          <w:szCs w:val="32"/>
        </w:rPr>
        <w:t>加快城市组团建设。</w:t>
      </w:r>
      <w:r>
        <w:rPr>
          <w:rFonts w:hint="eastAsia" w:ascii="仿宋_GB2312" w:eastAsia="仿宋_GB2312" w:cs="仿宋_GB2312"/>
          <w:kern w:val="0"/>
          <w:sz w:val="32"/>
          <w:szCs w:val="32"/>
        </w:rPr>
        <w:t>坚</w:t>
      </w:r>
      <w:r>
        <w:rPr>
          <w:rFonts w:hint="eastAsia" w:ascii="仿宋_GB2312" w:eastAsia="仿宋_GB2312"/>
          <w:sz w:val="32"/>
          <w:szCs w:val="32"/>
        </w:rPr>
        <w:t>持“三岛三湾一核心六组团”的规划布局，继续围绕“四沿线、四片区、两</w:t>
      </w:r>
      <w:r>
        <w:rPr>
          <w:rFonts w:hint="eastAsia" w:ascii="仿宋_GB2312" w:eastAsia="仿宋_GB2312" w:cs="仿宋_GB2312"/>
          <w:kern w:val="0"/>
          <w:sz w:val="32"/>
          <w:szCs w:val="32"/>
        </w:rPr>
        <w:t>景观、两改造”，深入实施城市建设百项工程。</w:t>
      </w:r>
      <w:r>
        <w:rPr>
          <w:rFonts w:hint="eastAsia" w:ascii="仿宋_GB2312" w:eastAsia="仿宋_GB2312"/>
          <w:sz w:val="32"/>
          <w:szCs w:val="32"/>
        </w:rPr>
        <w:t>建成北部湾大道二期、江山大道西段、西湾环海大道等城市主干道。全力推进中央商务区建设，城市核心区形成规模。大力推进渔</w:t>
      </w:r>
      <w:r>
        <w:rPr>
          <w:rFonts w:hint="eastAsia" w:ascii="仿宋_GB2312" w:eastAsia="仿宋_GB2312"/>
          <w:w w:val="85"/>
          <w:sz w:val="32"/>
          <w:szCs w:val="32"/>
        </w:rPr>
        <w:t>氵万</w:t>
      </w:r>
      <w:r>
        <w:rPr>
          <w:rFonts w:hint="eastAsia" w:ascii="仿宋_GB2312" w:eastAsia="仿宋_GB2312"/>
          <w:sz w:val="32"/>
          <w:szCs w:val="32"/>
        </w:rPr>
        <w:t>组团、西湾新城、防城组团、公车组团、江山组团和企沙组团建设，形成连片发展格局。加快完善各组团医院、学校、商业网点、社区服务、公共交通</w:t>
      </w:r>
      <w:r>
        <w:rPr>
          <w:rFonts w:hint="eastAsia" w:ascii="仿宋_GB2312" w:eastAsia="仿宋_GB2312" w:cs="仿宋_GB2312"/>
          <w:kern w:val="0"/>
          <w:sz w:val="32"/>
          <w:szCs w:val="32"/>
        </w:rPr>
        <w:t>等功能配套。根据东兴试验区的功能分区，依托京岛和环珍珠湾丰富的民俗风情、海洋景观资源，规划建设江平新城，重点布局文化旅游、商贸、会展等服务业，逐步形成东兴新的核心城区。</w:t>
      </w:r>
    </w:p>
    <w:p>
      <w:pPr>
        <w:snapToGrid w:val="0"/>
        <w:spacing w:line="560" w:lineRule="exact"/>
        <w:ind w:firstLine="643" w:firstLineChars="200"/>
        <w:rPr>
          <w:rFonts w:hint="eastAsia" w:ascii="仿宋_GB2312" w:eastAsia="仿宋_GB2312"/>
          <w:sz w:val="32"/>
          <w:szCs w:val="32"/>
        </w:rPr>
      </w:pPr>
      <w:r>
        <w:rPr>
          <w:rFonts w:hint="eastAsia" w:ascii="楷体_GB2312" w:eastAsia="楷体_GB2312"/>
          <w:b/>
          <w:bCs/>
          <w:sz w:val="32"/>
          <w:szCs w:val="32"/>
        </w:rPr>
        <w:t>营造生态宜居环境。</w:t>
      </w:r>
      <w:r>
        <w:rPr>
          <w:rFonts w:hint="eastAsia" w:ascii="仿宋_GB2312" w:eastAsia="仿宋_GB2312" w:cs="仿宋_GB2312"/>
          <w:kern w:val="0"/>
          <w:sz w:val="32"/>
          <w:szCs w:val="32"/>
        </w:rPr>
        <w:t>建立健全资源与生态补偿机制，加强</w:t>
      </w:r>
      <w:r>
        <w:rPr>
          <w:rFonts w:hint="eastAsia" w:ascii="仿宋_GB2312" w:eastAsia="仿宋_GB2312"/>
          <w:sz w:val="32"/>
          <w:szCs w:val="32"/>
        </w:rPr>
        <w:t>十万大山、红树林等自然保护区和</w:t>
      </w:r>
      <w:r>
        <w:rPr>
          <w:rFonts w:ascii="仿宋_GB2312" w:eastAsia="仿宋_GB2312"/>
          <w:sz w:val="32"/>
          <w:szCs w:val="32"/>
        </w:rPr>
        <w:t>基本农田、水源保护地、山体植被</w:t>
      </w:r>
      <w:r>
        <w:rPr>
          <w:rFonts w:hint="eastAsia" w:ascii="仿宋_GB2312" w:eastAsia="仿宋_GB2312"/>
          <w:sz w:val="32"/>
          <w:szCs w:val="32"/>
        </w:rPr>
        <w:t>、近岸海域生态等</w:t>
      </w:r>
      <w:r>
        <w:rPr>
          <w:rFonts w:ascii="仿宋_GB2312" w:eastAsia="仿宋_GB2312"/>
          <w:sz w:val="32"/>
          <w:szCs w:val="32"/>
        </w:rPr>
        <w:t>资源保护</w:t>
      </w:r>
      <w:r>
        <w:rPr>
          <w:rFonts w:hint="eastAsia" w:ascii="仿宋_GB2312" w:eastAsia="仿宋_GB2312"/>
          <w:sz w:val="32"/>
          <w:szCs w:val="32"/>
        </w:rPr>
        <w:t>。大力植树造林，广泛开展认建认种认养绿地和林木活动，提高森林覆盖率和城市绿化水平。</w:t>
      </w:r>
      <w:r>
        <w:rPr>
          <w:rFonts w:hint="eastAsia" w:ascii="仿宋_GB2312" w:eastAsia="仿宋_GB2312" w:cs="宋体"/>
          <w:kern w:val="0"/>
          <w:sz w:val="32"/>
          <w:szCs w:val="32"/>
        </w:rPr>
        <w:t>加强节能减排工作，</w:t>
      </w:r>
      <w:r>
        <w:rPr>
          <w:rFonts w:hint="eastAsia" w:ascii="仿宋_GB2312" w:eastAsia="仿宋_GB2312"/>
          <w:sz w:val="32"/>
          <w:szCs w:val="32"/>
        </w:rPr>
        <w:t>积极发展循环经济</w:t>
      </w:r>
      <w:r>
        <w:rPr>
          <w:rFonts w:hint="eastAsia" w:ascii="仿宋_GB2312" w:eastAsia="仿宋_GB2312" w:cs="仿宋_GB2312"/>
          <w:kern w:val="0"/>
          <w:sz w:val="32"/>
          <w:szCs w:val="32"/>
        </w:rPr>
        <w:t>。加快完善</w:t>
      </w:r>
      <w:r>
        <w:rPr>
          <w:rFonts w:hint="eastAsia" w:ascii="仿宋_GB2312" w:hAnsi="宋体" w:eastAsia="仿宋_GB2312" w:cs="仿宋_GB2312"/>
          <w:kern w:val="0"/>
          <w:sz w:val="32"/>
          <w:szCs w:val="32"/>
        </w:rPr>
        <w:t>城镇</w:t>
      </w:r>
      <w:r>
        <w:rPr>
          <w:rFonts w:hint="eastAsia" w:ascii="仿宋_GB2312" w:eastAsia="仿宋_GB2312"/>
          <w:sz w:val="32"/>
          <w:szCs w:val="32"/>
        </w:rPr>
        <w:t>污水、生活垃圾处理基础设施，加强水质安全监控。继续保持山清水秀、碧海蓝</w:t>
      </w:r>
      <w:r>
        <w:rPr>
          <w:rFonts w:hint="eastAsia" w:ascii="仿宋_GB2312" w:eastAsia="仿宋_GB2312" w:cs="仿宋_GB2312"/>
          <w:kern w:val="0"/>
          <w:sz w:val="32"/>
          <w:szCs w:val="32"/>
        </w:rPr>
        <w:t>天</w:t>
      </w:r>
      <w:r>
        <w:rPr>
          <w:rFonts w:hint="eastAsia" w:ascii="仿宋_GB2312" w:eastAsia="仿宋_GB2312"/>
          <w:sz w:val="32"/>
          <w:szCs w:val="32"/>
        </w:rPr>
        <w:t>的良好环境，积极创建</w:t>
      </w:r>
      <w:r>
        <w:rPr>
          <w:rFonts w:hint="eastAsia" w:ascii="仿宋_GB2312" w:eastAsia="仿宋_GB2312" w:cs="仿宋_GB2312"/>
          <w:kern w:val="0"/>
          <w:sz w:val="32"/>
          <w:szCs w:val="32"/>
        </w:rPr>
        <w:t>生态示范城市</w:t>
      </w:r>
      <w:r>
        <w:rPr>
          <w:rFonts w:hint="eastAsia" w:ascii="仿宋_GB2312" w:eastAsia="仿宋_GB2312"/>
          <w:sz w:val="32"/>
          <w:szCs w:val="32"/>
        </w:rPr>
        <w:t>。</w:t>
      </w:r>
    </w:p>
    <w:p>
      <w:pPr>
        <w:snapToGrid w:val="0"/>
        <w:spacing w:line="560" w:lineRule="exact"/>
        <w:ind w:firstLine="643" w:firstLineChars="200"/>
        <w:rPr>
          <w:rFonts w:hint="eastAsia" w:ascii="仿宋_GB2312" w:eastAsia="仿宋_GB2312" w:cs="仿宋_GB2312"/>
          <w:kern w:val="0"/>
          <w:sz w:val="32"/>
          <w:szCs w:val="32"/>
        </w:rPr>
      </w:pPr>
      <w:r>
        <w:rPr>
          <w:rFonts w:hint="eastAsia" w:ascii="楷体_GB2312" w:eastAsia="楷体_GB2312"/>
          <w:b/>
          <w:bCs/>
          <w:sz w:val="32"/>
          <w:szCs w:val="32"/>
        </w:rPr>
        <w:t>完善城市建设机制。</w:t>
      </w:r>
      <w:r>
        <w:rPr>
          <w:rFonts w:hint="eastAsia" w:ascii="仿宋_GB2312" w:eastAsia="仿宋_GB2312"/>
          <w:sz w:val="32"/>
          <w:szCs w:val="32"/>
        </w:rPr>
        <w:t>坚持政府投入先行，完善基础设施和配套环境，</w:t>
      </w:r>
      <w:r>
        <w:rPr>
          <w:rFonts w:hint="eastAsia" w:ascii="仿宋_GB2312" w:eastAsia="仿宋_GB2312" w:cs="仿宋_GB2312"/>
          <w:kern w:val="0"/>
          <w:sz w:val="32"/>
          <w:szCs w:val="32"/>
        </w:rPr>
        <w:t>以政府投资带动社会投资。加大闲置土地清理力度，盘活现有土地资源，</w:t>
      </w:r>
      <w:r>
        <w:rPr>
          <w:rFonts w:ascii="仿宋_GB2312" w:eastAsia="仿宋_GB2312" w:cs="仿宋_GB2312"/>
          <w:kern w:val="0"/>
          <w:sz w:val="32"/>
          <w:szCs w:val="32"/>
        </w:rPr>
        <w:t>加强地价</w:t>
      </w:r>
      <w:r>
        <w:rPr>
          <w:rFonts w:hint="eastAsia" w:ascii="仿宋_GB2312" w:eastAsia="仿宋_GB2312" w:cs="仿宋_GB2312"/>
          <w:kern w:val="0"/>
          <w:sz w:val="32"/>
          <w:szCs w:val="32"/>
        </w:rPr>
        <w:t>的</w:t>
      </w:r>
      <w:r>
        <w:rPr>
          <w:rFonts w:ascii="仿宋_GB2312" w:eastAsia="仿宋_GB2312" w:cs="仿宋_GB2312"/>
          <w:kern w:val="0"/>
          <w:sz w:val="32"/>
          <w:szCs w:val="32"/>
        </w:rPr>
        <w:t>管理调控</w:t>
      </w:r>
      <w:r>
        <w:rPr>
          <w:rFonts w:hint="eastAsia" w:ascii="仿宋_GB2312" w:eastAsia="仿宋_GB2312" w:cs="仿宋_GB2312"/>
          <w:kern w:val="0"/>
          <w:sz w:val="32"/>
          <w:szCs w:val="32"/>
        </w:rPr>
        <w:t>，推进土地有效开发，提高经营城市水平。加强政银企合作，积极推行</w:t>
      </w:r>
      <w:r>
        <w:rPr>
          <w:rFonts w:eastAsia="仿宋_GB2312"/>
          <w:kern w:val="0"/>
          <w:sz w:val="32"/>
          <w:szCs w:val="32"/>
        </w:rPr>
        <w:t>BT、BOT等</w:t>
      </w:r>
      <w:r>
        <w:rPr>
          <w:rFonts w:hint="eastAsia" w:ascii="仿宋_GB2312" w:eastAsia="仿宋_GB2312" w:cs="仿宋_GB2312"/>
          <w:kern w:val="0"/>
          <w:sz w:val="32"/>
          <w:szCs w:val="32"/>
        </w:rPr>
        <w:t>融资方式，加大项目融资力度。完成市级投融资平台公司改制等工作，提高投融资能力。充分利用城市公共资源，对公共场所停车、户外广告经营权等实行有偿使用。</w:t>
      </w:r>
    </w:p>
    <w:p>
      <w:pPr>
        <w:tabs>
          <w:tab w:val="left" w:pos="1862"/>
        </w:tabs>
        <w:snapToGrid w:val="0"/>
        <w:spacing w:line="560" w:lineRule="exact"/>
        <w:ind w:firstLine="643" w:firstLineChars="200"/>
        <w:rPr>
          <w:rFonts w:hint="eastAsia" w:ascii="仿宋_GB2312" w:eastAsia="仿宋_GB2312" w:cs="仿宋_GB2312"/>
          <w:kern w:val="0"/>
          <w:sz w:val="32"/>
          <w:szCs w:val="32"/>
        </w:rPr>
      </w:pPr>
      <w:r>
        <w:rPr>
          <w:rFonts w:hint="eastAsia" w:ascii="楷体_GB2312" w:eastAsia="楷体_GB2312"/>
          <w:b/>
          <w:bCs/>
          <w:sz w:val="32"/>
          <w:szCs w:val="32"/>
        </w:rPr>
        <w:t>提升城市管理水平。</w:t>
      </w:r>
      <w:r>
        <w:rPr>
          <w:rFonts w:hint="eastAsia" w:ascii="仿宋_GB2312" w:eastAsia="仿宋_GB2312" w:cs="仿宋_GB2312"/>
          <w:kern w:val="0"/>
          <w:sz w:val="32"/>
          <w:szCs w:val="32"/>
        </w:rPr>
        <w:t>进一步完善市、区两级城市管理体制机制，</w:t>
      </w:r>
      <w:r>
        <w:rPr>
          <w:rFonts w:hint="eastAsia" w:eastAsia="仿宋_GB2312"/>
          <w:sz w:val="32"/>
          <w:szCs w:val="32"/>
        </w:rPr>
        <w:t>实施城市管理重心下移，</w:t>
      </w:r>
      <w:r>
        <w:rPr>
          <w:rFonts w:hint="eastAsia" w:ascii="仿宋_GB2312" w:eastAsia="仿宋_GB2312" w:cs="仿宋_GB2312"/>
          <w:kern w:val="0"/>
          <w:sz w:val="32"/>
          <w:szCs w:val="32"/>
        </w:rPr>
        <w:t>充分调动城区在城市管理方面的积极性。强化街道、社区的城市管理职责。加强城区道路监控系统和</w:t>
      </w:r>
      <w:r>
        <w:rPr>
          <w:rFonts w:hint="eastAsia" w:ascii="仿宋_GB2312" w:eastAsia="仿宋_GB2312"/>
          <w:sz w:val="32"/>
          <w:szCs w:val="32"/>
        </w:rPr>
        <w:t>停车场体系建设，提升城市道路交通管理水平。</w:t>
      </w:r>
      <w:r>
        <w:rPr>
          <w:rFonts w:hint="eastAsia" w:ascii="仿宋_GB2312" w:eastAsia="仿宋_GB2312" w:cs="仿宋_GB2312"/>
          <w:kern w:val="0"/>
          <w:sz w:val="32"/>
          <w:szCs w:val="32"/>
        </w:rPr>
        <w:t>加强住宅小区物业管理。推进“</w:t>
      </w:r>
      <w:r>
        <w:rPr>
          <w:rFonts w:ascii="仿宋_GB2312" w:eastAsia="仿宋_GB2312" w:cs="仿宋_GB2312"/>
          <w:kern w:val="0"/>
          <w:sz w:val="32"/>
          <w:szCs w:val="32"/>
        </w:rPr>
        <w:t>数字化城</w:t>
      </w:r>
      <w:r>
        <w:rPr>
          <w:rFonts w:hint="eastAsia" w:ascii="仿宋_GB2312" w:eastAsia="仿宋_GB2312" w:cs="仿宋_GB2312"/>
          <w:kern w:val="0"/>
          <w:sz w:val="32"/>
          <w:szCs w:val="32"/>
        </w:rPr>
        <w:t>市管理”，加快“数字城市”进程。</w:t>
      </w:r>
      <w:r>
        <w:rPr>
          <w:rFonts w:hint="eastAsia" w:eastAsia="仿宋_GB2312"/>
          <w:sz w:val="32"/>
          <w:szCs w:val="32"/>
        </w:rPr>
        <w:t>加强</w:t>
      </w:r>
      <w:r>
        <w:rPr>
          <w:rFonts w:eastAsia="仿宋_GB2312"/>
          <w:sz w:val="32"/>
          <w:szCs w:val="32"/>
        </w:rPr>
        <w:t>市民素质</w:t>
      </w:r>
      <w:r>
        <w:rPr>
          <w:rFonts w:hint="eastAsia" w:eastAsia="仿宋_GB2312"/>
          <w:sz w:val="32"/>
          <w:szCs w:val="32"/>
        </w:rPr>
        <w:t>教育，</w:t>
      </w:r>
      <w:r>
        <w:rPr>
          <w:rFonts w:eastAsia="仿宋_GB2312"/>
          <w:sz w:val="32"/>
          <w:szCs w:val="32"/>
        </w:rPr>
        <w:t>强化市民的城市意识</w:t>
      </w:r>
      <w:r>
        <w:rPr>
          <w:rFonts w:hint="eastAsia" w:eastAsia="仿宋_GB2312"/>
          <w:sz w:val="32"/>
          <w:szCs w:val="32"/>
        </w:rPr>
        <w:t>和</w:t>
      </w:r>
      <w:r>
        <w:rPr>
          <w:rFonts w:eastAsia="仿宋_GB2312"/>
          <w:sz w:val="32"/>
          <w:szCs w:val="32"/>
        </w:rPr>
        <w:t>文明意识</w:t>
      </w:r>
      <w:r>
        <w:rPr>
          <w:rFonts w:hint="eastAsia" w:eastAsia="仿宋_GB2312"/>
          <w:sz w:val="32"/>
          <w:szCs w:val="32"/>
        </w:rPr>
        <w:t>。</w:t>
      </w:r>
    </w:p>
    <w:p>
      <w:pPr>
        <w:tabs>
          <w:tab w:val="left" w:pos="1862"/>
        </w:tabs>
        <w:spacing w:line="560" w:lineRule="exact"/>
        <w:ind w:firstLine="643" w:firstLineChars="200"/>
        <w:rPr>
          <w:rFonts w:hint="eastAsia" w:ascii="黑体" w:eastAsia="黑体"/>
          <w:b/>
          <w:sz w:val="32"/>
          <w:szCs w:val="32"/>
        </w:rPr>
      </w:pPr>
      <w:r>
        <w:rPr>
          <w:rFonts w:hint="eastAsia" w:ascii="黑体" w:eastAsia="黑体"/>
          <w:b/>
          <w:sz w:val="32"/>
          <w:szCs w:val="32"/>
        </w:rPr>
        <w:t>六、坚持统筹城乡发展，壮大县域经济实力</w:t>
      </w:r>
    </w:p>
    <w:p>
      <w:pPr>
        <w:spacing w:line="560" w:lineRule="exact"/>
        <w:ind w:firstLine="640" w:firstLineChars="200"/>
        <w:rPr>
          <w:rFonts w:hint="eastAsia" w:eastAsia="仿宋_GB2312"/>
          <w:sz w:val="32"/>
          <w:szCs w:val="32"/>
        </w:rPr>
      </w:pPr>
      <w:r>
        <w:rPr>
          <w:rFonts w:hint="eastAsia" w:ascii="仿宋_GB2312" w:eastAsia="仿宋_GB2312"/>
          <w:sz w:val="32"/>
          <w:szCs w:val="32"/>
        </w:rPr>
        <w:t>按照城乡统筹的要求，大力发展现代农业，加快农村经济发展，</w:t>
      </w:r>
      <w:r>
        <w:rPr>
          <w:rFonts w:ascii="仿宋_GB2312" w:eastAsia="仿宋_GB2312"/>
          <w:sz w:val="32"/>
          <w:szCs w:val="32"/>
        </w:rPr>
        <w:t>壮大县域经济实力</w:t>
      </w:r>
      <w:r>
        <w:rPr>
          <w:rFonts w:hint="eastAsia" w:ascii="仿宋_GB2312" w:eastAsia="仿宋_GB2312"/>
          <w:sz w:val="32"/>
          <w:szCs w:val="32"/>
        </w:rPr>
        <w:t>，加快城乡一体化进程。</w:t>
      </w:r>
    </w:p>
    <w:p>
      <w:pPr>
        <w:tabs>
          <w:tab w:val="left" w:pos="1862"/>
        </w:tabs>
        <w:spacing w:line="560" w:lineRule="exact"/>
        <w:ind w:firstLine="643" w:firstLineChars="200"/>
        <w:rPr>
          <w:rFonts w:hint="eastAsia" w:eastAsia="仿宋_GB2312"/>
          <w:sz w:val="32"/>
          <w:szCs w:val="32"/>
        </w:rPr>
      </w:pPr>
      <w:r>
        <w:rPr>
          <w:rFonts w:hint="eastAsia" w:ascii="楷体_GB2312" w:hAnsi="黑体" w:eastAsia="楷体_GB2312"/>
          <w:b/>
          <w:sz w:val="32"/>
          <w:szCs w:val="32"/>
        </w:rPr>
        <w:t>强化农村</w:t>
      </w:r>
      <w:r>
        <w:rPr>
          <w:rFonts w:ascii="楷体_GB2312" w:hAnsi="黑体" w:eastAsia="楷体_GB2312"/>
          <w:b/>
          <w:sz w:val="32"/>
          <w:szCs w:val="32"/>
        </w:rPr>
        <w:t>基础</w:t>
      </w:r>
      <w:r>
        <w:rPr>
          <w:rFonts w:hint="eastAsia" w:ascii="楷体_GB2312" w:hAnsi="黑体" w:eastAsia="楷体_GB2312"/>
          <w:b/>
          <w:sz w:val="32"/>
          <w:szCs w:val="32"/>
        </w:rPr>
        <w:t>设施建设。</w:t>
      </w:r>
      <w:r>
        <w:rPr>
          <w:rFonts w:hint="eastAsia" w:eastAsia="仿宋_GB2312"/>
          <w:sz w:val="32"/>
          <w:szCs w:val="32"/>
        </w:rPr>
        <w:t>实施</w:t>
      </w:r>
      <w:r>
        <w:rPr>
          <w:rFonts w:eastAsia="仿宋_GB2312"/>
          <w:sz w:val="32"/>
          <w:szCs w:val="32"/>
        </w:rPr>
        <w:t>水利建设</w:t>
      </w:r>
      <w:r>
        <w:rPr>
          <w:rFonts w:hint="eastAsia" w:eastAsia="仿宋_GB2312"/>
          <w:sz w:val="32"/>
          <w:szCs w:val="32"/>
        </w:rPr>
        <w:t>大会战</w:t>
      </w:r>
      <w:r>
        <w:rPr>
          <w:rFonts w:eastAsia="仿宋_GB2312"/>
          <w:sz w:val="32"/>
          <w:szCs w:val="32"/>
        </w:rPr>
        <w:t>，</w:t>
      </w:r>
      <w:r>
        <w:rPr>
          <w:rFonts w:hint="eastAsia" w:eastAsia="仿宋_GB2312"/>
          <w:sz w:val="32"/>
          <w:szCs w:val="32"/>
        </w:rPr>
        <w:t>加快完成病险水库除险加固工程和城区及重点乡（镇）防洪工程、海河堤防建设，启动建设大垌水库</w:t>
      </w:r>
      <w:r>
        <w:rPr>
          <w:rFonts w:hint="eastAsia" w:ascii="仿宋_GB2312" w:hAnsi="仿宋_GB2312" w:eastAsia="仿宋_GB2312" w:cs="仿宋_GB2312"/>
          <w:sz w:val="32"/>
          <w:szCs w:val="32"/>
        </w:rPr>
        <w:t>等供水工程</w:t>
      </w:r>
      <w:r>
        <w:rPr>
          <w:rFonts w:hint="eastAsia" w:eastAsia="仿宋_GB2312"/>
          <w:sz w:val="32"/>
          <w:szCs w:val="32"/>
        </w:rPr>
        <w:t>。</w:t>
      </w:r>
      <w:r>
        <w:rPr>
          <w:rFonts w:hint="eastAsia" w:ascii="仿宋_GB2312" w:eastAsia="仿宋_GB2312"/>
          <w:sz w:val="32"/>
          <w:szCs w:val="32"/>
        </w:rPr>
        <w:t>加快小型农田水利建设，扩大有效灌溉面积。继续实施</w:t>
      </w:r>
      <w:r>
        <w:rPr>
          <w:rFonts w:ascii="仿宋_GB2312" w:eastAsia="仿宋_GB2312"/>
          <w:sz w:val="32"/>
          <w:szCs w:val="32"/>
        </w:rPr>
        <w:t>农村饮水安全工程，</w:t>
      </w:r>
      <w:r>
        <w:rPr>
          <w:rFonts w:hint="eastAsia" w:ascii="仿宋_GB2312" w:eastAsia="仿宋_GB2312"/>
          <w:sz w:val="32"/>
          <w:szCs w:val="32"/>
        </w:rPr>
        <w:t>解决17万人的饮水安全问题。</w:t>
      </w:r>
      <w:r>
        <w:rPr>
          <w:rFonts w:ascii="仿宋_GB2312" w:eastAsia="仿宋_GB2312"/>
          <w:sz w:val="32"/>
          <w:szCs w:val="32"/>
        </w:rPr>
        <w:t>加快农村道路建设步伐，实现建制村通硬化公路</w:t>
      </w:r>
      <w:r>
        <w:rPr>
          <w:rFonts w:hint="eastAsia" w:ascii="仿宋_GB2312" w:eastAsia="仿宋_GB2312"/>
          <w:sz w:val="32"/>
          <w:szCs w:val="32"/>
        </w:rPr>
        <w:t>，逐</w:t>
      </w:r>
      <w:r>
        <w:rPr>
          <w:rFonts w:hint="eastAsia" w:eastAsia="仿宋_GB2312"/>
          <w:sz w:val="32"/>
          <w:szCs w:val="32"/>
        </w:rPr>
        <w:t>步提高</w:t>
      </w:r>
      <w:r>
        <w:rPr>
          <w:rFonts w:eastAsia="仿宋_GB2312"/>
          <w:sz w:val="32"/>
          <w:szCs w:val="32"/>
        </w:rPr>
        <w:t>20户以上村屯道路硬化率。实施农村电网改造升级工程。加大农机推广力度，农机化综合耕作水平达到45%以上。加快农村信息化步伐，实现所有行政村和20户以上村屯信息网络全覆盖</w:t>
      </w:r>
      <w:r>
        <w:rPr>
          <w:rFonts w:hint="eastAsia" w:eastAsia="仿宋_GB2312"/>
          <w:sz w:val="32"/>
          <w:szCs w:val="32"/>
        </w:rPr>
        <w:t>。</w:t>
      </w:r>
    </w:p>
    <w:p>
      <w:pPr>
        <w:tabs>
          <w:tab w:val="left" w:pos="1862"/>
        </w:tabs>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加快推进农业产业化。</w:t>
      </w:r>
      <w:r>
        <w:rPr>
          <w:rFonts w:hint="eastAsia" w:ascii="仿宋_GB2312" w:eastAsia="仿宋_GB2312"/>
          <w:sz w:val="32"/>
          <w:szCs w:val="32"/>
        </w:rPr>
        <w:t>在稳定粮食生产的基础上，</w:t>
      </w:r>
      <w:r>
        <w:rPr>
          <w:rFonts w:ascii="仿宋_GB2312" w:eastAsia="仿宋_GB2312"/>
          <w:sz w:val="32"/>
          <w:szCs w:val="32"/>
        </w:rPr>
        <w:t>调整品种和品质结构，</w:t>
      </w:r>
      <w:r>
        <w:rPr>
          <w:rFonts w:hint="eastAsia" w:ascii="仿宋_GB2312" w:eastAsia="仿宋_GB2312"/>
          <w:sz w:val="32"/>
          <w:szCs w:val="32"/>
        </w:rPr>
        <w:t>加快发展特色、生态、高效农业。大力发展糖料蔗、珍稀植物、</w:t>
      </w:r>
      <w:r>
        <w:rPr>
          <w:rFonts w:hint="eastAsia" w:eastAsia="仿宋_GB2312"/>
          <w:sz w:val="32"/>
          <w:szCs w:val="32"/>
        </w:rPr>
        <w:t>花卉苗木和“五红五金”</w:t>
      </w:r>
      <w:r>
        <w:rPr>
          <w:rFonts w:hint="eastAsia" w:ascii="仿宋_GB2312" w:eastAsia="仿宋_GB2312"/>
          <w:sz w:val="32"/>
          <w:szCs w:val="32"/>
        </w:rPr>
        <w:t>等特色</w:t>
      </w:r>
      <w:r>
        <w:rPr>
          <w:rFonts w:hint="eastAsia" w:eastAsia="仿宋_GB2312"/>
          <w:sz w:val="32"/>
          <w:szCs w:val="32"/>
        </w:rPr>
        <w:t>种植</w:t>
      </w:r>
      <w:r>
        <w:rPr>
          <w:rFonts w:hint="eastAsia" w:ascii="仿宋_GB2312" w:eastAsia="仿宋_GB2312"/>
          <w:sz w:val="32"/>
          <w:szCs w:val="32"/>
        </w:rPr>
        <w:t>业，鼓励发展</w:t>
      </w:r>
      <w:r>
        <w:rPr>
          <w:rFonts w:ascii="仿宋_GB2312" w:eastAsia="仿宋_GB2312"/>
          <w:sz w:val="32"/>
          <w:szCs w:val="32"/>
        </w:rPr>
        <w:t>高科技海水养殖</w:t>
      </w:r>
      <w:r>
        <w:rPr>
          <w:rFonts w:hint="eastAsia" w:ascii="仿宋_GB2312" w:eastAsia="仿宋_GB2312"/>
          <w:sz w:val="32"/>
          <w:szCs w:val="32"/>
        </w:rPr>
        <w:t>、</w:t>
      </w:r>
      <w:r>
        <w:rPr>
          <w:rFonts w:ascii="仿宋_GB2312" w:eastAsia="仿宋_GB2312"/>
          <w:sz w:val="32"/>
          <w:szCs w:val="32"/>
        </w:rPr>
        <w:t>深水网箱养殖</w:t>
      </w:r>
      <w:r>
        <w:rPr>
          <w:rFonts w:hint="eastAsia" w:ascii="仿宋_GB2312" w:eastAsia="仿宋_GB2312"/>
          <w:sz w:val="32"/>
          <w:szCs w:val="32"/>
        </w:rPr>
        <w:t>、</w:t>
      </w:r>
      <w:r>
        <w:rPr>
          <w:rFonts w:hint="eastAsia" w:eastAsia="仿宋_GB2312"/>
          <w:sz w:val="32"/>
          <w:szCs w:val="32"/>
        </w:rPr>
        <w:t>远洋捕捞</w:t>
      </w:r>
      <w:r>
        <w:rPr>
          <w:rFonts w:eastAsia="仿宋_GB2312"/>
          <w:sz w:val="32"/>
          <w:szCs w:val="32"/>
        </w:rPr>
        <w:t>等海洋</w:t>
      </w:r>
      <w:r>
        <w:rPr>
          <w:rFonts w:hint="eastAsia" w:eastAsia="仿宋_GB2312"/>
          <w:sz w:val="32"/>
          <w:szCs w:val="32"/>
        </w:rPr>
        <w:t>渔</w:t>
      </w:r>
      <w:r>
        <w:rPr>
          <w:rFonts w:eastAsia="仿宋_GB2312"/>
          <w:sz w:val="32"/>
          <w:szCs w:val="32"/>
        </w:rPr>
        <w:t>业</w:t>
      </w:r>
      <w:r>
        <w:rPr>
          <w:rFonts w:hint="eastAsia" w:eastAsia="仿宋_GB2312"/>
          <w:sz w:val="32"/>
          <w:szCs w:val="32"/>
        </w:rPr>
        <w:t>，积极发展</w:t>
      </w:r>
      <w:r>
        <w:rPr>
          <w:rFonts w:hint="eastAsia" w:ascii="仿宋_GB2312" w:eastAsia="仿宋_GB2312"/>
          <w:sz w:val="32"/>
          <w:szCs w:val="32"/>
        </w:rPr>
        <w:t>生猪、肉牛等畜牧养殖业</w:t>
      </w:r>
      <w:r>
        <w:rPr>
          <w:rFonts w:hint="eastAsia" w:eastAsia="仿宋_GB2312"/>
          <w:sz w:val="32"/>
          <w:szCs w:val="32"/>
        </w:rPr>
        <w:t>。</w:t>
      </w:r>
      <w:r>
        <w:rPr>
          <w:rFonts w:hint="eastAsia" w:ascii="仿宋_GB2312" w:eastAsia="仿宋_GB2312"/>
          <w:sz w:val="32"/>
          <w:szCs w:val="32"/>
        </w:rPr>
        <w:t>引导农业规模化、标准化、专业化生产，加快建设水产品精深加工</w:t>
      </w:r>
      <w:r>
        <w:rPr>
          <w:rFonts w:hint="eastAsia" w:eastAsia="仿宋_GB2312"/>
          <w:sz w:val="32"/>
          <w:szCs w:val="32"/>
        </w:rPr>
        <w:t>等</w:t>
      </w:r>
      <w:r>
        <w:rPr>
          <w:rFonts w:hint="eastAsia" w:ascii="仿宋_GB2312" w:eastAsia="仿宋_GB2312"/>
          <w:sz w:val="32"/>
          <w:szCs w:val="32"/>
        </w:rPr>
        <w:t>农副产品生产加工基地，培育壮大农业产业化龙头企业，大力发展专业合作组织，加快农业产业化经营。</w:t>
      </w:r>
      <w:r>
        <w:rPr>
          <w:rFonts w:hint="eastAsia" w:eastAsia="仿宋_GB2312"/>
          <w:sz w:val="32"/>
          <w:szCs w:val="32"/>
        </w:rPr>
        <w:t>抓好“菜篮子”工程。加强农产品质量安全体系建设，实施无公害农产品基地认定和绿色有机农产品标识认证，发展品牌农业。</w:t>
      </w:r>
    </w:p>
    <w:p>
      <w:pPr>
        <w:snapToGrid w:val="0"/>
        <w:spacing w:line="560" w:lineRule="exact"/>
        <w:ind w:firstLine="643" w:firstLineChars="200"/>
        <w:rPr>
          <w:rFonts w:ascii="仿宋_GB2312" w:eastAsia="仿宋_GB2312"/>
          <w:sz w:val="32"/>
          <w:szCs w:val="32"/>
        </w:rPr>
      </w:pPr>
      <w:r>
        <w:rPr>
          <w:rFonts w:hint="eastAsia" w:ascii="楷体_GB2312" w:hAnsi="黑体" w:eastAsia="楷体_GB2312"/>
          <w:b/>
          <w:sz w:val="32"/>
          <w:szCs w:val="32"/>
        </w:rPr>
        <w:t>做大做强县域经济。</w:t>
      </w:r>
      <w:r>
        <w:rPr>
          <w:rFonts w:hint="eastAsia" w:ascii="仿宋_GB2312" w:eastAsia="仿宋_GB2312"/>
          <w:sz w:val="32"/>
          <w:szCs w:val="32"/>
        </w:rPr>
        <w:t>上思县积极融入沿海沿边开发开放，大力发展制糖、林板林化、水泥建材、生态旅游等产业，打造北部湾生态经济强县。东兴市先行先试推进试验区建设，培育壮大贸易、加工、旅游等优势产业，加快城区东拓，建设沿边开发开放示范区。港口区充分发挥地处港口和城市中心的优势，大力发展园区经济及商贸、物流等现代服务业，打造广西北部湾率先发展核心区。防城区发挥边海开放前沿的优势，大力发展商贸、旅游、农副产品加工等特色优势产业，建成商业服务基地、后勤保障基地。</w:t>
      </w:r>
    </w:p>
    <w:p>
      <w:pPr>
        <w:tabs>
          <w:tab w:val="left" w:pos="1862"/>
        </w:tabs>
        <w:snapToGrid w:val="0"/>
        <w:spacing w:line="560" w:lineRule="exact"/>
        <w:ind w:firstLine="643" w:firstLineChars="200"/>
        <w:rPr>
          <w:rFonts w:hint="eastAsia" w:ascii="黑体" w:eastAsia="黑体"/>
          <w:b/>
          <w:bCs/>
          <w:sz w:val="32"/>
          <w:szCs w:val="32"/>
        </w:rPr>
      </w:pPr>
      <w:r>
        <w:rPr>
          <w:rFonts w:hint="eastAsia" w:ascii="楷体_GB2312" w:eastAsia="楷体_GB2312"/>
          <w:b/>
          <w:bCs/>
          <w:sz w:val="32"/>
          <w:szCs w:val="32"/>
        </w:rPr>
        <w:t>加快城乡一体化进程。</w:t>
      </w:r>
      <w:r>
        <w:rPr>
          <w:rFonts w:hint="eastAsia" w:ascii="仿宋_GB2312" w:eastAsia="仿宋_GB2312"/>
          <w:sz w:val="32"/>
          <w:szCs w:val="32"/>
        </w:rPr>
        <w:t>统筹</w:t>
      </w:r>
      <w:r>
        <w:rPr>
          <w:rFonts w:hint="eastAsia" w:ascii="仿宋_GB2312" w:eastAsia="仿宋_GB2312" w:cs="宋体"/>
          <w:sz w:val="32"/>
          <w:szCs w:val="32"/>
        </w:rPr>
        <w:t>推进城乡规划建设和公共服务一体化，以港口区、东兴市和防城区防城镇、江山乡、茅岭乡为重点，扎实推进城乡统筹试点，基本</w:t>
      </w:r>
      <w:r>
        <w:rPr>
          <w:rFonts w:hint="eastAsia" w:ascii="仿宋_GB2312" w:eastAsia="仿宋_GB2312" w:cs="宋体"/>
          <w:kern w:val="0"/>
          <w:sz w:val="32"/>
          <w:szCs w:val="32"/>
        </w:rPr>
        <w:t>形成“以城带乡、以工促农、城乡融合”的格局，统筹城乡发展走在全区前列。结合</w:t>
      </w:r>
      <w:r>
        <w:rPr>
          <w:rFonts w:hint="eastAsia" w:ascii="仿宋_GB2312" w:eastAsia="仿宋_GB2312"/>
          <w:sz w:val="32"/>
          <w:szCs w:val="32"/>
        </w:rPr>
        <w:t>新农村建设和城乡风貌改造工程，规划建设农村新型社区，引导农民向城镇和农村新型社区</w:t>
      </w:r>
      <w:r>
        <w:rPr>
          <w:rFonts w:ascii="仿宋_GB2312" w:eastAsia="仿宋_GB2312"/>
          <w:sz w:val="32"/>
          <w:szCs w:val="32"/>
        </w:rPr>
        <w:t>集聚</w:t>
      </w:r>
      <w:r>
        <w:rPr>
          <w:rFonts w:hint="eastAsia" w:ascii="仿宋_GB2312" w:eastAsia="仿宋_GB2312"/>
          <w:sz w:val="32"/>
          <w:szCs w:val="32"/>
        </w:rPr>
        <w:t>，引导农民工转化为城镇居民。继续开展兴边富民和扶贫攻坚工作，积极推进农村土地综合整治，大力实施水、电、路、气、房、通信、广电、人居环境“八到农家”工程，全面改善农村生产生活条件。扎实推进“六统强基”工程，</w:t>
      </w:r>
      <w:r>
        <w:rPr>
          <w:rFonts w:hint="eastAsia" w:ascii="仿宋_GB2312" w:eastAsia="仿宋_GB2312" w:cs="宋体"/>
          <w:sz w:val="32"/>
          <w:szCs w:val="32"/>
        </w:rPr>
        <w:t>优化配置城乡公共服务资源，</w:t>
      </w:r>
      <w:r>
        <w:rPr>
          <w:rFonts w:hint="eastAsia" w:ascii="仿宋_GB2312" w:eastAsia="仿宋_GB2312"/>
          <w:sz w:val="32"/>
          <w:szCs w:val="32"/>
        </w:rPr>
        <w:t>促进城乡教育、卫生、文体等社会事业和公共服务均衡发展。</w:t>
      </w:r>
    </w:p>
    <w:p>
      <w:pPr>
        <w:tabs>
          <w:tab w:val="left" w:pos="1862"/>
        </w:tabs>
        <w:spacing w:line="560" w:lineRule="exact"/>
        <w:ind w:firstLine="643" w:firstLineChars="200"/>
        <w:rPr>
          <w:rFonts w:hint="eastAsia" w:ascii="黑体" w:hAnsi="仿宋" w:eastAsia="黑体"/>
          <w:b/>
          <w:sz w:val="32"/>
          <w:szCs w:val="32"/>
        </w:rPr>
      </w:pPr>
      <w:r>
        <w:rPr>
          <w:rFonts w:hint="eastAsia" w:ascii="黑体" w:hAnsi="仿宋" w:eastAsia="黑体"/>
          <w:b/>
          <w:sz w:val="32"/>
          <w:szCs w:val="32"/>
        </w:rPr>
        <w:t>七、坚持改善民生福祉，建设幸福和谐防城港</w:t>
      </w:r>
    </w:p>
    <w:p>
      <w:pPr>
        <w:tabs>
          <w:tab w:val="left" w:pos="1862"/>
        </w:tabs>
        <w:spacing w:line="560" w:lineRule="exact"/>
        <w:ind w:firstLine="640" w:firstLineChars="200"/>
        <w:rPr>
          <w:rFonts w:hint="eastAsia" w:eastAsia="仿宋_GB2312"/>
          <w:sz w:val="32"/>
          <w:szCs w:val="32"/>
        </w:rPr>
      </w:pPr>
      <w:r>
        <w:rPr>
          <w:rFonts w:hint="eastAsia" w:eastAsia="仿宋_GB2312"/>
          <w:sz w:val="32"/>
          <w:szCs w:val="32"/>
        </w:rPr>
        <w:t>要始终坚持办好民生这件大事，继续加大民生领域的投入，持续改善民生福祉，不断提升人民群众的幸福感。</w:t>
      </w:r>
    </w:p>
    <w:p>
      <w:pPr>
        <w:tabs>
          <w:tab w:val="left" w:pos="1862"/>
        </w:tabs>
        <w:spacing w:line="560" w:lineRule="exact"/>
        <w:ind w:firstLine="643" w:firstLineChars="200"/>
        <w:rPr>
          <w:rFonts w:hint="eastAsia" w:ascii="仿宋_GB2312" w:hAnsi="黑体" w:eastAsia="仿宋_GB2312"/>
          <w:b/>
          <w:color w:val="000000"/>
          <w:sz w:val="32"/>
          <w:szCs w:val="32"/>
        </w:rPr>
      </w:pPr>
      <w:r>
        <w:rPr>
          <w:rFonts w:hint="eastAsia" w:ascii="楷体_GB2312" w:hAnsi="黑体" w:eastAsia="楷体_GB2312"/>
          <w:b/>
          <w:sz w:val="32"/>
          <w:szCs w:val="32"/>
        </w:rPr>
        <w:t>实施城乡居民收入倍增计划。</w:t>
      </w:r>
      <w:r>
        <w:rPr>
          <w:rFonts w:hint="eastAsia" w:ascii="仿宋_GB2312" w:eastAsia="仿宋_GB2312"/>
          <w:color w:val="000000"/>
          <w:sz w:val="32"/>
          <w:szCs w:val="32"/>
        </w:rPr>
        <w:t>坚持富民优先，促进城乡居民收入普遍较快增长，</w:t>
      </w:r>
      <w:r>
        <w:rPr>
          <w:rFonts w:ascii="仿宋_GB2312" w:eastAsia="仿宋_GB2312"/>
          <w:color w:val="000000"/>
          <w:sz w:val="32"/>
          <w:szCs w:val="32"/>
        </w:rPr>
        <w:t>努力实现居民收入增长和经济发展同步</w:t>
      </w:r>
      <w:r>
        <w:rPr>
          <w:rFonts w:hint="eastAsia" w:ascii="仿宋_GB2312" w:eastAsia="仿宋_GB2312"/>
          <w:color w:val="000000"/>
          <w:sz w:val="32"/>
          <w:szCs w:val="32"/>
        </w:rPr>
        <w:t>。扩大全民创业，健全政策、服务、培训三位一体的创业促进机制，</w:t>
      </w:r>
      <w:r>
        <w:rPr>
          <w:rFonts w:hint="eastAsia" w:ascii="仿宋_GB2312" w:eastAsia="仿宋_GB2312"/>
          <w:bCs/>
          <w:color w:val="000000"/>
          <w:sz w:val="32"/>
          <w:szCs w:val="32"/>
        </w:rPr>
        <w:t>大力发展服务业、微型企业以及</w:t>
      </w:r>
      <w:r>
        <w:rPr>
          <w:rFonts w:ascii="仿宋_GB2312" w:eastAsia="仿宋_GB2312"/>
          <w:bCs/>
          <w:color w:val="000000"/>
          <w:sz w:val="32"/>
          <w:szCs w:val="32"/>
        </w:rPr>
        <w:t>劳动密集型</w:t>
      </w:r>
      <w:r>
        <w:rPr>
          <w:rFonts w:hint="eastAsia" w:ascii="仿宋_GB2312" w:eastAsia="仿宋_GB2312"/>
          <w:bCs/>
          <w:color w:val="000000"/>
          <w:sz w:val="32"/>
          <w:szCs w:val="32"/>
        </w:rPr>
        <w:t>企</w:t>
      </w:r>
      <w:r>
        <w:rPr>
          <w:rFonts w:ascii="仿宋_GB2312" w:eastAsia="仿宋_GB2312"/>
          <w:bCs/>
          <w:color w:val="000000"/>
          <w:sz w:val="32"/>
          <w:szCs w:val="32"/>
        </w:rPr>
        <w:t>业</w:t>
      </w:r>
      <w:r>
        <w:rPr>
          <w:rFonts w:hint="eastAsia" w:ascii="仿宋_GB2312" w:eastAsia="仿宋_GB2312"/>
          <w:color w:val="000000"/>
          <w:sz w:val="32"/>
          <w:szCs w:val="32"/>
        </w:rPr>
        <w:t>。加大就业培训力度，</w:t>
      </w:r>
      <w:r>
        <w:rPr>
          <w:rFonts w:ascii="仿宋_GB2312" w:eastAsia="仿宋_GB2312"/>
          <w:color w:val="000000"/>
          <w:sz w:val="32"/>
          <w:szCs w:val="32"/>
        </w:rPr>
        <w:t>拓宽城乡居民就业渠道</w:t>
      </w:r>
      <w:r>
        <w:rPr>
          <w:rFonts w:hint="eastAsia" w:ascii="仿宋_GB2312" w:eastAsia="仿宋_GB2312"/>
          <w:color w:val="000000"/>
          <w:sz w:val="32"/>
          <w:szCs w:val="32"/>
        </w:rPr>
        <w:t>，促进高校毕业生就业，消除“零就业家庭”，城镇年均新增就业人数</w:t>
      </w:r>
      <w:r>
        <w:rPr>
          <w:rFonts w:eastAsia="仿宋_GB2312"/>
          <w:color w:val="000000"/>
          <w:sz w:val="32"/>
          <w:szCs w:val="32"/>
        </w:rPr>
        <w:t>2.5</w:t>
      </w:r>
      <w:r>
        <w:rPr>
          <w:rFonts w:hint="eastAsia" w:ascii="仿宋_GB2312" w:eastAsia="仿宋_GB2312"/>
          <w:color w:val="000000"/>
          <w:sz w:val="32"/>
          <w:szCs w:val="32"/>
        </w:rPr>
        <w:t>万人左右。大力发展劳务经济和非农产业，增加农民工资性收入。加强劳动保障执法监察，切实保护劳动者合法权益。</w:t>
      </w:r>
    </w:p>
    <w:p>
      <w:pPr>
        <w:tabs>
          <w:tab w:val="left" w:pos="1862"/>
        </w:tabs>
        <w:spacing w:line="560" w:lineRule="exact"/>
        <w:ind w:firstLine="643" w:firstLineChars="200"/>
        <w:rPr>
          <w:rFonts w:hint="eastAsia" w:ascii="仿宋_GB2312" w:eastAsia="仿宋_GB2312"/>
          <w:bCs/>
          <w:sz w:val="32"/>
          <w:szCs w:val="32"/>
        </w:rPr>
      </w:pPr>
      <w:r>
        <w:rPr>
          <w:rFonts w:hint="eastAsia" w:ascii="楷体_GB2312" w:hAnsi="黑体" w:eastAsia="楷体_GB2312"/>
          <w:b/>
          <w:sz w:val="32"/>
          <w:szCs w:val="32"/>
        </w:rPr>
        <w:t>推进城乡社会保障全覆盖。</w:t>
      </w:r>
      <w:r>
        <w:rPr>
          <w:rFonts w:hint="eastAsia" w:ascii="仿宋_GB2312" w:eastAsia="仿宋_GB2312"/>
          <w:sz w:val="32"/>
          <w:szCs w:val="32"/>
        </w:rPr>
        <w:t>社会基本保险覆盖率达到</w:t>
      </w:r>
      <w:r>
        <w:rPr>
          <w:rFonts w:eastAsia="仿宋_GB2312"/>
          <w:sz w:val="32"/>
          <w:szCs w:val="32"/>
        </w:rPr>
        <w:t>95%</w:t>
      </w:r>
      <w:r>
        <w:rPr>
          <w:rFonts w:hint="eastAsia" w:ascii="仿宋_GB2312" w:eastAsia="仿宋_GB2312"/>
          <w:sz w:val="32"/>
          <w:szCs w:val="32"/>
        </w:rPr>
        <w:t>以上，新农合参合率达到</w:t>
      </w:r>
      <w:r>
        <w:rPr>
          <w:rFonts w:eastAsia="仿宋_GB2312"/>
          <w:sz w:val="32"/>
          <w:szCs w:val="32"/>
        </w:rPr>
        <w:t>98%</w:t>
      </w:r>
      <w:r>
        <w:rPr>
          <w:rFonts w:hint="eastAsia" w:ascii="仿宋_GB2312" w:eastAsia="仿宋_GB2312"/>
          <w:sz w:val="32"/>
          <w:szCs w:val="32"/>
        </w:rPr>
        <w:t>以上，新农保参保率达到</w:t>
      </w:r>
      <w:r>
        <w:rPr>
          <w:rFonts w:eastAsia="仿宋_GB2312"/>
          <w:sz w:val="32"/>
          <w:szCs w:val="32"/>
        </w:rPr>
        <w:t>85%</w:t>
      </w:r>
      <w:r>
        <w:rPr>
          <w:rFonts w:hint="eastAsia" w:ascii="仿宋_GB2312" w:eastAsia="仿宋_GB2312"/>
          <w:sz w:val="32"/>
          <w:szCs w:val="32"/>
        </w:rPr>
        <w:t>以上。完善征地补偿安置制度，</w:t>
      </w:r>
      <w:r>
        <w:rPr>
          <w:rFonts w:hint="eastAsia" w:ascii="仿宋_GB2312" w:eastAsia="仿宋_GB2312"/>
          <w:bCs/>
          <w:sz w:val="32"/>
          <w:szCs w:val="32"/>
        </w:rPr>
        <w:t>解决被征地农民后顾之忧。抓好廉租房、公租房、经济适用房及</w:t>
      </w:r>
      <w:r>
        <w:rPr>
          <w:rFonts w:hint="eastAsia" w:ascii="仿宋_GB2312" w:eastAsia="仿宋_GB2312"/>
          <w:sz w:val="32"/>
          <w:szCs w:val="32"/>
        </w:rPr>
        <w:t>农村危房改造</w:t>
      </w:r>
      <w:r>
        <w:rPr>
          <w:rFonts w:hint="eastAsia" w:ascii="仿宋_GB2312" w:eastAsia="仿宋_GB2312"/>
          <w:bCs/>
          <w:sz w:val="32"/>
          <w:szCs w:val="32"/>
        </w:rPr>
        <w:t>等保障性安居工程建设。加大救助帮扶力度，发展社会慈善和社会福利事业，切实关心孤残儿童、残障人士、低收入者等弱势困难群体。重视老龄工作，建成市县两级老年人活动中心，加强五保村建设。</w:t>
      </w:r>
      <w:r>
        <w:rPr>
          <w:rFonts w:hint="eastAsia" w:eastAsia="仿宋_GB2312"/>
          <w:sz w:val="32"/>
          <w:szCs w:val="32"/>
        </w:rPr>
        <w:t>稳定物价水平，保障人民群众基本生活。</w:t>
      </w:r>
    </w:p>
    <w:p>
      <w:pPr>
        <w:tabs>
          <w:tab w:val="left" w:pos="1862"/>
        </w:tabs>
        <w:adjustRightInd w:val="0"/>
        <w:snapToGrid w:val="0"/>
        <w:spacing w:line="560" w:lineRule="exact"/>
        <w:ind w:firstLine="643" w:firstLineChars="200"/>
        <w:rPr>
          <w:rFonts w:hint="eastAsia" w:ascii="仿宋_GB2312" w:eastAsia="仿宋_GB2312"/>
          <w:bCs/>
          <w:sz w:val="32"/>
          <w:szCs w:val="32"/>
        </w:rPr>
      </w:pPr>
      <w:r>
        <w:rPr>
          <w:rFonts w:hint="eastAsia" w:ascii="楷体_GB2312" w:hAnsi="黑体" w:eastAsia="楷体_GB2312"/>
          <w:b/>
          <w:sz w:val="32"/>
          <w:szCs w:val="32"/>
        </w:rPr>
        <w:t>实施教育振兴工程。</w:t>
      </w:r>
      <w:r>
        <w:rPr>
          <w:rFonts w:hint="eastAsia" w:ascii="仿宋_GB2312" w:eastAsia="仿宋_GB2312" w:cs="宋体"/>
          <w:bCs/>
          <w:kern w:val="0"/>
          <w:sz w:val="32"/>
          <w:szCs w:val="32"/>
          <w:lang w:val="zh-CN"/>
        </w:rPr>
        <w:t>多渠道加大投入，实施教育基础设施建设大会战。每个县（市、区）建成</w:t>
      </w:r>
      <w:r>
        <w:rPr>
          <w:rFonts w:eastAsia="仿宋_GB2312"/>
          <w:bCs/>
          <w:kern w:val="0"/>
          <w:sz w:val="32"/>
          <w:szCs w:val="32"/>
          <w:lang w:val="zh-CN"/>
        </w:rPr>
        <w:t>1</w:t>
      </w:r>
      <w:r>
        <w:rPr>
          <w:rFonts w:hint="eastAsia" w:ascii="仿宋_GB2312" w:eastAsia="仿宋_GB2312" w:cs="宋体"/>
          <w:bCs/>
          <w:kern w:val="0"/>
          <w:sz w:val="32"/>
          <w:szCs w:val="32"/>
          <w:lang w:val="zh-CN"/>
        </w:rPr>
        <w:t>-</w:t>
      </w:r>
      <w:r>
        <w:rPr>
          <w:rFonts w:eastAsia="仿宋_GB2312"/>
          <w:bCs/>
          <w:kern w:val="0"/>
          <w:sz w:val="32"/>
          <w:szCs w:val="32"/>
          <w:lang w:val="zh-CN"/>
        </w:rPr>
        <w:t>2</w:t>
      </w:r>
      <w:r>
        <w:rPr>
          <w:rFonts w:hint="eastAsia" w:ascii="仿宋_GB2312" w:eastAsia="仿宋_GB2312" w:cs="宋体"/>
          <w:bCs/>
          <w:kern w:val="0"/>
          <w:sz w:val="32"/>
          <w:szCs w:val="32"/>
          <w:lang w:val="zh-CN"/>
        </w:rPr>
        <w:t>所自治区示范性幼儿园，每个乡镇建成1所公办中心幼儿园，实现学前教育普及化。</w:t>
      </w:r>
      <w:r>
        <w:rPr>
          <w:rFonts w:hint="eastAsia" w:ascii="仿宋_GB2312" w:hAnsi="华文仿宋" w:eastAsia="仿宋_GB2312"/>
          <w:sz w:val="32"/>
          <w:szCs w:val="32"/>
        </w:rPr>
        <w:t>推进义务教育学校标准化建设，</w:t>
      </w:r>
      <w:r>
        <w:rPr>
          <w:rFonts w:hint="eastAsia" w:ascii="仿宋_GB2312" w:eastAsia="仿宋_GB2312"/>
          <w:bCs/>
          <w:sz w:val="32"/>
          <w:szCs w:val="32"/>
        </w:rPr>
        <w:t>调整优化学校布局，</w:t>
      </w:r>
      <w:r>
        <w:rPr>
          <w:rFonts w:hint="eastAsia" w:ascii="仿宋_GB2312" w:eastAsia="仿宋_GB2312"/>
          <w:bCs/>
          <w:color w:val="000000"/>
          <w:sz w:val="32"/>
          <w:szCs w:val="32"/>
        </w:rPr>
        <w:t>加快城区学校建设，解决“大班额”问题，加强城乡教师交流，提高教学质量，改善农村学校寄宿条件，</w:t>
      </w:r>
      <w:r>
        <w:rPr>
          <w:rFonts w:hint="eastAsia" w:ascii="仿宋_GB2312" w:eastAsia="仿宋_GB2312"/>
          <w:sz w:val="32"/>
          <w:szCs w:val="32"/>
        </w:rPr>
        <w:t>促进义务教育均衡化</w:t>
      </w:r>
      <w:r>
        <w:rPr>
          <w:rFonts w:hint="eastAsia" w:ascii="仿宋_GB2312" w:eastAsia="仿宋_GB2312"/>
          <w:bCs/>
          <w:sz w:val="32"/>
          <w:szCs w:val="32"/>
        </w:rPr>
        <w:t>。提升省级示范性普通高中办学水平，普及高中阶段教育，实现普通高中在校生免学费教育。发展职业教育和高等教育，</w:t>
      </w:r>
      <w:r>
        <w:rPr>
          <w:rFonts w:hint="eastAsia" w:ascii="仿宋_GB2312" w:eastAsia="仿宋_GB2312"/>
          <w:sz w:val="32"/>
          <w:szCs w:val="32"/>
        </w:rPr>
        <w:t>重点推进科教园区建设，</w:t>
      </w:r>
      <w:r>
        <w:rPr>
          <w:rFonts w:hint="eastAsia" w:ascii="仿宋_GB2312" w:eastAsia="仿宋_GB2312"/>
          <w:bCs/>
          <w:sz w:val="32"/>
          <w:szCs w:val="32"/>
        </w:rPr>
        <w:t>建成</w:t>
      </w:r>
      <w:r>
        <w:rPr>
          <w:rFonts w:eastAsia="仿宋_GB2312"/>
          <w:bCs/>
          <w:sz w:val="32"/>
          <w:szCs w:val="32"/>
        </w:rPr>
        <w:t>2</w:t>
      </w:r>
      <w:r>
        <w:rPr>
          <w:rFonts w:hint="eastAsia" w:ascii="仿宋_GB2312" w:eastAsia="仿宋_GB2312"/>
          <w:bCs/>
          <w:sz w:val="32"/>
          <w:szCs w:val="32"/>
        </w:rPr>
        <w:t>所高等职业技术学院，争取创建全日制普通大学。加强民族教育，扶持特殊教育发展</w:t>
      </w:r>
      <w:r>
        <w:rPr>
          <w:rFonts w:hint="eastAsia" w:ascii="仿宋_GB2312" w:eastAsia="仿宋_GB2312"/>
          <w:sz w:val="32"/>
          <w:szCs w:val="32"/>
        </w:rPr>
        <w:t>。加强教师队伍建设，提高教师地位和待遇。开展阳光体育、农村义务教育寄宿制学生营养改善等行动，促进学生健康成长。</w:t>
      </w:r>
    </w:p>
    <w:p>
      <w:pPr>
        <w:tabs>
          <w:tab w:val="left" w:pos="1862"/>
        </w:tabs>
        <w:adjustRightInd w:val="0"/>
        <w:snapToGrid w:val="0"/>
        <w:spacing w:line="560" w:lineRule="exact"/>
        <w:ind w:firstLine="643" w:firstLineChars="200"/>
        <w:rPr>
          <w:rFonts w:hint="eastAsia" w:ascii="仿宋_GB2312" w:eastAsia="仿宋_GB2312"/>
          <w:bCs/>
          <w:sz w:val="32"/>
          <w:szCs w:val="32"/>
        </w:rPr>
      </w:pPr>
      <w:r>
        <w:rPr>
          <w:rFonts w:hint="eastAsia" w:ascii="楷体_GB2312" w:eastAsia="楷体_GB2312"/>
          <w:b/>
          <w:bCs/>
          <w:sz w:val="32"/>
          <w:szCs w:val="32"/>
        </w:rPr>
        <w:t>大力推动科技创新</w:t>
      </w:r>
      <w:r>
        <w:rPr>
          <w:rFonts w:hint="eastAsia" w:ascii="仿宋_GB2312" w:eastAsia="仿宋_GB2312"/>
          <w:b/>
          <w:bCs/>
          <w:sz w:val="32"/>
          <w:szCs w:val="32"/>
        </w:rPr>
        <w:t>。</w:t>
      </w:r>
      <w:r>
        <w:rPr>
          <w:rFonts w:hint="eastAsia" w:ascii="仿宋_GB2312" w:eastAsia="仿宋_GB2312"/>
          <w:sz w:val="32"/>
          <w:szCs w:val="32"/>
        </w:rPr>
        <w:t>建立以企业为主体、以市场为导向、产学研相结合的技术创新体系，提高科技对经济增长的贡献率。依托科研院所、高等院校，在我市主导产业骨干企业建设一批工程技术研究中心、企业技术中心。</w:t>
      </w:r>
      <w:r>
        <w:rPr>
          <w:rFonts w:hint="eastAsia" w:ascii="仿宋_GB2312" w:eastAsia="仿宋_GB2312"/>
          <w:bCs/>
          <w:sz w:val="32"/>
          <w:szCs w:val="32"/>
        </w:rPr>
        <w:t>规划建设高新技术产业园区，</w:t>
      </w:r>
      <w:r>
        <w:rPr>
          <w:rFonts w:hint="eastAsia" w:ascii="仿宋_GB2312" w:eastAsia="仿宋_GB2312"/>
          <w:sz w:val="32"/>
          <w:szCs w:val="32"/>
        </w:rPr>
        <w:t>加快企业孵化基地建设</w:t>
      </w:r>
      <w:r>
        <w:rPr>
          <w:rFonts w:hint="eastAsia" w:ascii="仿宋_GB2312" w:eastAsia="仿宋_GB2312"/>
          <w:bCs/>
          <w:sz w:val="32"/>
          <w:szCs w:val="32"/>
        </w:rPr>
        <w:t>。</w:t>
      </w:r>
      <w:r>
        <w:rPr>
          <w:rFonts w:hint="eastAsia" w:ascii="仿宋_GB2312" w:eastAsia="仿宋_GB2312"/>
          <w:sz w:val="32"/>
          <w:szCs w:val="32"/>
        </w:rPr>
        <w:t>奖励重大技术创新和科技拔尖人才。</w:t>
      </w:r>
    </w:p>
    <w:p>
      <w:pPr>
        <w:tabs>
          <w:tab w:val="left" w:pos="1862"/>
        </w:tabs>
        <w:adjustRightInd w:val="0"/>
        <w:snapToGrid w:val="0"/>
        <w:spacing w:line="560" w:lineRule="exact"/>
        <w:ind w:firstLine="643" w:firstLineChars="200"/>
        <w:rPr>
          <w:rFonts w:hint="eastAsia" w:ascii="仿宋_GB2312" w:eastAsia="仿宋_GB2312"/>
          <w:bCs/>
          <w:sz w:val="32"/>
          <w:szCs w:val="32"/>
        </w:rPr>
      </w:pPr>
      <w:r>
        <w:rPr>
          <w:rFonts w:hint="eastAsia" w:ascii="楷体_GB2312" w:hAnsi="黑体" w:eastAsia="楷体_GB2312"/>
          <w:b/>
          <w:sz w:val="32"/>
          <w:szCs w:val="32"/>
        </w:rPr>
        <w:t>加强人才资源开发。</w:t>
      </w:r>
      <w:r>
        <w:rPr>
          <w:rFonts w:hint="eastAsia" w:ascii="仿宋_GB2312" w:eastAsia="仿宋_GB2312"/>
          <w:bCs/>
          <w:sz w:val="32"/>
          <w:szCs w:val="32"/>
        </w:rPr>
        <w:t>深入实施《防城港市中长期人才发展规划纲要</w:t>
      </w:r>
      <w:r>
        <w:rPr>
          <w:rFonts w:eastAsia="仿宋_GB2312"/>
          <w:bCs/>
          <w:sz w:val="32"/>
          <w:szCs w:val="32"/>
        </w:rPr>
        <w:t>（2010-2020）》</w:t>
      </w:r>
      <w:r>
        <w:rPr>
          <w:rFonts w:hint="eastAsia" w:ascii="仿宋_GB2312" w:eastAsia="仿宋_GB2312"/>
          <w:bCs/>
          <w:sz w:val="32"/>
          <w:szCs w:val="32"/>
        </w:rPr>
        <w:t>，加快建成广西北部湾经济区人才特区和创业乐园。创新人才培养模式，有针对性地加强人才培训，提高人才素质。搭建人才创业平台，大力引进急需紧缺的高层次人才。树立科学的人才观，</w:t>
      </w:r>
      <w:r>
        <w:rPr>
          <w:rFonts w:ascii="仿宋_GB2312" w:eastAsia="仿宋_GB2312"/>
          <w:bCs/>
          <w:sz w:val="32"/>
          <w:szCs w:val="32"/>
        </w:rPr>
        <w:t>合理使用</w:t>
      </w:r>
      <w:r>
        <w:rPr>
          <w:rFonts w:hint="eastAsia" w:ascii="仿宋_GB2312" w:eastAsia="仿宋_GB2312"/>
          <w:bCs/>
          <w:sz w:val="32"/>
          <w:szCs w:val="32"/>
        </w:rPr>
        <w:t>各类</w:t>
      </w:r>
      <w:r>
        <w:rPr>
          <w:rFonts w:ascii="仿宋_GB2312" w:eastAsia="仿宋_GB2312"/>
          <w:bCs/>
          <w:sz w:val="32"/>
          <w:szCs w:val="32"/>
        </w:rPr>
        <w:t>人才</w:t>
      </w:r>
      <w:r>
        <w:rPr>
          <w:rFonts w:hint="eastAsia" w:ascii="仿宋_GB2312" w:eastAsia="仿宋_GB2312"/>
          <w:bCs/>
          <w:sz w:val="32"/>
          <w:szCs w:val="32"/>
        </w:rPr>
        <w:t>，努力营造“人人都能成才、个个都有机会”的良好</w:t>
      </w:r>
      <w:r>
        <w:rPr>
          <w:rFonts w:ascii="仿宋_GB2312" w:eastAsia="仿宋_GB2312"/>
          <w:bCs/>
          <w:sz w:val="32"/>
          <w:szCs w:val="32"/>
        </w:rPr>
        <w:t>环境</w:t>
      </w:r>
      <w:r>
        <w:rPr>
          <w:rFonts w:hint="eastAsia" w:ascii="仿宋_GB2312" w:eastAsia="仿宋_GB2312"/>
          <w:bCs/>
          <w:sz w:val="32"/>
          <w:szCs w:val="32"/>
        </w:rPr>
        <w:t>。</w:t>
      </w:r>
    </w:p>
    <w:p>
      <w:pPr>
        <w:tabs>
          <w:tab w:val="left" w:pos="1862"/>
        </w:tabs>
        <w:adjustRightInd w:val="0"/>
        <w:snapToGrid w:val="0"/>
        <w:spacing w:line="560" w:lineRule="exact"/>
        <w:ind w:firstLine="643" w:firstLineChars="200"/>
        <w:rPr>
          <w:rFonts w:hint="eastAsia" w:ascii="仿宋_GB2312" w:eastAsia="仿宋_GB2312"/>
          <w:bCs/>
          <w:color w:val="000000"/>
          <w:sz w:val="32"/>
          <w:szCs w:val="32"/>
        </w:rPr>
      </w:pPr>
      <w:r>
        <w:rPr>
          <w:rFonts w:hint="eastAsia" w:ascii="楷体_GB2312" w:hAnsi="黑体" w:eastAsia="楷体_GB2312"/>
          <w:b/>
          <w:sz w:val="32"/>
          <w:szCs w:val="32"/>
        </w:rPr>
        <w:t>实施全民健康工程。</w:t>
      </w:r>
      <w:r>
        <w:rPr>
          <w:rFonts w:hint="eastAsia" w:ascii="仿宋_GB2312" w:eastAsia="仿宋_GB2312"/>
          <w:bCs/>
          <w:sz w:val="32"/>
          <w:szCs w:val="32"/>
        </w:rPr>
        <w:t>深化医药卫生体制改革，整合医疗卫生资源，完善</w:t>
      </w:r>
      <w:r>
        <w:rPr>
          <w:rFonts w:ascii="仿宋_GB2312" w:eastAsia="仿宋_GB2312"/>
          <w:bCs/>
          <w:sz w:val="32"/>
          <w:szCs w:val="32"/>
        </w:rPr>
        <w:t>农村</w:t>
      </w:r>
      <w:r>
        <w:rPr>
          <w:rFonts w:hint="eastAsia" w:ascii="仿宋_GB2312" w:eastAsia="仿宋_GB2312"/>
          <w:bCs/>
          <w:sz w:val="32"/>
          <w:szCs w:val="32"/>
        </w:rPr>
        <w:t>三级</w:t>
      </w:r>
      <w:r>
        <w:rPr>
          <w:rFonts w:ascii="仿宋_GB2312" w:eastAsia="仿宋_GB2312"/>
          <w:bCs/>
          <w:sz w:val="32"/>
          <w:szCs w:val="32"/>
        </w:rPr>
        <w:t>医疗卫生服务</w:t>
      </w:r>
      <w:r>
        <w:rPr>
          <w:rFonts w:hint="eastAsia" w:ascii="仿宋_GB2312" w:eastAsia="仿宋_GB2312"/>
          <w:bCs/>
          <w:sz w:val="32"/>
          <w:szCs w:val="32"/>
        </w:rPr>
        <w:t>体系。建成两所以上“三甲”医院，规划新建市妇幼保健院、医疗急救中心，加快发展社区卫生服务。强化食品药品安全监管。健全疾病防控机制，推进“防治艾滋病攻坚工程”。实施“健康防城港人”计划，加快公共体育场馆设施建设，开展全民健身活动，推动竞技体育发展。优化计生服务，稳定低生育水平，</w:t>
      </w:r>
      <w:r>
        <w:rPr>
          <w:rFonts w:hint="eastAsia" w:ascii="仿宋_GB2312" w:eastAsia="仿宋_GB2312"/>
          <w:bCs/>
          <w:color w:val="000000"/>
          <w:sz w:val="32"/>
          <w:szCs w:val="32"/>
        </w:rPr>
        <w:t>人口自然增长率控制在</w:t>
      </w:r>
      <w:r>
        <w:rPr>
          <w:rFonts w:eastAsia="仿宋_GB2312"/>
          <w:bCs/>
          <w:color w:val="000000"/>
          <w:sz w:val="32"/>
          <w:szCs w:val="32"/>
        </w:rPr>
        <w:t>10‰</w:t>
      </w:r>
      <w:r>
        <w:rPr>
          <w:rFonts w:hint="eastAsia" w:ascii="仿宋_GB2312" w:eastAsia="仿宋_GB2312"/>
          <w:bCs/>
          <w:color w:val="000000"/>
          <w:sz w:val="32"/>
          <w:szCs w:val="32"/>
        </w:rPr>
        <w:t>以内。</w:t>
      </w:r>
    </w:p>
    <w:p>
      <w:pPr>
        <w:tabs>
          <w:tab w:val="left" w:pos="1862"/>
        </w:tabs>
        <w:adjustRightInd w:val="0"/>
        <w:snapToGrid w:val="0"/>
        <w:spacing w:line="560" w:lineRule="exact"/>
        <w:ind w:firstLine="643" w:firstLineChars="200"/>
        <w:rPr>
          <w:rFonts w:hint="eastAsia" w:ascii="仿宋_GB2312" w:eastAsia="仿宋_GB2312"/>
          <w:bCs/>
          <w:sz w:val="32"/>
          <w:szCs w:val="32"/>
        </w:rPr>
      </w:pPr>
      <w:r>
        <w:rPr>
          <w:rFonts w:hint="eastAsia" w:ascii="楷体_GB2312" w:hAnsi="黑体" w:eastAsia="楷体_GB2312"/>
          <w:b/>
          <w:sz w:val="32"/>
          <w:szCs w:val="32"/>
        </w:rPr>
        <w:t>建设平安和谐社会。</w:t>
      </w:r>
      <w:r>
        <w:rPr>
          <w:rFonts w:hint="eastAsia" w:ascii="仿宋_GB2312" w:eastAsia="仿宋_GB2312"/>
          <w:bCs/>
          <w:sz w:val="32"/>
          <w:szCs w:val="32"/>
        </w:rPr>
        <w:t>加强和创新社会管理，</w:t>
      </w:r>
      <w:r>
        <w:rPr>
          <w:rFonts w:eastAsia="仿宋_GB2312"/>
          <w:sz w:val="32"/>
          <w:szCs w:val="32"/>
        </w:rPr>
        <w:t>推动社会管理重心向基层转移</w:t>
      </w:r>
      <w:r>
        <w:rPr>
          <w:rFonts w:hint="eastAsia" w:eastAsia="仿宋_GB2312"/>
          <w:sz w:val="32"/>
          <w:szCs w:val="32"/>
        </w:rPr>
        <w:t>，以村级、社区公共服务中心为载体，完善基层服务功能</w:t>
      </w:r>
      <w:r>
        <w:rPr>
          <w:rFonts w:eastAsia="仿宋_GB2312"/>
          <w:sz w:val="32"/>
          <w:szCs w:val="32"/>
        </w:rPr>
        <w:t>。</w:t>
      </w:r>
      <w:r>
        <w:rPr>
          <w:rFonts w:hint="eastAsia" w:ascii="仿宋_GB2312" w:eastAsia="仿宋_GB2312"/>
          <w:bCs/>
          <w:sz w:val="32"/>
          <w:szCs w:val="32"/>
        </w:rPr>
        <w:t>加强安全生产工作，健全自然灾害、重特大安全事故、公共卫生事件、群体性事件等突发事件应急管理体系。坚持领导干部信访接待制度，及时有效化解各类社会矛盾。</w:t>
      </w:r>
      <w:r>
        <w:rPr>
          <w:rFonts w:ascii="仿宋_GB2312" w:eastAsia="仿宋_GB2312"/>
          <w:bCs/>
          <w:sz w:val="32"/>
          <w:szCs w:val="32"/>
        </w:rPr>
        <w:t>扩大基层民主，完善厂务公开、村务公开等制度。</w:t>
      </w:r>
      <w:r>
        <w:rPr>
          <w:rFonts w:hint="eastAsia" w:ascii="仿宋_GB2312" w:eastAsia="仿宋_GB2312"/>
          <w:bCs/>
          <w:sz w:val="32"/>
          <w:szCs w:val="32"/>
        </w:rPr>
        <w:t>鼓励和支持商会、协会等各类社会组织依法参与社会管理。加强精神文明建设，</w:t>
      </w:r>
      <w:r>
        <w:rPr>
          <w:rFonts w:ascii="仿宋_GB2312" w:eastAsia="仿宋_GB2312"/>
          <w:bCs/>
          <w:sz w:val="32"/>
          <w:szCs w:val="32"/>
        </w:rPr>
        <w:t>强化网络舆情管理</w:t>
      </w:r>
      <w:r>
        <w:rPr>
          <w:rFonts w:hint="eastAsia" w:ascii="仿宋_GB2312" w:eastAsia="仿宋_GB2312"/>
          <w:bCs/>
          <w:sz w:val="32"/>
          <w:szCs w:val="32"/>
        </w:rPr>
        <w:t>。开展“六五”普法。加强社会治安综合治理，完善大巡防机制，推进社区警务和监控建设。加强流动人口服务管理，做好特殊人群帮教管理和服务工作。依法</w:t>
      </w:r>
      <w:r>
        <w:rPr>
          <w:rFonts w:ascii="仿宋_GB2312" w:eastAsia="仿宋_GB2312"/>
          <w:bCs/>
          <w:sz w:val="32"/>
          <w:szCs w:val="32"/>
        </w:rPr>
        <w:t>严厉打击</w:t>
      </w:r>
      <w:r>
        <w:rPr>
          <w:rFonts w:hint="eastAsia" w:ascii="仿宋_GB2312" w:eastAsia="仿宋_GB2312"/>
          <w:bCs/>
          <w:sz w:val="32"/>
          <w:szCs w:val="32"/>
        </w:rPr>
        <w:t>走私、贩毒、赌博、“两抢一盗”等</w:t>
      </w:r>
      <w:r>
        <w:rPr>
          <w:rFonts w:ascii="仿宋_GB2312" w:eastAsia="仿宋_GB2312"/>
          <w:bCs/>
          <w:sz w:val="32"/>
          <w:szCs w:val="32"/>
        </w:rPr>
        <w:t>违法犯罪</w:t>
      </w:r>
      <w:r>
        <w:rPr>
          <w:rFonts w:hint="eastAsia" w:ascii="仿宋_GB2312" w:eastAsia="仿宋_GB2312"/>
          <w:bCs/>
          <w:sz w:val="32"/>
          <w:szCs w:val="32"/>
        </w:rPr>
        <w:t>活动。深化国防教育，加强</w:t>
      </w:r>
      <w:r>
        <w:rPr>
          <w:rFonts w:ascii="仿宋_GB2312" w:eastAsia="仿宋_GB2312"/>
          <w:bCs/>
          <w:sz w:val="32"/>
          <w:szCs w:val="32"/>
        </w:rPr>
        <w:t>民兵预备役</w:t>
      </w:r>
      <w:r>
        <w:rPr>
          <w:rFonts w:hint="eastAsia" w:ascii="仿宋_GB2312" w:eastAsia="仿宋_GB2312"/>
          <w:bCs/>
          <w:sz w:val="32"/>
          <w:szCs w:val="32"/>
        </w:rPr>
        <w:t>工作</w:t>
      </w:r>
      <w:r>
        <w:rPr>
          <w:rFonts w:ascii="仿宋_GB2312" w:eastAsia="仿宋_GB2312"/>
          <w:bCs/>
          <w:sz w:val="32"/>
          <w:szCs w:val="32"/>
        </w:rPr>
        <w:t>，</w:t>
      </w:r>
      <w:r>
        <w:rPr>
          <w:rFonts w:hint="eastAsia" w:eastAsia="仿宋_GB2312"/>
          <w:sz w:val="32"/>
          <w:szCs w:val="32"/>
        </w:rPr>
        <w:t>不断提升“双拥共建”水平，</w:t>
      </w:r>
      <w:r>
        <w:rPr>
          <w:rFonts w:hint="eastAsia" w:ascii="仿宋_GB2312" w:eastAsia="仿宋_GB2312"/>
          <w:bCs/>
          <w:sz w:val="32"/>
          <w:szCs w:val="32"/>
        </w:rPr>
        <w:t>再创全国双拥模范城。</w:t>
      </w:r>
      <w:r>
        <w:rPr>
          <w:rFonts w:hint="eastAsia" w:ascii="仿宋_GB2312" w:eastAsia="仿宋_GB2312"/>
          <w:sz w:val="32"/>
          <w:szCs w:val="32"/>
        </w:rPr>
        <w:t>市场监管、国资管理、边海防、气象服务、侨务、宗教、新闻出版、档案、修志、妇女儿童、残疾人、红十字、防震减灾等各项社会事业都要取得新成绩。</w:t>
      </w:r>
    </w:p>
    <w:p>
      <w:pPr>
        <w:tabs>
          <w:tab w:val="left" w:pos="1862"/>
        </w:tabs>
        <w:spacing w:line="560" w:lineRule="exact"/>
        <w:ind w:firstLine="643" w:firstLineChars="200"/>
        <w:rPr>
          <w:rFonts w:ascii="黑体" w:hAnsi="仿宋" w:eastAsia="黑体"/>
          <w:b/>
          <w:sz w:val="32"/>
          <w:szCs w:val="32"/>
        </w:rPr>
      </w:pPr>
      <w:r>
        <w:rPr>
          <w:rFonts w:hint="eastAsia" w:ascii="黑体" w:hAnsi="仿宋" w:eastAsia="黑体"/>
          <w:b/>
          <w:sz w:val="32"/>
          <w:szCs w:val="32"/>
        </w:rPr>
        <w:t>八、坚持提升服务效能，建设人民满意政府</w:t>
      </w:r>
    </w:p>
    <w:p>
      <w:pPr>
        <w:tabs>
          <w:tab w:val="left" w:pos="1862"/>
        </w:tabs>
        <w:spacing w:line="560" w:lineRule="exact"/>
        <w:ind w:firstLine="640" w:firstLineChars="200"/>
        <w:rPr>
          <w:rFonts w:hint="eastAsia" w:ascii="仿宋_GB2312" w:eastAsia="仿宋_GB2312"/>
          <w:bCs/>
          <w:sz w:val="32"/>
          <w:szCs w:val="32"/>
        </w:rPr>
      </w:pPr>
      <w:r>
        <w:rPr>
          <w:rFonts w:hint="eastAsia" w:ascii="仿宋_GB2312" w:eastAsia="仿宋_GB2312"/>
          <w:bCs/>
          <w:sz w:val="32"/>
          <w:szCs w:val="32"/>
        </w:rPr>
        <w:t>强化为人民服务的宗旨意识，加快推进政府职能转变和管理创新，不断提高行政效能，打造务实、高效、法治、廉洁的服务型政府。</w:t>
      </w:r>
    </w:p>
    <w:p>
      <w:pPr>
        <w:tabs>
          <w:tab w:val="left" w:pos="1862"/>
        </w:tabs>
        <w:spacing w:line="560" w:lineRule="exact"/>
        <w:ind w:firstLine="643" w:firstLineChars="200"/>
        <w:rPr>
          <w:rFonts w:hint="eastAsia" w:ascii="楷体_GB2312" w:eastAsia="楷体_GB2312"/>
          <w:b/>
          <w:bCs/>
          <w:sz w:val="32"/>
          <w:szCs w:val="32"/>
        </w:rPr>
      </w:pPr>
      <w:r>
        <w:rPr>
          <w:rFonts w:hint="eastAsia" w:ascii="楷体_GB2312" w:eastAsia="楷体_GB2312"/>
          <w:b/>
          <w:bCs/>
          <w:sz w:val="32"/>
          <w:szCs w:val="32"/>
        </w:rPr>
        <w:t>强化政府执行力。</w:t>
      </w:r>
      <w:r>
        <w:rPr>
          <w:rFonts w:hint="eastAsia" w:ascii="仿宋_GB2312" w:eastAsia="仿宋_GB2312"/>
          <w:bCs/>
          <w:sz w:val="32"/>
          <w:szCs w:val="32"/>
        </w:rPr>
        <w:t>建设学习型政府，学好文件、用好政策，提高服务</w:t>
      </w:r>
      <w:r>
        <w:rPr>
          <w:rFonts w:ascii="仿宋_GB2312" w:eastAsia="仿宋_GB2312"/>
          <w:bCs/>
          <w:sz w:val="32"/>
          <w:szCs w:val="32"/>
        </w:rPr>
        <w:t>群众</w:t>
      </w:r>
      <w:r>
        <w:rPr>
          <w:rFonts w:hint="eastAsia" w:ascii="仿宋_GB2312" w:eastAsia="仿宋_GB2312"/>
          <w:bCs/>
          <w:sz w:val="32"/>
          <w:szCs w:val="32"/>
        </w:rPr>
        <w:t>、服务</w:t>
      </w:r>
      <w:r>
        <w:rPr>
          <w:rFonts w:ascii="仿宋_GB2312" w:eastAsia="仿宋_GB2312"/>
          <w:bCs/>
          <w:sz w:val="32"/>
          <w:szCs w:val="32"/>
        </w:rPr>
        <w:t>企业、</w:t>
      </w:r>
      <w:r>
        <w:rPr>
          <w:rFonts w:hint="eastAsia" w:ascii="仿宋_GB2312" w:eastAsia="仿宋_GB2312"/>
          <w:bCs/>
          <w:sz w:val="32"/>
          <w:szCs w:val="32"/>
        </w:rPr>
        <w:t>服务社会的能力。保持奋力追赶、率先而为的昂扬斗志，按照“定位要高、作风要实、行动要快、效果要好”的工作要求，树立“马上办”的工作理念，以雷厉风行、一抓到底的工作作风，坚决把各项工作落到实处。</w:t>
      </w:r>
    </w:p>
    <w:p>
      <w:pPr>
        <w:tabs>
          <w:tab w:val="left" w:pos="1862"/>
        </w:tabs>
        <w:spacing w:line="560" w:lineRule="exact"/>
        <w:ind w:firstLine="643" w:firstLineChars="200"/>
        <w:rPr>
          <w:rFonts w:hint="eastAsia" w:ascii="仿宋_GB2312" w:eastAsia="仿宋_GB2312"/>
          <w:bCs/>
          <w:sz w:val="32"/>
          <w:szCs w:val="32"/>
        </w:rPr>
      </w:pPr>
      <w:r>
        <w:rPr>
          <w:rFonts w:hint="eastAsia" w:ascii="楷体_GB2312" w:eastAsia="楷体_GB2312"/>
          <w:b/>
          <w:bCs/>
          <w:sz w:val="32"/>
          <w:szCs w:val="32"/>
        </w:rPr>
        <w:t>加强政府管理。</w:t>
      </w:r>
      <w:r>
        <w:rPr>
          <w:rFonts w:hint="eastAsia" w:ascii="仿宋_GB2312" w:eastAsia="仿宋_GB2312"/>
          <w:bCs/>
          <w:sz w:val="32"/>
          <w:szCs w:val="32"/>
        </w:rPr>
        <w:t>深化</w:t>
      </w:r>
      <w:r>
        <w:rPr>
          <w:rFonts w:ascii="仿宋_GB2312" w:eastAsia="仿宋_GB2312"/>
          <w:bCs/>
          <w:sz w:val="32"/>
          <w:szCs w:val="32"/>
        </w:rPr>
        <w:t>行政管理体制</w:t>
      </w:r>
      <w:r>
        <w:rPr>
          <w:rFonts w:hint="eastAsia" w:ascii="仿宋_GB2312" w:eastAsia="仿宋_GB2312"/>
          <w:bCs/>
          <w:sz w:val="32"/>
          <w:szCs w:val="32"/>
        </w:rPr>
        <w:t>改革，强化政府绩效考评，提高行政效能，实现政府工作全面提速。提升电子政务水平，健全政府网上服务体系。加强政务服务中心等“服务窗口”建设，深入开展“直通车”、“农事村办”等便民服务。加强财源建设，提高税收征管水平，</w:t>
      </w:r>
      <w:r>
        <w:rPr>
          <w:rFonts w:ascii="仿宋_GB2312" w:eastAsia="仿宋_GB2312"/>
          <w:bCs/>
          <w:sz w:val="32"/>
          <w:szCs w:val="32"/>
        </w:rPr>
        <w:t>增加</w:t>
      </w:r>
      <w:r>
        <w:rPr>
          <w:rFonts w:hint="eastAsia" w:ascii="仿宋_GB2312" w:eastAsia="仿宋_GB2312"/>
          <w:bCs/>
          <w:sz w:val="32"/>
          <w:szCs w:val="32"/>
        </w:rPr>
        <w:t>可用财力；</w:t>
      </w:r>
      <w:r>
        <w:rPr>
          <w:rFonts w:ascii="仿宋_GB2312" w:eastAsia="仿宋_GB2312"/>
          <w:bCs/>
          <w:sz w:val="32"/>
          <w:szCs w:val="32"/>
        </w:rPr>
        <w:t>科学合理安排财政预算，</w:t>
      </w:r>
      <w:r>
        <w:rPr>
          <w:rFonts w:hint="eastAsia" w:ascii="仿宋_GB2312" w:eastAsia="仿宋_GB2312"/>
          <w:bCs/>
          <w:sz w:val="32"/>
          <w:szCs w:val="32"/>
        </w:rPr>
        <w:t>优化支出结构</w:t>
      </w:r>
      <w:r>
        <w:rPr>
          <w:rFonts w:ascii="仿宋_GB2312" w:eastAsia="仿宋_GB2312"/>
          <w:bCs/>
          <w:sz w:val="32"/>
          <w:szCs w:val="32"/>
        </w:rPr>
        <w:t>，提高财政资金使用效益。</w:t>
      </w:r>
      <w:r>
        <w:rPr>
          <w:rFonts w:hint="eastAsia" w:ascii="仿宋_GB2312" w:eastAsia="仿宋_GB2312"/>
          <w:bCs/>
          <w:sz w:val="32"/>
          <w:szCs w:val="32"/>
        </w:rPr>
        <w:t>加强政府性债务管理，规范举债和偿债行为，防范和化解政府性债务风险。</w:t>
      </w:r>
    </w:p>
    <w:p>
      <w:pPr>
        <w:tabs>
          <w:tab w:val="left" w:pos="1862"/>
        </w:tabs>
        <w:spacing w:line="560" w:lineRule="exact"/>
        <w:ind w:firstLine="643" w:firstLineChars="200"/>
        <w:rPr>
          <w:rFonts w:hint="eastAsia" w:ascii="仿宋_GB2312" w:eastAsia="仿宋_GB2312"/>
          <w:bCs/>
          <w:sz w:val="32"/>
          <w:szCs w:val="32"/>
        </w:rPr>
      </w:pPr>
      <w:r>
        <w:rPr>
          <w:rFonts w:hint="eastAsia" w:ascii="楷体_GB2312" w:eastAsia="楷体_GB2312"/>
          <w:b/>
          <w:bCs/>
          <w:sz w:val="32"/>
          <w:szCs w:val="32"/>
        </w:rPr>
        <w:t>推进依法行政。</w:t>
      </w:r>
      <w:r>
        <w:rPr>
          <w:rFonts w:hint="eastAsia" w:ascii="仿宋_GB2312" w:eastAsia="仿宋_GB2312"/>
          <w:bCs/>
          <w:sz w:val="32"/>
          <w:szCs w:val="32"/>
        </w:rPr>
        <w:t>加强行政决策程序建设，健全</w:t>
      </w:r>
      <w:r>
        <w:rPr>
          <w:rFonts w:ascii="仿宋_GB2312" w:eastAsia="仿宋_GB2312"/>
          <w:bCs/>
          <w:sz w:val="32"/>
          <w:szCs w:val="32"/>
        </w:rPr>
        <w:t>决策调研、公示听证、咨询论证</w:t>
      </w:r>
      <w:r>
        <w:rPr>
          <w:rFonts w:hint="eastAsia" w:ascii="仿宋_GB2312" w:eastAsia="仿宋_GB2312"/>
          <w:bCs/>
          <w:sz w:val="32"/>
          <w:szCs w:val="32"/>
        </w:rPr>
        <w:t>、风险评估和责任追究</w:t>
      </w:r>
      <w:r>
        <w:rPr>
          <w:rFonts w:ascii="仿宋_GB2312" w:eastAsia="仿宋_GB2312"/>
          <w:bCs/>
          <w:sz w:val="32"/>
          <w:szCs w:val="32"/>
        </w:rPr>
        <w:t>等</w:t>
      </w:r>
      <w:r>
        <w:rPr>
          <w:rFonts w:hint="eastAsia" w:ascii="仿宋_GB2312" w:eastAsia="仿宋_GB2312"/>
          <w:bCs/>
          <w:sz w:val="32"/>
          <w:szCs w:val="32"/>
        </w:rPr>
        <w:t>科学</w:t>
      </w:r>
      <w:r>
        <w:rPr>
          <w:rFonts w:ascii="仿宋_GB2312" w:eastAsia="仿宋_GB2312"/>
          <w:bCs/>
          <w:sz w:val="32"/>
          <w:szCs w:val="32"/>
        </w:rPr>
        <w:t>民主决策制度</w:t>
      </w:r>
      <w:r>
        <w:rPr>
          <w:rFonts w:hint="eastAsia" w:ascii="仿宋_GB2312" w:eastAsia="仿宋_GB2312"/>
          <w:bCs/>
          <w:sz w:val="32"/>
          <w:szCs w:val="32"/>
        </w:rPr>
        <w:t>。坚持依法治市</w:t>
      </w:r>
      <w:r>
        <w:rPr>
          <w:rFonts w:ascii="仿宋_GB2312" w:eastAsia="仿宋_GB2312"/>
          <w:bCs/>
          <w:sz w:val="32"/>
          <w:szCs w:val="32"/>
        </w:rPr>
        <w:t>，</w:t>
      </w:r>
      <w:r>
        <w:rPr>
          <w:rFonts w:hint="eastAsia" w:ascii="仿宋_GB2312" w:eastAsia="仿宋_GB2312"/>
          <w:bCs/>
          <w:sz w:val="32"/>
          <w:szCs w:val="32"/>
        </w:rPr>
        <w:t>严格依照法定权限和程序行使权力。强化行政监督和问责，</w:t>
      </w:r>
      <w:r>
        <w:rPr>
          <w:rFonts w:ascii="仿宋_GB2312" w:eastAsia="仿宋_GB2312"/>
          <w:bCs/>
          <w:sz w:val="32"/>
          <w:szCs w:val="32"/>
        </w:rPr>
        <w:t>自觉接受人大</w:t>
      </w:r>
      <w:r>
        <w:rPr>
          <w:rFonts w:hint="eastAsia" w:ascii="仿宋_GB2312" w:eastAsia="仿宋_GB2312"/>
          <w:bCs/>
          <w:sz w:val="32"/>
          <w:szCs w:val="32"/>
        </w:rPr>
        <w:t>、</w:t>
      </w:r>
      <w:r>
        <w:rPr>
          <w:rFonts w:ascii="仿宋_GB2312" w:eastAsia="仿宋_GB2312"/>
          <w:bCs/>
          <w:sz w:val="32"/>
          <w:szCs w:val="32"/>
        </w:rPr>
        <w:t>政协</w:t>
      </w:r>
      <w:r>
        <w:rPr>
          <w:rFonts w:hint="eastAsia" w:ascii="仿宋_GB2312" w:eastAsia="仿宋_GB2312"/>
          <w:bCs/>
          <w:sz w:val="32"/>
          <w:szCs w:val="32"/>
        </w:rPr>
        <w:t>和新闻舆论监督。扩大政务公开，</w:t>
      </w:r>
      <w:r>
        <w:rPr>
          <w:rFonts w:ascii="仿宋_GB2312" w:eastAsia="仿宋_GB2312"/>
          <w:bCs/>
          <w:sz w:val="32"/>
          <w:szCs w:val="32"/>
        </w:rPr>
        <w:t>增强决策透明度和公众参与度</w:t>
      </w:r>
      <w:r>
        <w:rPr>
          <w:rFonts w:hint="eastAsia" w:ascii="仿宋_GB2312" w:eastAsia="仿宋_GB2312"/>
          <w:bCs/>
          <w:sz w:val="32"/>
          <w:szCs w:val="32"/>
        </w:rPr>
        <w:t>。</w:t>
      </w:r>
    </w:p>
    <w:p>
      <w:pPr>
        <w:tabs>
          <w:tab w:val="left" w:pos="1862"/>
        </w:tabs>
        <w:spacing w:line="560" w:lineRule="exact"/>
        <w:ind w:firstLine="643" w:firstLineChars="200"/>
        <w:rPr>
          <w:rFonts w:hint="eastAsia" w:ascii="仿宋_GB2312" w:eastAsia="仿宋_GB2312"/>
          <w:bCs/>
          <w:sz w:val="32"/>
          <w:szCs w:val="32"/>
        </w:rPr>
      </w:pPr>
      <w:r>
        <w:rPr>
          <w:rFonts w:hint="eastAsia" w:ascii="楷体_GB2312" w:eastAsia="楷体_GB2312"/>
          <w:b/>
          <w:bCs/>
          <w:sz w:val="32"/>
          <w:szCs w:val="32"/>
        </w:rPr>
        <w:t>加强廉政建设。</w:t>
      </w:r>
      <w:r>
        <w:rPr>
          <w:rFonts w:hint="eastAsia" w:ascii="仿宋_GB2312" w:eastAsia="仿宋_GB2312"/>
          <w:bCs/>
          <w:sz w:val="32"/>
          <w:szCs w:val="32"/>
        </w:rPr>
        <w:t>以制度建设为重点，加强从源头上防治腐败，完善政府采购、工程招投标、公车使用等管理，规范财务管理。</w:t>
      </w:r>
      <w:r>
        <w:rPr>
          <w:rFonts w:ascii="仿宋_GB2312" w:eastAsia="仿宋_GB2312"/>
          <w:bCs/>
          <w:sz w:val="32"/>
          <w:szCs w:val="32"/>
        </w:rPr>
        <w:t>加强审计和行政监察，</w:t>
      </w:r>
      <w:r>
        <w:rPr>
          <w:rFonts w:hint="eastAsia" w:ascii="仿宋_GB2312" w:eastAsia="仿宋_GB2312"/>
          <w:bCs/>
          <w:sz w:val="32"/>
          <w:szCs w:val="32"/>
        </w:rPr>
        <w:t>加强</w:t>
      </w:r>
      <w:r>
        <w:rPr>
          <w:rFonts w:ascii="仿宋_GB2312" w:eastAsia="仿宋_GB2312"/>
          <w:bCs/>
          <w:sz w:val="32"/>
          <w:szCs w:val="32"/>
        </w:rPr>
        <w:t>重点项目建设、土地使用权出让、国有资产运营、行政审批权运用等</w:t>
      </w:r>
      <w:r>
        <w:rPr>
          <w:rFonts w:hint="eastAsia" w:ascii="仿宋_GB2312" w:eastAsia="仿宋_GB2312"/>
          <w:bCs/>
          <w:sz w:val="32"/>
          <w:szCs w:val="32"/>
        </w:rPr>
        <w:t>方面</w:t>
      </w:r>
      <w:r>
        <w:rPr>
          <w:rFonts w:ascii="仿宋_GB2312" w:eastAsia="仿宋_GB2312"/>
          <w:bCs/>
          <w:sz w:val="32"/>
          <w:szCs w:val="32"/>
        </w:rPr>
        <w:t>的监督。加大违法违纪案件查办力度，</w:t>
      </w:r>
      <w:r>
        <w:rPr>
          <w:rFonts w:hint="eastAsia" w:ascii="仿宋_GB2312" w:eastAsia="仿宋_GB2312"/>
          <w:bCs/>
          <w:sz w:val="32"/>
          <w:szCs w:val="32"/>
        </w:rPr>
        <w:t>营造风清气正的良好环境。</w:t>
      </w:r>
    </w:p>
    <w:p>
      <w:pPr>
        <w:tabs>
          <w:tab w:val="left" w:pos="1862"/>
        </w:tabs>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各位代表！</w:t>
      </w:r>
    </w:p>
    <w:p>
      <w:pPr>
        <w:spacing w:line="560" w:lineRule="exact"/>
        <w:ind w:firstLine="640" w:firstLineChars="200"/>
        <w:jc w:val="left"/>
        <w:rPr>
          <w:rFonts w:hint="eastAsia"/>
        </w:rPr>
      </w:pPr>
      <w:r>
        <w:rPr>
          <w:rFonts w:hint="eastAsia" w:ascii="仿宋_GB2312" w:eastAsia="仿宋_GB2312"/>
          <w:sz w:val="32"/>
          <w:szCs w:val="32"/>
        </w:rPr>
        <w:t>回顾五年成就，令人</w:t>
      </w:r>
      <w:r>
        <w:rPr>
          <w:rFonts w:ascii="仿宋_GB2312" w:eastAsia="仿宋_GB2312"/>
          <w:sz w:val="32"/>
          <w:szCs w:val="32"/>
        </w:rPr>
        <w:t>鼓舞；展望未来发展，催人奋进。</w:t>
      </w:r>
      <w:r>
        <w:rPr>
          <w:rFonts w:hint="eastAsia" w:ascii="仿宋_GB2312" w:eastAsia="仿宋_GB2312"/>
          <w:sz w:val="32"/>
          <w:szCs w:val="32"/>
        </w:rPr>
        <w:t>防城港市</w:t>
      </w:r>
      <w:r>
        <w:rPr>
          <w:rFonts w:ascii="仿宋_GB2312" w:eastAsia="仿宋_GB2312"/>
          <w:sz w:val="32"/>
          <w:szCs w:val="32"/>
        </w:rPr>
        <w:t>已迈上新的历史征程，前景无限美好。</w:t>
      </w:r>
      <w:r>
        <w:rPr>
          <w:rFonts w:hint="eastAsia" w:ascii="仿宋_GB2312" w:eastAsia="仿宋_GB2312"/>
          <w:sz w:val="32"/>
          <w:szCs w:val="32"/>
        </w:rPr>
        <w:t xml:space="preserve">让我们在市委的坚强领导下，继续抢抓机遇，继续埋头苦干，继续跨越追赶，继续率先而为，为建设“幸福和谐防城港”而努力奋斗！ </w:t>
      </w:r>
    </w:p>
    <w:p>
      <w:pPr>
        <w:spacing w:line="560" w:lineRule="exact"/>
        <w:jc w:val="left"/>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黑体">
    <w:panose1 w:val="02010609060101010101"/>
    <w:charset w:val="86"/>
    <w:family w:val="modern"/>
    <w:pitch w:val="default"/>
    <w:sig w:usb0="800002BF" w:usb1="38CF7CFA" w:usb2="00000016" w:usb3="00000000" w:csb0="00040001" w:csb1="00000000"/>
  </w:font>
  <w:font w:name="Inherit">
    <w:altName w:val="Times New Roman"/>
    <w:panose1 w:val="00000000000000000000"/>
    <w:charset w:val="00"/>
    <w:family w:val="auto"/>
    <w:pitch w:val="default"/>
    <w:sig w:usb0="00000000" w:usb1="00000000" w:usb2="00000000" w:usb3="00000000" w:csb0="00040001" w:csb1="00000000"/>
  </w:font>
  <w:font w:name="华文楷体">
    <w:altName w:val="宋体"/>
    <w:panose1 w:val="02010600040101010101"/>
    <w:charset w:val="86"/>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Lucida Console">
    <w:panose1 w:val="020B0609040504020204"/>
    <w:charset w:val="00"/>
    <w:family w:val="modern"/>
    <w:pitch w:val="default"/>
    <w:sig w:usb0="8000028F" w:usb1="00001800" w:usb2="00000000" w:usb3="00000000" w:csb0="0000001F" w:csb1="D7D70000"/>
  </w:font>
  <w:font w:name="Verdana">
    <w:panose1 w:val="020B0604030504040204"/>
    <w:charset w:val="00"/>
    <w:family w:val="swiss"/>
    <w:pitch w:val="default"/>
    <w:sig w:usb0="A10006FF" w:usb1="4000205B" w:usb2="00000010"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Dotum">
    <w:panose1 w:val="020B0600000101010101"/>
    <w:charset w:val="81"/>
    <w:family w:val="swiss"/>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8E54DE"/>
    <w:rsid w:val="188E54D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ind w:firstLine="640" w:firstLineChars="200"/>
    </w:pPr>
    <w:rPr>
      <w:rFonts w:ascii="仿宋_GB2312" w:eastAsia="仿宋_GB2312"/>
      <w:sz w:val="32"/>
      <w:szCs w:val="32"/>
    </w:rPr>
  </w:style>
  <w:style w:type="paragraph" w:styleId="3">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2016-06-02T03:56:00Z</dcterms:created>
  <dc:creator>Administrator</dc:creator>
  <cp:lastModifiedBy>Administrator</cp:lastModifiedBy>
  <dcterms:modified xsi:type="dcterms:W3CDTF">2016-06-02T03:56:29Z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