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ascii="方正小标宋简体" w:eastAsia="方正小标宋简体"/>
          <w:sz w:val="44"/>
          <w:szCs w:val="44"/>
        </w:rPr>
      </w:pPr>
    </w:p>
    <w:p>
      <w:pPr>
        <w:adjustRightInd w:val="0"/>
        <w:snapToGrid w:val="0"/>
        <w:spacing w:line="560" w:lineRule="exact"/>
        <w:ind w:right="-333" w:rightChars="-104"/>
        <w:jc w:val="center"/>
        <w:rPr>
          <w:rFonts w:ascii="黑体" w:hAnsi="宋体" w:eastAsia="黑体"/>
          <w:bCs/>
        </w:rPr>
      </w:pPr>
      <w:r>
        <w:rPr>
          <w:rFonts w:hint="eastAsia" w:ascii="方正小标宋简体" w:eastAsia="方正小标宋简体"/>
          <w:sz w:val="44"/>
          <w:szCs w:val="44"/>
        </w:rPr>
        <w:t>防城港市第一人民医院</w:t>
      </w:r>
      <w:r>
        <w:rPr>
          <w:rFonts w:hint="eastAsia" w:ascii="方正小标宋简体" w:eastAsia="方正小标宋简体"/>
          <w:sz w:val="44"/>
          <w:szCs w:val="44"/>
          <w:lang w:eastAsia="zh-CN"/>
        </w:rPr>
        <w:t>2025年</w:t>
      </w:r>
      <w:r>
        <w:rPr>
          <w:rFonts w:hint="eastAsia" w:ascii="方正小标宋简体" w:eastAsia="方正小标宋简体"/>
          <w:sz w:val="44"/>
          <w:szCs w:val="44"/>
        </w:rPr>
        <w:t>部门预算公开</w:t>
      </w:r>
    </w:p>
    <w:p>
      <w:pPr>
        <w:adjustRightInd w:val="0"/>
        <w:snapToGrid w:val="0"/>
        <w:spacing w:line="560" w:lineRule="exact"/>
        <w:ind w:right="-333" w:rightChars="-104"/>
        <w:jc w:val="center"/>
        <w:rPr>
          <w:rFonts w:ascii="黑体" w:hAnsi="宋体" w:eastAsia="黑体"/>
          <w:bCs/>
        </w:rPr>
      </w:pPr>
      <w:r>
        <w:rPr>
          <w:rFonts w:hint="eastAsia" w:ascii="黑体" w:hAnsi="宋体" w:eastAsia="黑体"/>
          <w:bCs/>
        </w:rPr>
        <w:t xml:space="preserve"> </w:t>
      </w:r>
    </w:p>
    <w:p>
      <w:pPr>
        <w:adjustRightInd w:val="0"/>
        <w:snapToGrid w:val="0"/>
        <w:spacing w:line="560" w:lineRule="exact"/>
        <w:ind w:right="-333" w:rightChars="-104"/>
        <w:jc w:val="center"/>
        <w:rPr>
          <w:rFonts w:ascii="黑体" w:hAnsi="宋体" w:eastAsia="黑体"/>
          <w:bCs/>
        </w:rPr>
      </w:pPr>
      <w:r>
        <w:rPr>
          <w:rFonts w:hint="eastAsia" w:ascii="黑体" w:hAnsi="黑体" w:eastAsia="黑体"/>
          <w:bCs/>
        </w:rPr>
        <w:t>目</w:t>
      </w:r>
      <w:r>
        <w:rPr>
          <w:rFonts w:hint="eastAsia" w:ascii="黑体" w:hAnsi="宋体" w:eastAsia="黑体"/>
          <w:bCs/>
        </w:rPr>
        <w:t xml:space="preserve">  </w:t>
      </w:r>
      <w:r>
        <w:rPr>
          <w:rFonts w:hint="eastAsia" w:ascii="黑体" w:hAnsi="黑体" w:eastAsia="黑体"/>
          <w:bCs/>
        </w:rPr>
        <w:t>录</w:t>
      </w:r>
    </w:p>
    <w:p>
      <w:pPr>
        <w:adjustRightInd w:val="0"/>
        <w:snapToGrid w:val="0"/>
        <w:spacing w:line="560" w:lineRule="exact"/>
        <w:ind w:right="-333" w:rightChars="-104" w:firstLine="640" w:firstLineChars="200"/>
        <w:rPr>
          <w:rFonts w:ascii="黑体" w:hAnsi="宋体" w:eastAsia="黑体"/>
          <w:bCs/>
        </w:rPr>
      </w:pPr>
      <w:r>
        <w:rPr>
          <w:rFonts w:hint="eastAsia" w:ascii="黑体" w:hAnsi="宋体" w:eastAsia="黑体"/>
          <w:bCs/>
        </w:rPr>
        <w:t xml:space="preserve"> </w:t>
      </w:r>
    </w:p>
    <w:p>
      <w:pPr>
        <w:adjustRightInd w:val="0"/>
        <w:snapToGrid w:val="0"/>
        <w:spacing w:line="560" w:lineRule="exact"/>
        <w:ind w:right="-333" w:rightChars="-104" w:firstLine="640" w:firstLineChars="200"/>
        <w:rPr>
          <w:rFonts w:ascii="黑体" w:hAnsi="宋体" w:eastAsia="黑体"/>
          <w:bCs/>
        </w:rPr>
      </w:pPr>
      <w:r>
        <w:rPr>
          <w:rFonts w:hint="eastAsia" w:ascii="黑体" w:hAnsi="黑体" w:eastAsia="黑体"/>
          <w:bCs/>
        </w:rPr>
        <w:t>第一部分：部门概况</w:t>
      </w:r>
    </w:p>
    <w:p>
      <w:pPr>
        <w:adjustRightInd w:val="0"/>
        <w:snapToGrid w:val="0"/>
        <w:spacing w:line="360" w:lineRule="auto"/>
        <w:ind w:right="-333" w:rightChars="-104" w:firstLine="640"/>
        <w:rPr>
          <w:rFonts w:ascii="仿宋_GB2312" w:hAnsi="宋体"/>
        </w:rPr>
      </w:pPr>
      <w:r>
        <w:rPr>
          <w:rFonts w:hint="eastAsia" w:ascii="仿宋_GB2312" w:hAnsi="宋体"/>
        </w:rPr>
        <w:t>一、主要职能</w:t>
      </w:r>
    </w:p>
    <w:p>
      <w:pPr>
        <w:adjustRightInd w:val="0"/>
        <w:snapToGrid w:val="0"/>
        <w:spacing w:line="360" w:lineRule="auto"/>
        <w:ind w:right="-333" w:rightChars="-104" w:firstLine="640"/>
        <w:rPr>
          <w:rFonts w:ascii="仿宋_GB2312" w:hAnsi="宋体"/>
        </w:rPr>
      </w:pPr>
      <w:r>
        <w:rPr>
          <w:rFonts w:hint="eastAsia" w:ascii="仿宋_GB2312" w:hAnsi="宋体"/>
        </w:rPr>
        <w:t>二、机构设置情况</w:t>
      </w:r>
    </w:p>
    <w:p>
      <w:pPr>
        <w:adjustRightInd w:val="0"/>
        <w:snapToGrid w:val="0"/>
        <w:spacing w:line="560" w:lineRule="exact"/>
        <w:ind w:right="-333" w:rightChars="-104" w:firstLine="640" w:firstLineChars="200"/>
        <w:rPr>
          <w:rFonts w:ascii="黑体" w:hAnsi="宋体" w:eastAsia="黑体"/>
          <w:bCs/>
        </w:rPr>
      </w:pPr>
      <w:r>
        <w:rPr>
          <w:rFonts w:hint="eastAsia" w:ascii="黑体" w:hAnsi="黑体" w:eastAsia="黑体"/>
        </w:rPr>
        <w:t>第二部分：防城港市第一人民医院</w:t>
      </w:r>
      <w:r>
        <w:rPr>
          <w:rFonts w:hint="eastAsia" w:ascii="黑体" w:hAnsi="黑体" w:eastAsia="黑体"/>
          <w:lang w:eastAsia="zh-CN"/>
        </w:rPr>
        <w:t>2025年</w:t>
      </w:r>
      <w:r>
        <w:rPr>
          <w:rFonts w:hint="eastAsia" w:ascii="黑体" w:hAnsi="黑体" w:eastAsia="黑体"/>
        </w:rPr>
        <w:t>部门预算情况说明</w:t>
      </w:r>
    </w:p>
    <w:p>
      <w:pPr>
        <w:adjustRightInd w:val="0"/>
        <w:snapToGrid w:val="0"/>
        <w:spacing w:line="360" w:lineRule="auto"/>
        <w:ind w:right="-333" w:rightChars="-104" w:firstLine="640"/>
        <w:rPr>
          <w:rFonts w:ascii="仿宋_GB2312" w:hAnsi="宋体"/>
        </w:rPr>
      </w:pPr>
      <w:r>
        <w:rPr>
          <w:rFonts w:hint="eastAsia" w:ascii="仿宋_GB2312" w:hAnsi="宋体"/>
        </w:rPr>
        <w:t>一、部门收支总体情况说明</w:t>
      </w:r>
    </w:p>
    <w:p>
      <w:pPr>
        <w:adjustRightInd w:val="0"/>
        <w:snapToGrid w:val="0"/>
        <w:spacing w:line="360" w:lineRule="auto"/>
        <w:ind w:right="-333" w:rightChars="-104" w:firstLine="640"/>
        <w:rPr>
          <w:rFonts w:ascii="仿宋_GB2312" w:hAnsi="宋体"/>
        </w:rPr>
      </w:pPr>
      <w:r>
        <w:rPr>
          <w:rFonts w:hint="eastAsia" w:ascii="仿宋_GB2312" w:hAnsi="宋体"/>
        </w:rPr>
        <w:t>二、部门收入总体情况说明</w:t>
      </w:r>
    </w:p>
    <w:p>
      <w:pPr>
        <w:adjustRightInd w:val="0"/>
        <w:snapToGrid w:val="0"/>
        <w:spacing w:line="360" w:lineRule="auto"/>
        <w:ind w:right="-333" w:rightChars="-104" w:firstLine="640"/>
        <w:rPr>
          <w:rFonts w:ascii="仿宋_GB2312" w:hAnsi="宋体"/>
        </w:rPr>
      </w:pPr>
      <w:r>
        <w:rPr>
          <w:rFonts w:hint="eastAsia" w:ascii="仿宋_GB2312" w:hAnsi="宋体"/>
        </w:rPr>
        <w:t>三、部门支出总体情况说明</w:t>
      </w:r>
    </w:p>
    <w:p>
      <w:pPr>
        <w:adjustRightInd w:val="0"/>
        <w:snapToGrid w:val="0"/>
        <w:spacing w:line="360" w:lineRule="auto"/>
        <w:ind w:right="-333" w:rightChars="-104" w:firstLine="640"/>
        <w:rPr>
          <w:rFonts w:ascii="仿宋_GB2312" w:hAnsi="宋体"/>
        </w:rPr>
      </w:pPr>
      <w:r>
        <w:rPr>
          <w:rFonts w:hint="eastAsia" w:ascii="仿宋_GB2312" w:hAnsi="宋体"/>
        </w:rPr>
        <w:t>四、财政拨款收支总体情况说明</w:t>
      </w:r>
    </w:p>
    <w:p>
      <w:pPr>
        <w:adjustRightInd w:val="0"/>
        <w:snapToGrid w:val="0"/>
        <w:spacing w:line="360" w:lineRule="auto"/>
        <w:ind w:right="-333" w:rightChars="-104" w:firstLine="640"/>
        <w:rPr>
          <w:rFonts w:ascii="仿宋_GB2312" w:hAnsi="宋体"/>
        </w:rPr>
      </w:pPr>
      <w:r>
        <w:rPr>
          <w:rFonts w:hint="eastAsia" w:ascii="仿宋_GB2312" w:hAnsi="宋体"/>
        </w:rPr>
        <w:t>五、一般公共预算支出情况说明</w:t>
      </w:r>
    </w:p>
    <w:p>
      <w:pPr>
        <w:adjustRightInd w:val="0"/>
        <w:snapToGrid w:val="0"/>
        <w:spacing w:line="360" w:lineRule="auto"/>
        <w:ind w:right="-333" w:rightChars="-104" w:firstLine="640"/>
        <w:rPr>
          <w:rFonts w:ascii="仿宋_GB2312" w:hAnsi="宋体"/>
        </w:rPr>
      </w:pPr>
      <w:r>
        <w:rPr>
          <w:rFonts w:hint="eastAsia" w:ascii="仿宋_GB2312" w:hAnsi="宋体"/>
        </w:rPr>
        <w:t>六、一般公共预算基本支出情况说明</w:t>
      </w:r>
    </w:p>
    <w:p>
      <w:pPr>
        <w:adjustRightInd w:val="0"/>
        <w:snapToGrid w:val="0"/>
        <w:spacing w:line="360" w:lineRule="auto"/>
        <w:ind w:right="-333" w:rightChars="-104" w:firstLine="640"/>
        <w:rPr>
          <w:rFonts w:ascii="仿宋_GB2312" w:hAnsi="宋体"/>
        </w:rPr>
      </w:pPr>
      <w:r>
        <w:rPr>
          <w:rFonts w:hint="eastAsia" w:ascii="仿宋_GB2312" w:hAnsi="宋体"/>
        </w:rPr>
        <w:t>七、一般公共预算“三公”经费情况说明</w:t>
      </w:r>
    </w:p>
    <w:p>
      <w:pPr>
        <w:adjustRightInd w:val="0"/>
        <w:snapToGrid w:val="0"/>
        <w:spacing w:line="360" w:lineRule="auto"/>
        <w:ind w:right="-333" w:rightChars="-104" w:firstLine="640"/>
        <w:rPr>
          <w:rFonts w:ascii="仿宋_GB2312" w:hAnsi="宋体"/>
        </w:rPr>
      </w:pPr>
      <w:r>
        <w:rPr>
          <w:rFonts w:hint="eastAsia" w:ascii="仿宋_GB2312" w:hAnsi="宋体"/>
        </w:rPr>
        <w:t>八、政府性基金预算支出情况说明</w:t>
      </w:r>
    </w:p>
    <w:p>
      <w:pPr>
        <w:adjustRightInd w:val="0"/>
        <w:snapToGrid w:val="0"/>
        <w:spacing w:line="360" w:lineRule="auto"/>
        <w:ind w:right="-333" w:rightChars="-104" w:firstLine="640"/>
        <w:rPr>
          <w:rFonts w:ascii="仿宋_GB2312" w:hAnsi="宋体"/>
        </w:rPr>
      </w:pPr>
      <w:r>
        <w:rPr>
          <w:rFonts w:hint="eastAsia" w:ascii="仿宋_GB2312" w:hAnsi="宋体"/>
        </w:rPr>
        <w:t>九、国有资本经营预算支出情况说明</w:t>
      </w:r>
    </w:p>
    <w:p>
      <w:pPr>
        <w:adjustRightInd w:val="0"/>
        <w:snapToGrid w:val="0"/>
        <w:spacing w:line="360" w:lineRule="auto"/>
        <w:ind w:right="-333" w:rightChars="-104" w:firstLine="640"/>
        <w:rPr>
          <w:rFonts w:ascii="仿宋_GB2312" w:hAnsi="宋体"/>
        </w:rPr>
      </w:pPr>
      <w:r>
        <w:rPr>
          <w:rFonts w:hint="eastAsia" w:ascii="仿宋_GB2312" w:hAnsi="宋体"/>
        </w:rPr>
        <w:t>十、其他重要事项情况说明</w:t>
      </w:r>
    </w:p>
    <w:p>
      <w:pPr>
        <w:adjustRightInd w:val="0"/>
        <w:snapToGrid w:val="0"/>
        <w:spacing w:line="560" w:lineRule="exact"/>
        <w:ind w:right="-333" w:rightChars="-104" w:firstLine="640" w:firstLineChars="200"/>
        <w:rPr>
          <w:rFonts w:ascii="黑体" w:hAnsi="宋体" w:eastAsia="黑体"/>
          <w:bCs/>
        </w:rPr>
      </w:pPr>
      <w:r>
        <w:rPr>
          <w:rFonts w:hint="eastAsia" w:ascii="黑体" w:hAnsi="黑体" w:eastAsia="黑体"/>
        </w:rPr>
        <w:t>第三部分：名词解释</w:t>
      </w:r>
    </w:p>
    <w:p>
      <w:pPr>
        <w:adjustRightInd w:val="0"/>
        <w:snapToGrid w:val="0"/>
        <w:spacing w:line="560" w:lineRule="exact"/>
        <w:ind w:right="-333" w:rightChars="-104" w:firstLine="640" w:firstLineChars="200"/>
        <w:rPr>
          <w:rFonts w:hint="eastAsia" w:ascii="黑体" w:hAnsi="黑体" w:eastAsia="黑体"/>
          <w:bCs/>
        </w:rPr>
      </w:pPr>
    </w:p>
    <w:p>
      <w:pPr>
        <w:adjustRightInd w:val="0"/>
        <w:snapToGrid w:val="0"/>
        <w:spacing w:line="560" w:lineRule="exact"/>
        <w:ind w:right="-333" w:rightChars="-104" w:firstLine="640" w:firstLineChars="200"/>
        <w:rPr>
          <w:rFonts w:hint="eastAsia" w:ascii="黑体" w:hAnsi="黑体" w:eastAsia="黑体"/>
          <w:bCs/>
        </w:rPr>
      </w:pPr>
    </w:p>
    <w:p>
      <w:pPr>
        <w:adjustRightInd w:val="0"/>
        <w:snapToGrid w:val="0"/>
        <w:spacing w:line="560" w:lineRule="exact"/>
        <w:ind w:right="-333" w:rightChars="-104" w:firstLine="640" w:firstLineChars="200"/>
        <w:rPr>
          <w:rFonts w:ascii="黑体" w:hAnsi="宋体" w:eastAsia="黑体"/>
          <w:bCs/>
        </w:rPr>
      </w:pPr>
      <w:r>
        <w:rPr>
          <w:rFonts w:hint="eastAsia" w:ascii="黑体" w:hAnsi="黑体" w:eastAsia="黑体"/>
          <w:bCs/>
        </w:rPr>
        <w:t>第四部分：</w:t>
      </w:r>
      <w:r>
        <w:rPr>
          <w:rFonts w:hint="eastAsia" w:ascii="黑体" w:hAnsi="黑体" w:eastAsia="黑体"/>
        </w:rPr>
        <w:t>防城港市第一人民医院</w:t>
      </w:r>
      <w:r>
        <w:rPr>
          <w:rFonts w:hint="eastAsia" w:ascii="黑体" w:hAnsi="黑体" w:eastAsia="黑体"/>
          <w:lang w:eastAsia="zh-CN"/>
        </w:rPr>
        <w:t>2025年</w:t>
      </w:r>
      <w:r>
        <w:rPr>
          <w:rFonts w:hint="eastAsia" w:ascii="黑体" w:hAnsi="黑体" w:eastAsia="黑体"/>
        </w:rPr>
        <w:t>部门预算报表</w:t>
      </w:r>
    </w:p>
    <w:p>
      <w:pPr>
        <w:adjustRightInd w:val="0"/>
        <w:snapToGrid w:val="0"/>
        <w:spacing w:line="360" w:lineRule="auto"/>
        <w:ind w:right="-333" w:rightChars="-104" w:firstLine="640"/>
        <w:rPr>
          <w:rFonts w:ascii="仿宋_GB2312" w:hAnsi="宋体"/>
        </w:rPr>
      </w:pPr>
      <w:r>
        <w:rPr>
          <w:rFonts w:hint="eastAsia" w:ascii="仿宋_GB2312" w:hAnsi="宋体"/>
        </w:rPr>
        <w:t>一、部门收支总体情况表</w:t>
      </w:r>
    </w:p>
    <w:p>
      <w:pPr>
        <w:adjustRightInd w:val="0"/>
        <w:snapToGrid w:val="0"/>
        <w:spacing w:line="360" w:lineRule="auto"/>
        <w:ind w:right="-333" w:rightChars="-104" w:firstLine="640"/>
        <w:rPr>
          <w:rFonts w:ascii="仿宋_GB2312" w:hAnsi="宋体"/>
        </w:rPr>
      </w:pPr>
      <w:r>
        <w:rPr>
          <w:rFonts w:hint="eastAsia" w:ascii="仿宋_GB2312" w:hAnsi="宋体"/>
        </w:rPr>
        <w:t>二、部门收入总体情况表</w:t>
      </w:r>
    </w:p>
    <w:p>
      <w:pPr>
        <w:adjustRightInd w:val="0"/>
        <w:snapToGrid w:val="0"/>
        <w:spacing w:line="360" w:lineRule="auto"/>
        <w:ind w:right="-333" w:rightChars="-104" w:firstLine="640"/>
        <w:rPr>
          <w:rFonts w:ascii="仿宋_GB2312" w:hAnsi="宋体"/>
        </w:rPr>
      </w:pPr>
      <w:r>
        <w:rPr>
          <w:rFonts w:hint="eastAsia" w:ascii="仿宋_GB2312" w:hAnsi="宋体"/>
        </w:rPr>
        <w:t>三、部门支出总体情况表</w:t>
      </w:r>
    </w:p>
    <w:p>
      <w:pPr>
        <w:adjustRightInd w:val="0"/>
        <w:snapToGrid w:val="0"/>
        <w:spacing w:line="360" w:lineRule="auto"/>
        <w:ind w:right="-333" w:rightChars="-104" w:firstLine="640"/>
        <w:rPr>
          <w:rFonts w:ascii="仿宋_GB2312" w:hAnsi="宋体"/>
        </w:rPr>
      </w:pPr>
      <w:r>
        <w:rPr>
          <w:rFonts w:hint="eastAsia" w:ascii="仿宋_GB2312" w:hAnsi="宋体"/>
        </w:rPr>
        <w:t>四、财政拨款收支总体情况表</w:t>
      </w:r>
    </w:p>
    <w:p>
      <w:pPr>
        <w:adjustRightInd w:val="0"/>
        <w:snapToGrid w:val="0"/>
        <w:spacing w:line="360" w:lineRule="auto"/>
        <w:ind w:right="-333" w:rightChars="-104" w:firstLine="640"/>
        <w:rPr>
          <w:rFonts w:ascii="仿宋_GB2312" w:hAnsi="宋体"/>
        </w:rPr>
      </w:pPr>
      <w:r>
        <w:rPr>
          <w:rFonts w:hint="eastAsia" w:ascii="仿宋_GB2312" w:hAnsi="宋体"/>
        </w:rPr>
        <w:t>五、一般公共支出情况表</w:t>
      </w:r>
    </w:p>
    <w:p>
      <w:pPr>
        <w:adjustRightInd w:val="0"/>
        <w:snapToGrid w:val="0"/>
        <w:spacing w:line="360" w:lineRule="auto"/>
        <w:ind w:right="-333" w:rightChars="-104" w:firstLine="640"/>
        <w:rPr>
          <w:rFonts w:ascii="仿宋_GB2312" w:hAnsi="宋体"/>
        </w:rPr>
      </w:pPr>
      <w:r>
        <w:rPr>
          <w:rFonts w:hint="eastAsia" w:ascii="仿宋_GB2312" w:hAnsi="宋体"/>
        </w:rPr>
        <w:t>六、一般公共预算基本支出情况表</w:t>
      </w:r>
    </w:p>
    <w:p>
      <w:pPr>
        <w:adjustRightInd w:val="0"/>
        <w:snapToGrid w:val="0"/>
        <w:spacing w:line="360" w:lineRule="auto"/>
        <w:ind w:right="-333" w:rightChars="-104" w:firstLine="640"/>
        <w:rPr>
          <w:rFonts w:ascii="仿宋_GB2312" w:hAnsi="宋体"/>
        </w:rPr>
      </w:pPr>
      <w:r>
        <w:rPr>
          <w:rFonts w:hint="eastAsia" w:ascii="仿宋_GB2312" w:hAnsi="宋体"/>
        </w:rPr>
        <w:t>七、财政拨款“三公”经费、会议费和培训费</w:t>
      </w:r>
    </w:p>
    <w:p>
      <w:pPr>
        <w:adjustRightInd w:val="0"/>
        <w:snapToGrid w:val="0"/>
        <w:spacing w:line="360" w:lineRule="auto"/>
        <w:ind w:right="-333" w:rightChars="-104" w:firstLine="640"/>
        <w:rPr>
          <w:rFonts w:ascii="仿宋_GB2312" w:hAnsi="宋体"/>
        </w:rPr>
      </w:pPr>
      <w:r>
        <w:rPr>
          <w:rFonts w:hint="eastAsia" w:ascii="仿宋_GB2312" w:hAnsi="宋体"/>
        </w:rPr>
        <w:t>八、政府性基金预算支出情况表</w:t>
      </w:r>
    </w:p>
    <w:p>
      <w:pPr>
        <w:adjustRightInd w:val="0"/>
        <w:snapToGrid w:val="0"/>
        <w:spacing w:line="360" w:lineRule="auto"/>
        <w:ind w:right="-333" w:rightChars="-104" w:firstLine="640"/>
        <w:rPr>
          <w:rFonts w:ascii="仿宋_GB2312" w:hAnsi="宋体"/>
        </w:rPr>
      </w:pPr>
      <w:r>
        <w:rPr>
          <w:rFonts w:hint="eastAsia" w:ascii="仿宋_GB2312" w:hAnsi="宋体"/>
        </w:rPr>
        <w:t>九、国有资本经营预算支出情况表</w:t>
      </w:r>
    </w:p>
    <w:p>
      <w:pPr>
        <w:adjustRightInd w:val="0"/>
        <w:snapToGrid w:val="0"/>
        <w:spacing w:line="360" w:lineRule="auto"/>
        <w:ind w:right="-333" w:rightChars="-104" w:firstLine="640"/>
        <w:rPr>
          <w:rFonts w:ascii="仿宋_GB2312" w:hAnsi="宋体"/>
        </w:rPr>
      </w:pPr>
      <w:r>
        <w:rPr>
          <w:rFonts w:hint="eastAsia" w:ascii="仿宋_GB2312" w:hAnsi="宋体"/>
        </w:rPr>
        <w:t>十、项目绩效目标公开表</w:t>
      </w:r>
    </w:p>
    <w:p>
      <w:pPr>
        <w:adjustRightInd w:val="0"/>
        <w:snapToGrid w:val="0"/>
        <w:spacing w:line="360" w:lineRule="auto"/>
        <w:ind w:right="-333" w:rightChars="-104" w:firstLine="640"/>
        <w:rPr>
          <w:rFonts w:ascii="仿宋_GB2312" w:hAnsi="宋体"/>
        </w:rPr>
      </w:pPr>
      <w:r>
        <w:rPr>
          <w:rFonts w:hint="eastAsia" w:ascii="仿宋_GB2312" w:hAnsi="宋体"/>
        </w:rPr>
        <w:t>十一、对下转移支付项目绩效目标公开表</w:t>
      </w:r>
    </w:p>
    <w:p>
      <w:pPr>
        <w:adjustRightInd w:val="0"/>
        <w:snapToGrid w:val="0"/>
        <w:spacing w:line="560" w:lineRule="exact"/>
        <w:ind w:right="-333" w:rightChars="-104" w:firstLine="640" w:firstLineChars="200"/>
        <w:rPr>
          <w:rFonts w:ascii="黑体" w:hAnsi="宋体" w:eastAsia="黑体"/>
          <w:bCs/>
        </w:rPr>
      </w:pPr>
    </w:p>
    <w:p>
      <w:pPr>
        <w:adjustRightInd w:val="0"/>
        <w:snapToGrid w:val="0"/>
        <w:spacing w:line="560" w:lineRule="exact"/>
        <w:ind w:right="-333" w:rightChars="-104" w:firstLine="640" w:firstLineChars="200"/>
        <w:rPr>
          <w:rFonts w:ascii="黑体" w:hAnsi="宋体" w:eastAsia="黑体"/>
          <w:bCs/>
        </w:rPr>
      </w:pPr>
      <w:r>
        <w:rPr>
          <w:rFonts w:hint="eastAsia" w:ascii="黑体" w:hAnsi="宋体" w:eastAsia="黑体"/>
          <w:bCs/>
        </w:rPr>
        <w:t xml:space="preserve"> </w:t>
      </w:r>
    </w:p>
    <w:p>
      <w:pPr>
        <w:adjustRightInd w:val="0"/>
        <w:snapToGrid w:val="0"/>
        <w:spacing w:line="560" w:lineRule="exact"/>
        <w:ind w:right="-333" w:rightChars="-104" w:firstLine="640" w:firstLineChars="200"/>
        <w:rPr>
          <w:rFonts w:ascii="黑体" w:hAnsi="宋体" w:eastAsia="黑体"/>
          <w:bCs/>
        </w:rPr>
      </w:pPr>
      <w:r>
        <w:rPr>
          <w:rFonts w:hint="eastAsia" w:ascii="黑体" w:hAnsi="宋体" w:eastAsia="黑体"/>
          <w:bCs/>
        </w:rPr>
        <w:t xml:space="preserve"> </w:t>
      </w:r>
    </w:p>
    <w:p>
      <w:pPr>
        <w:adjustRightInd w:val="0"/>
        <w:snapToGrid w:val="0"/>
        <w:spacing w:line="560" w:lineRule="exact"/>
        <w:ind w:right="-333" w:rightChars="-104" w:firstLine="640" w:firstLineChars="200"/>
        <w:rPr>
          <w:rFonts w:ascii="黑体" w:hAnsi="宋体" w:eastAsia="黑体"/>
          <w:bCs/>
        </w:rPr>
      </w:pPr>
      <w:r>
        <w:rPr>
          <w:rFonts w:hint="eastAsia" w:ascii="黑体" w:hAnsi="宋体" w:eastAsia="黑体"/>
          <w:bCs/>
        </w:rPr>
        <w:t xml:space="preserve"> </w:t>
      </w:r>
    </w:p>
    <w:p>
      <w:pPr>
        <w:adjustRightInd w:val="0"/>
        <w:snapToGrid w:val="0"/>
        <w:spacing w:line="560" w:lineRule="exact"/>
        <w:ind w:right="-333" w:rightChars="-104" w:firstLine="640" w:firstLineChars="200"/>
        <w:rPr>
          <w:rFonts w:ascii="黑体" w:hAnsi="宋体" w:eastAsia="黑体"/>
          <w:bCs/>
        </w:rPr>
      </w:pPr>
      <w:r>
        <w:rPr>
          <w:rFonts w:hint="eastAsia" w:ascii="黑体" w:hAnsi="宋体" w:eastAsia="黑体"/>
          <w:bCs/>
        </w:rPr>
        <w:t xml:space="preserve"> </w:t>
      </w:r>
    </w:p>
    <w:p>
      <w:pPr>
        <w:adjustRightInd w:val="0"/>
        <w:snapToGrid w:val="0"/>
        <w:spacing w:line="560" w:lineRule="exact"/>
        <w:ind w:right="-333" w:rightChars="-104" w:firstLine="640" w:firstLineChars="200"/>
        <w:rPr>
          <w:rFonts w:ascii="黑体" w:hAnsi="宋体" w:eastAsia="黑体"/>
          <w:bCs/>
        </w:rPr>
      </w:pPr>
      <w:r>
        <w:rPr>
          <w:rFonts w:hint="eastAsia" w:ascii="黑体" w:hAnsi="宋体" w:eastAsia="黑体"/>
          <w:bCs/>
        </w:rPr>
        <w:t xml:space="preserve"> </w:t>
      </w:r>
    </w:p>
    <w:p>
      <w:pPr>
        <w:adjustRightInd w:val="0"/>
        <w:snapToGrid w:val="0"/>
        <w:spacing w:line="560" w:lineRule="exact"/>
        <w:ind w:right="-333" w:rightChars="-104" w:firstLine="640" w:firstLineChars="200"/>
        <w:rPr>
          <w:rFonts w:ascii="黑体" w:hAnsi="宋体" w:eastAsia="黑体"/>
          <w:bCs/>
        </w:rPr>
      </w:pPr>
      <w:r>
        <w:rPr>
          <w:rFonts w:hint="eastAsia" w:ascii="黑体" w:hAnsi="宋体" w:eastAsia="黑体"/>
          <w:bCs/>
        </w:rPr>
        <w:t xml:space="preserve"> </w:t>
      </w:r>
    </w:p>
    <w:p>
      <w:pPr>
        <w:adjustRightInd w:val="0"/>
        <w:snapToGrid w:val="0"/>
        <w:spacing w:line="560" w:lineRule="exact"/>
        <w:ind w:right="-333" w:rightChars="-104" w:firstLine="640" w:firstLineChars="200"/>
        <w:rPr>
          <w:rFonts w:ascii="黑体" w:hAnsi="宋体" w:eastAsia="黑体"/>
          <w:bCs/>
        </w:rPr>
      </w:pPr>
    </w:p>
    <w:p>
      <w:pPr>
        <w:adjustRightInd w:val="0"/>
        <w:snapToGrid w:val="0"/>
        <w:spacing w:line="560" w:lineRule="exact"/>
        <w:ind w:right="-333" w:rightChars="-104" w:firstLine="640" w:firstLineChars="200"/>
        <w:rPr>
          <w:rFonts w:ascii="黑体" w:hAnsi="宋体" w:eastAsia="黑体"/>
          <w:bCs/>
        </w:rPr>
      </w:pPr>
    </w:p>
    <w:p>
      <w:pPr>
        <w:adjustRightInd w:val="0"/>
        <w:snapToGrid w:val="0"/>
        <w:spacing w:line="560" w:lineRule="exact"/>
        <w:ind w:right="-333" w:rightChars="-104" w:firstLine="640" w:firstLineChars="200"/>
        <w:rPr>
          <w:rFonts w:ascii="黑体" w:hAnsi="宋体" w:eastAsia="黑体"/>
          <w:bCs/>
        </w:rPr>
      </w:pPr>
    </w:p>
    <w:p>
      <w:pPr>
        <w:adjustRightInd w:val="0"/>
        <w:snapToGrid w:val="0"/>
        <w:spacing w:line="560" w:lineRule="exact"/>
        <w:ind w:right="-333" w:rightChars="-104" w:firstLine="640" w:firstLineChars="200"/>
        <w:rPr>
          <w:rFonts w:ascii="黑体" w:hAnsi="宋体" w:eastAsia="黑体"/>
          <w:bCs/>
        </w:rPr>
      </w:pPr>
    </w:p>
    <w:p>
      <w:pPr>
        <w:adjustRightInd w:val="0"/>
        <w:snapToGrid w:val="0"/>
        <w:spacing w:line="560" w:lineRule="exact"/>
        <w:ind w:right="-333" w:rightChars="-104" w:firstLine="640" w:firstLineChars="200"/>
        <w:rPr>
          <w:rFonts w:ascii="黑体" w:hAnsi="宋体" w:eastAsia="黑体"/>
          <w:bCs/>
        </w:rPr>
      </w:pPr>
      <w:r>
        <w:rPr>
          <w:rFonts w:hint="eastAsia" w:ascii="黑体" w:hAnsi="黑体" w:eastAsia="黑体"/>
          <w:bCs/>
        </w:rPr>
        <w:t>第一部分：部门概况</w:t>
      </w:r>
    </w:p>
    <w:p>
      <w:pPr>
        <w:adjustRightInd w:val="0"/>
        <w:snapToGrid w:val="0"/>
        <w:spacing w:line="560" w:lineRule="exact"/>
        <w:ind w:right="-333" w:rightChars="-104" w:firstLine="640" w:firstLineChars="200"/>
        <w:rPr>
          <w:rFonts w:ascii="黑体" w:hAnsi="宋体" w:eastAsia="黑体"/>
        </w:rPr>
      </w:pPr>
      <w:r>
        <w:rPr>
          <w:rFonts w:hint="eastAsia" w:ascii="黑体" w:hAnsi="黑体" w:eastAsia="黑体"/>
          <w:bCs/>
        </w:rPr>
        <w:t>一</w:t>
      </w:r>
      <w:r>
        <w:rPr>
          <w:rFonts w:hint="eastAsia" w:ascii="黑体" w:hAnsi="黑体" w:eastAsia="黑体"/>
        </w:rPr>
        <w:t>、主要职能</w:t>
      </w:r>
    </w:p>
    <w:p>
      <w:pPr>
        <w:adjustRightInd w:val="0"/>
        <w:snapToGrid w:val="0"/>
        <w:spacing w:line="600" w:lineRule="exact"/>
        <w:ind w:right="-333" w:rightChars="-104" w:firstLine="640" w:firstLineChars="200"/>
        <w:rPr>
          <w:rFonts w:ascii="仿宋_GB2312" w:hAnsi="宋体"/>
        </w:rPr>
      </w:pPr>
      <w:r>
        <w:rPr>
          <w:rFonts w:hint="eastAsia" w:ascii="仿宋_GB2312" w:hAnsi="宋体"/>
        </w:rPr>
        <w:t>（一）医疗</w:t>
      </w:r>
    </w:p>
    <w:p>
      <w:pPr>
        <w:adjustRightInd w:val="0"/>
        <w:snapToGrid w:val="0"/>
        <w:spacing w:line="600" w:lineRule="exact"/>
        <w:ind w:right="-333" w:rightChars="-104" w:firstLine="640" w:firstLineChars="200"/>
        <w:rPr>
          <w:rFonts w:ascii="仿宋_GB2312" w:hAnsi="宋体"/>
        </w:rPr>
      </w:pPr>
      <w:r>
        <w:rPr>
          <w:rFonts w:hint="eastAsia" w:ascii="仿宋_GB2312" w:hAnsi="宋体"/>
        </w:rPr>
        <w:t>（二）急救</w:t>
      </w:r>
    </w:p>
    <w:p>
      <w:pPr>
        <w:adjustRightInd w:val="0"/>
        <w:snapToGrid w:val="0"/>
        <w:spacing w:line="600" w:lineRule="exact"/>
        <w:ind w:right="-333" w:rightChars="-104" w:firstLine="640" w:firstLineChars="200"/>
        <w:rPr>
          <w:rFonts w:ascii="仿宋_GB2312" w:hAnsi="宋体"/>
        </w:rPr>
      </w:pPr>
      <w:r>
        <w:rPr>
          <w:rFonts w:hint="eastAsia" w:ascii="仿宋_GB2312" w:hAnsi="宋体"/>
        </w:rPr>
        <w:t>（三）预防保健</w:t>
      </w:r>
    </w:p>
    <w:p>
      <w:pPr>
        <w:spacing w:line="600" w:lineRule="exact"/>
        <w:ind w:firstLine="640" w:firstLineChars="200"/>
        <w:rPr>
          <w:rFonts w:ascii="仿宋_GB2312" w:hAnsi="宋体"/>
        </w:rPr>
      </w:pPr>
      <w:r>
        <w:rPr>
          <w:rFonts w:hint="eastAsia" w:ascii="仿宋_GB2312" w:hAnsi="宋体"/>
        </w:rPr>
        <w:t>（四）科研教学</w:t>
      </w:r>
    </w:p>
    <w:p>
      <w:pPr>
        <w:spacing w:line="560" w:lineRule="exact"/>
        <w:ind w:firstLine="640" w:firstLineChars="200"/>
        <w:rPr>
          <w:rFonts w:ascii="黑体" w:hAnsi="宋体" w:eastAsia="黑体"/>
        </w:rPr>
      </w:pPr>
      <w:r>
        <w:rPr>
          <w:rFonts w:hint="eastAsia" w:ascii="黑体" w:hAnsi="黑体" w:eastAsia="黑体"/>
        </w:rPr>
        <w:t>二、机构设置情况</w:t>
      </w:r>
    </w:p>
    <w:p>
      <w:pPr>
        <w:spacing w:line="560" w:lineRule="exact"/>
        <w:ind w:firstLine="640" w:firstLineChars="200"/>
        <w:rPr>
          <w:rFonts w:ascii="仿宋_GB2312" w:hAnsi="宋体"/>
        </w:rPr>
      </w:pPr>
      <w:r>
        <w:rPr>
          <w:rFonts w:hint="eastAsia" w:ascii="仿宋_GB2312" w:hAnsi="宋体"/>
        </w:rPr>
        <w:t>（一）部门内设科室的数量、名称等；</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党群部门共6个：党委办公室</w:t>
      </w:r>
      <w:r>
        <w:rPr>
          <w:rFonts w:hint="eastAsia" w:ascii="仿宋" w:hAnsi="仿宋" w:eastAsia="仿宋" w:cs="仿宋"/>
          <w:sz w:val="32"/>
          <w:szCs w:val="32"/>
          <w:lang w:eastAsia="zh-CN"/>
        </w:rPr>
        <w:t>（含</w:t>
      </w:r>
      <w:r>
        <w:rPr>
          <w:rFonts w:hint="eastAsia" w:ascii="仿宋" w:hAnsi="仿宋" w:eastAsia="仿宋" w:cs="仿宋"/>
          <w:sz w:val="32"/>
          <w:szCs w:val="32"/>
        </w:rPr>
        <w:t>宣传科</w:t>
      </w:r>
      <w:r>
        <w:rPr>
          <w:rFonts w:hint="eastAsia" w:ascii="仿宋" w:hAnsi="仿宋" w:eastAsia="仿宋" w:cs="仿宋"/>
          <w:sz w:val="32"/>
          <w:szCs w:val="32"/>
          <w:lang w:eastAsia="zh-CN"/>
        </w:rPr>
        <w:t>）</w:t>
      </w:r>
      <w:r>
        <w:rPr>
          <w:rFonts w:hint="eastAsia" w:ascii="仿宋" w:hAnsi="仿宋" w:eastAsia="仿宋" w:cs="仿宋"/>
          <w:sz w:val="32"/>
          <w:szCs w:val="32"/>
        </w:rPr>
        <w:t>、纪检监察室、人力资源部、工会委员会、妇女联合会、共青团委员会。</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行政职能部门共2</w:t>
      </w:r>
      <w:r>
        <w:rPr>
          <w:rFonts w:hint="eastAsia" w:ascii="仿宋" w:hAnsi="仿宋" w:eastAsia="仿宋" w:cs="仿宋"/>
          <w:sz w:val="32"/>
          <w:szCs w:val="32"/>
          <w:lang w:val="en-US" w:eastAsia="zh-CN"/>
        </w:rPr>
        <w:t>2</w:t>
      </w:r>
      <w:r>
        <w:rPr>
          <w:rFonts w:hint="eastAsia" w:ascii="仿宋" w:hAnsi="仿宋" w:eastAsia="仿宋" w:cs="仿宋"/>
          <w:sz w:val="32"/>
          <w:szCs w:val="32"/>
        </w:rPr>
        <w:t>个：医院办公室（含应急办公室、司机班）、医务部（含医患关系协调办公室</w:t>
      </w:r>
      <w:r>
        <w:rPr>
          <w:rFonts w:hint="eastAsia" w:ascii="仿宋" w:hAnsi="仿宋" w:eastAsia="仿宋" w:cs="仿宋"/>
          <w:sz w:val="32"/>
          <w:szCs w:val="32"/>
          <w:lang w:eastAsia="zh-CN"/>
        </w:rPr>
        <w:t>、</w:t>
      </w:r>
      <w:r>
        <w:rPr>
          <w:rFonts w:hint="eastAsia" w:ascii="仿宋" w:hAnsi="仿宋" w:eastAsia="仿宋" w:cs="仿宋"/>
          <w:sz w:val="32"/>
          <w:szCs w:val="32"/>
        </w:rPr>
        <w:t>医德医风管理办公室）、护理部（含护理教研室）、科教部（含内科</w:t>
      </w:r>
      <w:r>
        <w:rPr>
          <w:rFonts w:hint="eastAsia" w:ascii="仿宋" w:hAnsi="仿宋" w:eastAsia="仿宋" w:cs="仿宋"/>
          <w:sz w:val="32"/>
          <w:szCs w:val="32"/>
          <w:lang w:eastAsia="zh-CN"/>
        </w:rPr>
        <w:t>系统</w:t>
      </w:r>
      <w:r>
        <w:rPr>
          <w:rFonts w:hint="eastAsia" w:ascii="仿宋" w:hAnsi="仿宋" w:eastAsia="仿宋" w:cs="仿宋"/>
          <w:sz w:val="32"/>
          <w:szCs w:val="32"/>
        </w:rPr>
        <w:t>教研室、外科</w:t>
      </w:r>
      <w:r>
        <w:rPr>
          <w:rFonts w:hint="eastAsia" w:ascii="仿宋" w:hAnsi="仿宋" w:eastAsia="仿宋" w:cs="仿宋"/>
          <w:sz w:val="32"/>
          <w:szCs w:val="32"/>
          <w:lang w:eastAsia="zh-CN"/>
        </w:rPr>
        <w:t>系统</w:t>
      </w:r>
      <w:r>
        <w:rPr>
          <w:rFonts w:hint="eastAsia" w:ascii="仿宋" w:hAnsi="仿宋" w:eastAsia="仿宋" w:cs="仿宋"/>
          <w:sz w:val="32"/>
          <w:szCs w:val="32"/>
        </w:rPr>
        <w:t>教研室、妇产儿教研室、</w:t>
      </w:r>
      <w:r>
        <w:rPr>
          <w:rFonts w:hint="eastAsia" w:ascii="仿宋" w:hAnsi="仿宋" w:eastAsia="仿宋" w:cs="仿宋"/>
          <w:sz w:val="32"/>
          <w:szCs w:val="32"/>
          <w:lang w:eastAsia="zh-CN"/>
        </w:rPr>
        <w:t>全科医学教研室、医</w:t>
      </w:r>
      <w:r>
        <w:rPr>
          <w:rFonts w:hint="eastAsia" w:ascii="仿宋" w:hAnsi="仿宋" w:eastAsia="仿宋" w:cs="仿宋"/>
          <w:sz w:val="32"/>
          <w:szCs w:val="32"/>
        </w:rPr>
        <w:t>技</w:t>
      </w:r>
      <w:r>
        <w:rPr>
          <w:rFonts w:hint="eastAsia" w:ascii="仿宋" w:hAnsi="仿宋" w:eastAsia="仿宋" w:cs="仿宋"/>
          <w:sz w:val="32"/>
          <w:szCs w:val="32"/>
          <w:lang w:eastAsia="zh-CN"/>
        </w:rPr>
        <w:t>系统</w:t>
      </w:r>
      <w:r>
        <w:rPr>
          <w:rFonts w:hint="eastAsia" w:ascii="仿宋" w:hAnsi="仿宋" w:eastAsia="仿宋" w:cs="仿宋"/>
          <w:sz w:val="32"/>
          <w:szCs w:val="32"/>
        </w:rPr>
        <w:t>教研室）、质控科（含质控管理组）、医院感染管理科、</w:t>
      </w:r>
      <w:r>
        <w:rPr>
          <w:rFonts w:hint="eastAsia" w:ascii="仿宋" w:hAnsi="仿宋" w:eastAsia="仿宋" w:cs="仿宋"/>
          <w:sz w:val="32"/>
          <w:szCs w:val="32"/>
          <w:lang w:eastAsia="zh-CN"/>
        </w:rPr>
        <w:t>健康教育科、</w:t>
      </w:r>
      <w:r>
        <w:rPr>
          <w:rFonts w:hint="eastAsia" w:ascii="仿宋" w:hAnsi="仿宋" w:eastAsia="仿宋" w:cs="仿宋"/>
          <w:sz w:val="32"/>
          <w:szCs w:val="32"/>
        </w:rPr>
        <w:t>绩效办公室、后勤保障科</w:t>
      </w:r>
      <w:r>
        <w:rPr>
          <w:rFonts w:hint="eastAsia" w:ascii="仿宋" w:hAnsi="仿宋" w:eastAsia="仿宋" w:cs="仿宋"/>
          <w:sz w:val="32"/>
          <w:szCs w:val="32"/>
          <w:lang w:eastAsia="zh-CN"/>
        </w:rPr>
        <w:t>、</w:t>
      </w:r>
      <w:r>
        <w:rPr>
          <w:rFonts w:hint="eastAsia" w:ascii="仿宋" w:hAnsi="仿宋" w:eastAsia="仿宋" w:cs="仿宋"/>
          <w:sz w:val="32"/>
          <w:szCs w:val="32"/>
        </w:rPr>
        <w:t>医学装备科、财务部（含住院收费处、门诊收费处）、审计科</w:t>
      </w:r>
      <w:r>
        <w:rPr>
          <w:rFonts w:hint="eastAsia" w:ascii="仿宋" w:hAnsi="仿宋" w:eastAsia="仿宋" w:cs="仿宋"/>
          <w:sz w:val="32"/>
          <w:szCs w:val="32"/>
          <w:lang w:eastAsia="zh-CN"/>
        </w:rPr>
        <w:t>、</w:t>
      </w:r>
      <w:r>
        <w:rPr>
          <w:rFonts w:hint="eastAsia" w:ascii="仿宋" w:hAnsi="仿宋" w:eastAsia="仿宋" w:cs="仿宋"/>
          <w:sz w:val="32"/>
          <w:szCs w:val="32"/>
        </w:rPr>
        <w:t>病案信息管理科、医疗保险科、信息技术科、招标采购办公室</w:t>
      </w:r>
      <w:r>
        <w:rPr>
          <w:rFonts w:hint="eastAsia" w:ascii="仿宋" w:hAnsi="仿宋" w:eastAsia="仿宋" w:cs="仿宋"/>
          <w:sz w:val="32"/>
          <w:szCs w:val="32"/>
          <w:lang w:eastAsia="zh-CN"/>
        </w:rPr>
        <w:t>、</w:t>
      </w:r>
      <w:r>
        <w:rPr>
          <w:rFonts w:hint="eastAsia" w:ascii="仿宋" w:hAnsi="仿宋" w:eastAsia="仿宋" w:cs="仿宋"/>
          <w:sz w:val="32"/>
          <w:szCs w:val="32"/>
        </w:rPr>
        <w:t>门诊部</w:t>
      </w:r>
      <w:r>
        <w:rPr>
          <w:rFonts w:hint="eastAsia" w:ascii="仿宋" w:hAnsi="仿宋" w:eastAsia="仿宋" w:cs="仿宋"/>
          <w:sz w:val="32"/>
          <w:szCs w:val="32"/>
          <w:lang w:eastAsia="zh-CN"/>
        </w:rPr>
        <w:t>（含</w:t>
      </w:r>
      <w:r>
        <w:rPr>
          <w:rFonts w:hint="eastAsia" w:ascii="仿宋" w:hAnsi="仿宋" w:eastAsia="仿宋" w:cs="仿宋"/>
          <w:sz w:val="32"/>
          <w:szCs w:val="32"/>
        </w:rPr>
        <w:t>内外妇儿门诊、疼痛科门诊、中西医结合科门诊、职业病科门诊、精神科门诊</w:t>
      </w:r>
      <w:r>
        <w:rPr>
          <w:rFonts w:hint="eastAsia" w:ascii="仿宋" w:hAnsi="仿宋" w:eastAsia="仿宋" w:cs="仿宋"/>
          <w:sz w:val="32"/>
          <w:szCs w:val="32"/>
          <w:lang w:eastAsia="zh-CN"/>
        </w:rPr>
        <w:t>）</w:t>
      </w:r>
      <w:r>
        <w:rPr>
          <w:rFonts w:hint="eastAsia" w:ascii="仿宋" w:hAnsi="仿宋" w:eastAsia="仿宋" w:cs="仿宋"/>
          <w:sz w:val="32"/>
          <w:szCs w:val="32"/>
        </w:rPr>
        <w:t>、保卫科、</w:t>
      </w:r>
      <w:r>
        <w:rPr>
          <w:rFonts w:hint="eastAsia" w:ascii="仿宋" w:hAnsi="仿宋" w:eastAsia="仿宋" w:cs="仿宋"/>
          <w:sz w:val="32"/>
          <w:szCs w:val="32"/>
          <w:lang w:eastAsia="zh-CN"/>
        </w:rPr>
        <w:t>档案管理科、</w:t>
      </w:r>
      <w:r>
        <w:rPr>
          <w:rFonts w:hint="eastAsia" w:ascii="仿宋" w:hAnsi="仿宋" w:eastAsia="仿宋" w:cs="仿宋"/>
          <w:sz w:val="32"/>
          <w:szCs w:val="32"/>
        </w:rPr>
        <w:t>公共卫生科</w:t>
      </w:r>
      <w:r>
        <w:rPr>
          <w:rFonts w:hint="eastAsia" w:ascii="仿宋" w:hAnsi="仿宋" w:eastAsia="仿宋" w:cs="仿宋"/>
          <w:sz w:val="32"/>
          <w:szCs w:val="32"/>
          <w:lang w:eastAsia="zh-CN"/>
        </w:rPr>
        <w:t>、</w:t>
      </w:r>
      <w:r>
        <w:rPr>
          <w:rFonts w:hint="eastAsia" w:ascii="仿宋" w:hAnsi="仿宋" w:eastAsia="仿宋" w:cs="仿宋"/>
          <w:sz w:val="32"/>
          <w:szCs w:val="32"/>
        </w:rPr>
        <w:t>运营管理部</w:t>
      </w:r>
      <w:r>
        <w:rPr>
          <w:rFonts w:hint="eastAsia" w:ascii="仿宋" w:hAnsi="仿宋" w:eastAsia="仿宋" w:cs="仿宋"/>
          <w:sz w:val="32"/>
          <w:szCs w:val="32"/>
          <w:lang w:eastAsia="zh-CN"/>
        </w:rPr>
        <w:t>、</w:t>
      </w:r>
      <w:r>
        <w:rPr>
          <w:rFonts w:hint="eastAsia" w:ascii="仿宋" w:hAnsi="仿宋" w:eastAsia="仿宋" w:cs="仿宋"/>
          <w:sz w:val="32"/>
          <w:szCs w:val="32"/>
        </w:rPr>
        <w:t>能耗管理办公室。</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临床科室</w:t>
      </w:r>
      <w:r>
        <w:rPr>
          <w:rFonts w:hint="eastAsia" w:ascii="仿宋" w:hAnsi="仿宋" w:eastAsia="仿宋" w:cs="仿宋"/>
          <w:sz w:val="32"/>
          <w:szCs w:val="32"/>
          <w:lang w:eastAsia="zh-CN"/>
        </w:rPr>
        <w:t>分为文昌主院区和服务延伸点。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rFonts w:hint="eastAsia" w:ascii="仿宋" w:hAnsi="仿宋" w:eastAsia="仿宋" w:cs="仿宋"/>
          <w:sz w:val="32"/>
          <w:szCs w:val="32"/>
        </w:rPr>
      </w:pPr>
      <w:r>
        <w:rPr>
          <w:rFonts w:hint="eastAsia" w:ascii="仿宋" w:hAnsi="仿宋" w:eastAsia="仿宋" w:cs="仿宋"/>
          <w:sz w:val="32"/>
          <w:szCs w:val="32"/>
          <w:lang w:eastAsia="zh-CN"/>
        </w:rPr>
        <w:t>其中文昌主院区</w:t>
      </w:r>
      <w:r>
        <w:rPr>
          <w:rFonts w:hint="eastAsia" w:ascii="仿宋" w:hAnsi="仿宋" w:eastAsia="仿宋" w:cs="仿宋"/>
          <w:sz w:val="32"/>
          <w:szCs w:val="32"/>
        </w:rPr>
        <w:t>共</w:t>
      </w:r>
      <w:r>
        <w:rPr>
          <w:rFonts w:hint="eastAsia" w:ascii="仿宋" w:hAnsi="仿宋" w:eastAsia="仿宋" w:cs="仿宋"/>
          <w:sz w:val="32"/>
          <w:szCs w:val="32"/>
          <w:lang w:val="en-US" w:eastAsia="zh-CN"/>
        </w:rPr>
        <w:t>27</w:t>
      </w:r>
      <w:r>
        <w:rPr>
          <w:rFonts w:hint="eastAsia" w:ascii="仿宋" w:hAnsi="仿宋" w:eastAsia="仿宋" w:cs="仿宋"/>
          <w:sz w:val="32"/>
          <w:szCs w:val="32"/>
        </w:rPr>
        <w:t>个</w:t>
      </w:r>
      <w:r>
        <w:rPr>
          <w:rFonts w:hint="eastAsia" w:ascii="仿宋" w:hAnsi="仿宋" w:eastAsia="仿宋" w:cs="仿宋"/>
          <w:sz w:val="32"/>
          <w:szCs w:val="32"/>
          <w:lang w:eastAsia="zh-CN"/>
        </w:rPr>
        <w:t>科室：呼吸内科（含肺功能室、纤支镜室）、</w:t>
      </w:r>
      <w:r>
        <w:rPr>
          <w:rFonts w:hint="default" w:ascii="仿宋" w:hAnsi="仿宋" w:eastAsia="仿宋" w:cs="仿宋"/>
          <w:sz w:val="32"/>
          <w:szCs w:val="32"/>
          <w:lang w:eastAsia="zh-CN"/>
        </w:rPr>
        <w:t>消化内科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含内镜室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含脑电图、肌电图室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心血管内科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心脏重症监护病房</w:t>
      </w:r>
      <w:r>
        <w:rPr>
          <w:rFonts w:hint="eastAsia" w:ascii="仿宋" w:hAnsi="仿宋" w:eastAsia="仿宋" w:cs="仿宋"/>
          <w:sz w:val="32"/>
          <w:szCs w:val="32"/>
          <w:lang w:eastAsia="zh-CN"/>
        </w:rPr>
        <w:t>）、</w:t>
      </w:r>
      <w:r>
        <w:rPr>
          <w:rFonts w:hint="default" w:ascii="仿宋" w:hAnsi="仿宋" w:eastAsia="仿宋" w:cs="仿宋"/>
          <w:sz w:val="32"/>
          <w:szCs w:val="32"/>
          <w:lang w:eastAsia="zh-CN"/>
        </w:rPr>
        <w:t>血液内科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肾病学科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血液透析室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内分泌科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普通外科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心胸血管</w:t>
      </w:r>
      <w:r>
        <w:rPr>
          <w:rFonts w:hint="eastAsia" w:ascii="仿宋" w:hAnsi="仿宋" w:eastAsia="仿宋" w:cs="仿宋"/>
          <w:sz w:val="32"/>
          <w:szCs w:val="32"/>
          <w:lang w:eastAsia="zh-CN"/>
        </w:rPr>
        <w:t>及</w:t>
      </w:r>
      <w:r>
        <w:rPr>
          <w:rFonts w:hint="default" w:ascii="仿宋" w:hAnsi="仿宋" w:eastAsia="仿宋" w:cs="仿宋"/>
          <w:sz w:val="32"/>
          <w:szCs w:val="32"/>
          <w:lang w:eastAsia="zh-CN"/>
        </w:rPr>
        <w:t>烧伤整形外科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骨科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泌尿外科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妇科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产科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儿内科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儿童保健科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耳鼻咽喉科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口腔科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皮肤科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皮肤性病科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麻醉科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重症医学科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预防保健科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中医科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康复医学科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高压氧室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急诊医学科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临床营养科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营养食堂</w:t>
      </w:r>
      <w:r>
        <w:rPr>
          <w:rFonts w:hint="eastAsia" w:ascii="仿宋" w:hAnsi="仿宋" w:eastAsia="仿宋" w:cs="仿宋"/>
          <w:sz w:val="32"/>
          <w:szCs w:val="32"/>
          <w:lang w:eastAsia="zh-CN"/>
        </w:rPr>
        <w:t>）、</w:t>
      </w:r>
      <w:r>
        <w:rPr>
          <w:rFonts w:hint="default" w:ascii="仿宋" w:hAnsi="仿宋" w:eastAsia="仿宋" w:cs="仿宋"/>
          <w:sz w:val="32"/>
          <w:szCs w:val="32"/>
          <w:lang w:eastAsia="zh-CN"/>
        </w:rPr>
        <w:t>全科医学科</w:t>
      </w:r>
      <w:r>
        <w:rPr>
          <w:rFonts w:hint="eastAsia" w:ascii="仿宋" w:hAnsi="仿宋" w:eastAsia="仿宋" w:cs="仿宋"/>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其中服务延伸点共</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个科室：</w:t>
      </w:r>
      <w:r>
        <w:rPr>
          <w:rFonts w:hint="default" w:ascii="仿宋" w:hAnsi="仿宋" w:eastAsia="仿宋" w:cs="仿宋"/>
          <w:sz w:val="32"/>
          <w:szCs w:val="32"/>
          <w:lang w:eastAsia="zh-CN"/>
        </w:rPr>
        <w:t>呼吸内科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纤支镜室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消化内科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胃肠镜室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脑电图、肌电图室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普通外科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骨科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产科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新生儿科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眼科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视光中心</w:t>
      </w:r>
      <w:r>
        <w:rPr>
          <w:rFonts w:hint="eastAsia" w:ascii="仿宋" w:hAnsi="仿宋" w:eastAsia="仿宋" w:cs="仿宋"/>
          <w:sz w:val="32"/>
          <w:szCs w:val="32"/>
          <w:lang w:eastAsia="zh-CN"/>
        </w:rPr>
        <w:t>）、</w:t>
      </w:r>
      <w:r>
        <w:rPr>
          <w:rFonts w:hint="default" w:ascii="仿宋" w:hAnsi="仿宋" w:eastAsia="仿宋" w:cs="仿宋"/>
          <w:sz w:val="32"/>
          <w:szCs w:val="32"/>
          <w:lang w:eastAsia="zh-CN"/>
        </w:rPr>
        <w:t>感染性疾病科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发热门诊、肠道门诊、结核病门诊、肝病门诊、关爱门诊</w:t>
      </w:r>
      <w:r>
        <w:rPr>
          <w:rFonts w:hint="eastAsia" w:ascii="仿宋" w:hAnsi="仿宋" w:eastAsia="仿宋" w:cs="仿宋"/>
          <w:sz w:val="32"/>
          <w:szCs w:val="32"/>
          <w:lang w:eastAsia="zh-CN"/>
        </w:rPr>
        <w:t>）、</w:t>
      </w:r>
      <w:r>
        <w:rPr>
          <w:rFonts w:hint="default" w:ascii="仿宋" w:hAnsi="仿宋" w:eastAsia="仿宋" w:cs="仿宋"/>
          <w:sz w:val="32"/>
          <w:szCs w:val="32"/>
          <w:lang w:eastAsia="zh-CN"/>
        </w:rPr>
        <w:t>麻醉科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重症医学科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肿瘤科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肿瘤放疗科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急诊医学科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临床营养科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营养食堂</w:t>
      </w:r>
      <w:r>
        <w:rPr>
          <w:rFonts w:hint="eastAsia" w:ascii="仿宋" w:hAnsi="仿宋" w:eastAsia="仿宋" w:cs="仿宋"/>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医技科室分为文昌主院区和服务延伸点。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rFonts w:hint="eastAsia" w:ascii="仿宋" w:hAnsi="仿宋" w:eastAsia="仿宋" w:cs="仿宋"/>
          <w:sz w:val="32"/>
          <w:szCs w:val="32"/>
        </w:rPr>
      </w:pPr>
      <w:r>
        <w:rPr>
          <w:rFonts w:hint="eastAsia" w:ascii="仿宋" w:hAnsi="仿宋" w:eastAsia="仿宋" w:cs="仿宋"/>
          <w:sz w:val="32"/>
          <w:szCs w:val="32"/>
          <w:lang w:eastAsia="zh-CN"/>
        </w:rPr>
        <w:t>其中文昌主院区</w:t>
      </w:r>
      <w:r>
        <w:rPr>
          <w:rFonts w:hint="eastAsia" w:ascii="仿宋" w:hAnsi="仿宋" w:eastAsia="仿宋" w:cs="仿宋"/>
          <w:sz w:val="32"/>
          <w:szCs w:val="32"/>
        </w:rPr>
        <w:t>共10个</w:t>
      </w:r>
      <w:r>
        <w:rPr>
          <w:rFonts w:hint="eastAsia" w:ascii="仿宋" w:hAnsi="仿宋" w:eastAsia="仿宋" w:cs="仿宋"/>
          <w:sz w:val="32"/>
          <w:szCs w:val="32"/>
          <w:lang w:eastAsia="zh-CN"/>
        </w:rPr>
        <w:t>科室</w:t>
      </w:r>
      <w:r>
        <w:rPr>
          <w:rFonts w:hint="eastAsia" w:ascii="仿宋" w:hAnsi="仿宋" w:eastAsia="仿宋" w:cs="仿宋"/>
          <w:sz w:val="32"/>
          <w:szCs w:val="32"/>
        </w:rPr>
        <w:t>：药学部（含临床药学科、中心药房、西药房、中药房、西药库、中药库）、医学检验科、病理科、输血科、医学影像科（含含磁共振室、</w:t>
      </w:r>
      <w:r>
        <w:rPr>
          <w:rFonts w:hint="default" w:ascii="仿宋" w:hAnsi="仿宋" w:eastAsia="仿宋" w:cs="仿宋"/>
          <w:sz w:val="32"/>
          <w:szCs w:val="32"/>
        </w:rPr>
        <w:t>X线诊断室、CT诊断室、介入诊疗科</w:t>
      </w:r>
      <w:r>
        <w:rPr>
          <w:rFonts w:hint="eastAsia" w:ascii="仿宋" w:hAnsi="仿宋" w:eastAsia="仿宋" w:cs="仿宋"/>
          <w:sz w:val="32"/>
          <w:szCs w:val="32"/>
        </w:rPr>
        <w:t>）、核医学科、超声医学科（含心电图室）、手术室、消毒供应室、</w:t>
      </w:r>
      <w:r>
        <w:rPr>
          <w:rFonts w:hint="eastAsia" w:ascii="仿宋" w:hAnsi="仿宋" w:eastAsia="仿宋" w:cs="仿宋"/>
          <w:sz w:val="32"/>
          <w:szCs w:val="32"/>
          <w:lang w:eastAsia="zh-CN"/>
        </w:rPr>
        <w:t>健康</w:t>
      </w:r>
      <w:r>
        <w:rPr>
          <w:rFonts w:hint="eastAsia" w:ascii="仿宋" w:hAnsi="仿宋" w:eastAsia="仿宋" w:cs="仿宋"/>
          <w:sz w:val="32"/>
          <w:szCs w:val="32"/>
        </w:rPr>
        <w:t>体检科（含干部保健科）。</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其中服务延伸点共</w:t>
      </w:r>
      <w:r>
        <w:rPr>
          <w:rFonts w:hint="eastAsia" w:ascii="仿宋" w:hAnsi="仿宋" w:eastAsia="仿宋" w:cs="仿宋"/>
          <w:sz w:val="32"/>
          <w:szCs w:val="32"/>
          <w:lang w:val="en-US" w:eastAsia="zh-CN"/>
        </w:rPr>
        <w:t>9</w:t>
      </w:r>
      <w:r>
        <w:rPr>
          <w:rFonts w:hint="eastAsia" w:ascii="仿宋" w:hAnsi="仿宋" w:eastAsia="仿宋" w:cs="仿宋"/>
          <w:sz w:val="32"/>
          <w:szCs w:val="32"/>
        </w:rPr>
        <w:t>个</w:t>
      </w:r>
      <w:r>
        <w:rPr>
          <w:rFonts w:hint="eastAsia" w:ascii="仿宋" w:hAnsi="仿宋" w:eastAsia="仿宋" w:cs="仿宋"/>
          <w:sz w:val="32"/>
          <w:szCs w:val="32"/>
          <w:lang w:eastAsia="zh-CN"/>
        </w:rPr>
        <w:t>科室</w:t>
      </w:r>
      <w:r>
        <w:rPr>
          <w:rFonts w:hint="eastAsia" w:ascii="仿宋" w:hAnsi="仿宋" w:eastAsia="仿宋" w:cs="仿宋"/>
          <w:sz w:val="32"/>
          <w:szCs w:val="32"/>
        </w:rPr>
        <w:t>：药学部（含</w:t>
      </w:r>
      <w:r>
        <w:rPr>
          <w:rFonts w:hint="default" w:ascii="仿宋" w:hAnsi="仿宋" w:eastAsia="仿宋" w:cs="仿宋"/>
          <w:sz w:val="32"/>
          <w:szCs w:val="32"/>
        </w:rPr>
        <w:t>GCP</w:t>
      </w:r>
      <w:r>
        <w:rPr>
          <w:rFonts w:hint="eastAsia" w:ascii="仿宋" w:hAnsi="仿宋" w:eastAsia="仿宋" w:cs="仿宋"/>
          <w:sz w:val="32"/>
          <w:szCs w:val="32"/>
        </w:rPr>
        <w:t>、中心药房、西药房、中药房、西药库、中药库）、医学检验科、输血科、医学影像科（含含磁共振室、</w:t>
      </w:r>
      <w:r>
        <w:rPr>
          <w:rFonts w:hint="default" w:ascii="仿宋" w:hAnsi="仿宋" w:eastAsia="仿宋" w:cs="仿宋"/>
          <w:sz w:val="32"/>
          <w:szCs w:val="32"/>
        </w:rPr>
        <w:t>X线诊断室、CT诊断室、介入诊疗科</w:t>
      </w:r>
      <w:r>
        <w:rPr>
          <w:rFonts w:hint="eastAsia" w:ascii="仿宋" w:hAnsi="仿宋" w:eastAsia="仿宋" w:cs="仿宋"/>
          <w:sz w:val="32"/>
          <w:szCs w:val="32"/>
        </w:rPr>
        <w:t>）、核医学科、超声医学科（含心电图室）、手术室、消毒供应室、</w:t>
      </w:r>
      <w:r>
        <w:rPr>
          <w:rFonts w:hint="eastAsia" w:ascii="仿宋" w:hAnsi="仿宋" w:eastAsia="仿宋" w:cs="仿宋"/>
          <w:sz w:val="32"/>
          <w:szCs w:val="32"/>
          <w:lang w:eastAsia="zh-CN"/>
        </w:rPr>
        <w:t>健康</w:t>
      </w:r>
      <w:r>
        <w:rPr>
          <w:rFonts w:hint="eastAsia" w:ascii="仿宋" w:hAnsi="仿宋" w:eastAsia="仿宋" w:cs="仿宋"/>
          <w:sz w:val="32"/>
          <w:szCs w:val="32"/>
        </w:rPr>
        <w:t>体检科（含干部保健科）。</w:t>
      </w:r>
    </w:p>
    <w:p>
      <w:pPr>
        <w:spacing w:line="560" w:lineRule="exact"/>
        <w:ind w:firstLine="640" w:firstLineChars="200"/>
        <w:rPr>
          <w:rFonts w:ascii="仿宋_GB2312" w:hAnsi="宋体"/>
        </w:rPr>
      </w:pPr>
      <w:r>
        <w:rPr>
          <w:rFonts w:hint="eastAsia" w:ascii="仿宋_GB2312" w:hAnsi="宋体"/>
        </w:rPr>
        <w:t>（二）部门所属单位的数量、名称、单位性质、单位职能等。</w:t>
      </w:r>
    </w:p>
    <w:p>
      <w:pPr>
        <w:spacing w:line="560" w:lineRule="exact"/>
        <w:ind w:firstLine="640" w:firstLineChars="200"/>
        <w:rPr>
          <w:rFonts w:ascii="黑体" w:eastAsia="黑体"/>
        </w:rPr>
      </w:pPr>
      <w:r>
        <w:rPr>
          <w:rFonts w:hint="eastAsia" w:ascii="仿宋_GB2312" w:hAnsi="宋体"/>
        </w:rPr>
        <w:t>部门所属单位1个，单位名称：防城港市第一人民医院，单位性质：公益二类事业单位，单位职能：</w:t>
      </w:r>
      <w:r>
        <w:rPr>
          <w:rFonts w:hint="eastAsia" w:ascii="仿宋" w:hAnsi="仿宋" w:eastAsia="仿宋" w:cs="仿宋"/>
          <w:sz w:val="32"/>
          <w:szCs w:val="32"/>
        </w:rPr>
        <w:t>我院是防城港市规模最大、设备最先进、综合技术力量最雄厚，集医疗、急救、预防、保健、教学、科研为一体的三级甲等综合医院，向全市人民及海外人士提供医疗、护理、预防保健等综合性服务，同时承担相应的医学教学和科研任务。</w:t>
      </w:r>
    </w:p>
    <w:p>
      <w:pPr>
        <w:spacing w:line="560" w:lineRule="exact"/>
        <w:ind w:firstLine="645"/>
        <w:rPr>
          <w:rFonts w:ascii="黑体" w:eastAsia="黑体"/>
        </w:rPr>
      </w:pPr>
      <w:r>
        <w:rPr>
          <w:rFonts w:hint="eastAsia" w:ascii="黑体" w:hAnsi="黑体" w:eastAsia="黑体"/>
        </w:rPr>
        <w:t>第二部分：防城港市第一人民医院</w:t>
      </w:r>
      <w:r>
        <w:rPr>
          <w:rFonts w:hint="eastAsia" w:ascii="黑体" w:hAnsi="黑体" w:eastAsia="黑体"/>
          <w:lang w:eastAsia="zh-CN"/>
        </w:rPr>
        <w:t>2025年</w:t>
      </w:r>
      <w:r>
        <w:rPr>
          <w:rFonts w:hint="eastAsia" w:ascii="黑体" w:hAnsi="黑体" w:eastAsia="黑体"/>
        </w:rPr>
        <w:t>部门预算情况说明</w:t>
      </w:r>
    </w:p>
    <w:p>
      <w:pPr>
        <w:spacing w:line="560" w:lineRule="exact"/>
        <w:ind w:firstLine="645"/>
        <w:rPr>
          <w:rFonts w:ascii="黑体" w:eastAsia="黑体"/>
        </w:rPr>
      </w:pPr>
      <w:r>
        <w:rPr>
          <w:rFonts w:hint="eastAsia" w:ascii="黑体" w:hAnsi="黑体" w:eastAsia="黑体"/>
        </w:rPr>
        <w:t>一、部门收支总体情况说明</w:t>
      </w:r>
    </w:p>
    <w:p>
      <w:pPr>
        <w:spacing w:line="560" w:lineRule="exact"/>
        <w:ind w:firstLine="645"/>
        <w:rPr>
          <w:rFonts w:ascii="黑体" w:eastAsia="黑体"/>
        </w:rPr>
      </w:pPr>
      <w:r>
        <w:rPr>
          <w:rFonts w:hint="eastAsia" w:ascii="仿宋_GB2312" w:hAnsi="宋体"/>
        </w:rPr>
        <w:t>我部门</w:t>
      </w:r>
      <w:r>
        <w:rPr>
          <w:rFonts w:hint="eastAsia" w:ascii="仿宋_GB2312"/>
        </w:rPr>
        <w:t>总收入</w:t>
      </w:r>
      <w:r>
        <w:rPr>
          <w:rFonts w:hint="eastAsia" w:ascii="仿宋_GB2312"/>
          <w:lang w:eastAsia="zh-CN"/>
        </w:rPr>
        <w:t>57577</w:t>
      </w:r>
      <w:r>
        <w:rPr>
          <w:rFonts w:hint="eastAsia" w:ascii="仿宋_GB2312"/>
        </w:rPr>
        <w:t>万元，总支出</w:t>
      </w:r>
      <w:r>
        <w:rPr>
          <w:rFonts w:hint="eastAsia" w:ascii="仿宋_GB2312"/>
          <w:lang w:eastAsia="zh-CN"/>
        </w:rPr>
        <w:t>57577</w:t>
      </w:r>
      <w:r>
        <w:rPr>
          <w:rFonts w:hint="eastAsia" w:ascii="仿宋_GB2312"/>
        </w:rPr>
        <w:t>万元（不含财政拨款上年未列支结转收支数）。总收入较上年增长1</w:t>
      </w:r>
      <w:r>
        <w:rPr>
          <w:rFonts w:hint="eastAsia" w:ascii="仿宋_GB2312"/>
          <w:lang w:val="en-US" w:eastAsia="zh-CN"/>
        </w:rPr>
        <w:t>4.90</w:t>
      </w:r>
      <w:r>
        <w:rPr>
          <w:rFonts w:hint="eastAsia" w:ascii="仿宋_GB2312"/>
        </w:rPr>
        <w:t>%，主要原因是</w:t>
      </w:r>
      <w:r>
        <w:rPr>
          <w:rFonts w:ascii="仿宋_GB2312" w:hAnsi="仿宋_GB2312" w:cs="仿宋_GB2312"/>
        </w:rPr>
        <w:t>医院</w:t>
      </w:r>
      <w:r>
        <w:rPr>
          <w:rFonts w:hint="eastAsia" w:ascii="仿宋_GB2312" w:hAnsi="仿宋_GB2312" w:cs="仿宋_GB2312"/>
        </w:rPr>
        <w:t>门诊及住院人次预计将逐年增加，</w:t>
      </w:r>
      <w:r>
        <w:rPr>
          <w:rFonts w:ascii="仿宋_GB2312" w:hAnsi="仿宋_GB2312" w:cs="仿宋_GB2312"/>
        </w:rPr>
        <w:t>医疗业务收入</w:t>
      </w:r>
      <w:r>
        <w:rPr>
          <w:rFonts w:hint="eastAsia" w:ascii="仿宋_GB2312" w:hAnsi="仿宋_GB2312" w:cs="仿宋_GB2312"/>
        </w:rPr>
        <w:t>相应提高</w:t>
      </w:r>
      <w:r>
        <w:rPr>
          <w:rFonts w:hint="eastAsia" w:ascii="仿宋_GB2312"/>
        </w:rPr>
        <w:t>。总支出较上年增长1</w:t>
      </w:r>
      <w:r>
        <w:rPr>
          <w:rFonts w:hint="eastAsia" w:ascii="仿宋_GB2312"/>
          <w:lang w:val="en-US" w:eastAsia="zh-CN"/>
        </w:rPr>
        <w:t>4.90</w:t>
      </w:r>
      <w:r>
        <w:rPr>
          <w:rFonts w:hint="eastAsia" w:ascii="仿宋_GB2312"/>
        </w:rPr>
        <w:t>%，主要原因是</w:t>
      </w:r>
      <w:r>
        <w:rPr>
          <w:rFonts w:ascii="仿宋_GB2312" w:hAnsi="仿宋_GB2312" w:cs="仿宋_GB2312"/>
        </w:rPr>
        <w:t>医院</w:t>
      </w:r>
      <w:r>
        <w:rPr>
          <w:rFonts w:hint="eastAsia" w:ascii="仿宋_GB2312" w:hAnsi="仿宋_GB2312" w:cs="仿宋_GB2312"/>
        </w:rPr>
        <w:t>门诊及住院人次预计将逐年增加，开展</w:t>
      </w:r>
      <w:r>
        <w:rPr>
          <w:rFonts w:ascii="仿宋_GB2312" w:hAnsi="仿宋_GB2312" w:cs="仿宋_GB2312"/>
        </w:rPr>
        <w:t>医疗业务所需的支出</w:t>
      </w:r>
      <w:r>
        <w:rPr>
          <w:rFonts w:hint="eastAsia" w:ascii="仿宋_GB2312" w:hAnsi="仿宋_GB2312" w:cs="仿宋_GB2312"/>
        </w:rPr>
        <w:t>相应提高</w:t>
      </w:r>
      <w:r>
        <w:rPr>
          <w:rFonts w:hint="eastAsia" w:ascii="仿宋_GB2312"/>
        </w:rPr>
        <w:t>。</w:t>
      </w:r>
    </w:p>
    <w:p>
      <w:pPr>
        <w:spacing w:line="560" w:lineRule="exact"/>
        <w:ind w:firstLine="645"/>
        <w:rPr>
          <w:rFonts w:ascii="黑体" w:eastAsia="黑体"/>
        </w:rPr>
      </w:pPr>
      <w:r>
        <w:rPr>
          <w:rFonts w:hint="eastAsia" w:ascii="黑体" w:hAnsi="黑体" w:eastAsia="黑体"/>
        </w:rPr>
        <w:t>二、部门收入总体情况说明</w:t>
      </w:r>
    </w:p>
    <w:p>
      <w:pPr>
        <w:tabs>
          <w:tab w:val="center" w:pos="4475"/>
        </w:tabs>
        <w:spacing w:line="560" w:lineRule="exact"/>
        <w:ind w:firstLine="645"/>
        <w:rPr>
          <w:rFonts w:ascii="仿宋_GB2312" w:hAnsi="仿宋_GB2312" w:cs="仿宋_GB2312"/>
        </w:rPr>
      </w:pPr>
      <w:r>
        <w:rPr>
          <w:rFonts w:hint="eastAsia" w:ascii="仿宋_GB2312" w:hAnsi="宋体"/>
        </w:rPr>
        <w:t>我部门</w:t>
      </w:r>
      <w:r>
        <w:rPr>
          <w:rFonts w:hint="eastAsia" w:ascii="仿宋_GB2312"/>
        </w:rPr>
        <w:t>总收入</w:t>
      </w:r>
      <w:r>
        <w:rPr>
          <w:rFonts w:hint="eastAsia" w:ascii="仿宋_GB2312"/>
          <w:lang w:eastAsia="zh-CN"/>
        </w:rPr>
        <w:t>57577</w:t>
      </w:r>
      <w:r>
        <w:rPr>
          <w:rFonts w:hint="eastAsia" w:ascii="仿宋_GB2312"/>
        </w:rPr>
        <w:t>万元，较上年增长1</w:t>
      </w:r>
      <w:r>
        <w:rPr>
          <w:rFonts w:hint="eastAsia" w:ascii="仿宋_GB2312"/>
          <w:lang w:val="en-US" w:eastAsia="zh-CN"/>
        </w:rPr>
        <w:t>4.90</w:t>
      </w:r>
      <w:r>
        <w:rPr>
          <w:rFonts w:hint="eastAsia" w:ascii="仿宋_GB2312"/>
        </w:rPr>
        <w:t>%，</w:t>
      </w:r>
      <w:r>
        <w:rPr>
          <w:rFonts w:ascii="仿宋_GB2312" w:hAnsi="仿宋_GB2312" w:cs="仿宋_GB2312"/>
        </w:rPr>
        <w:t>其中：一般公共预算拨款收入</w:t>
      </w:r>
      <w:r>
        <w:rPr>
          <w:rFonts w:hint="eastAsia" w:ascii="宋体" w:hAnsi="宋体" w:cs="宋体"/>
          <w:color w:val="000000"/>
          <w:lang w:val="en-US" w:eastAsia="zh-CN"/>
        </w:rPr>
        <w:t>37</w:t>
      </w:r>
      <w:r>
        <w:rPr>
          <w:rFonts w:ascii="宋体" w:hAnsi="宋体" w:cs="宋体"/>
          <w:color w:val="000000"/>
        </w:rPr>
        <w:t>0</w:t>
      </w:r>
      <w:r>
        <w:rPr>
          <w:rFonts w:ascii="仿宋_GB2312" w:hAnsi="仿宋_GB2312" w:cs="仿宋_GB2312"/>
        </w:rPr>
        <w:t>万元，</w:t>
      </w:r>
      <w:r>
        <w:rPr>
          <w:rFonts w:hint="eastAsia" w:ascii="仿宋_GB2312" w:hAnsi="仿宋_GB2312" w:cs="仿宋_GB2312"/>
        </w:rPr>
        <w:t>同比减少</w:t>
      </w:r>
      <w:r>
        <w:rPr>
          <w:rFonts w:hint="eastAsia" w:ascii="仿宋_GB2312" w:hAnsi="仿宋_GB2312" w:cs="仿宋_GB2312"/>
          <w:lang w:val="en-US" w:eastAsia="zh-CN"/>
        </w:rPr>
        <w:t>2</w:t>
      </w:r>
      <w:r>
        <w:rPr>
          <w:rFonts w:hint="eastAsia" w:ascii="仿宋_GB2312" w:hAnsi="仿宋_GB2312" w:cs="仿宋_GB2312"/>
        </w:rPr>
        <w:t>50万元，同比减少</w:t>
      </w:r>
      <w:r>
        <w:rPr>
          <w:rFonts w:hint="eastAsia" w:ascii="仿宋_GB2312" w:hAnsi="仿宋_GB2312" w:cs="仿宋_GB2312"/>
          <w:lang w:val="en-US" w:eastAsia="zh-CN"/>
        </w:rPr>
        <w:t>40.32</w:t>
      </w:r>
      <w:r>
        <w:rPr>
          <w:rFonts w:hint="eastAsia" w:ascii="仿宋_GB2312" w:hAnsi="仿宋_GB2312" w:cs="仿宋_GB2312"/>
        </w:rPr>
        <w:t>%，主要原因是本年度减少了医疗设备购置补助</w:t>
      </w:r>
      <w:r>
        <w:rPr>
          <w:rFonts w:hint="eastAsia" w:ascii="仿宋_GB2312" w:hAnsi="仿宋_GB2312" w:cs="仿宋_GB2312"/>
          <w:lang w:val="en-US" w:eastAsia="zh-CN"/>
        </w:rPr>
        <w:t>250万元</w:t>
      </w:r>
      <w:r>
        <w:rPr>
          <w:rFonts w:hint="eastAsia" w:ascii="仿宋_GB2312" w:hAnsi="仿宋_GB2312" w:cs="仿宋_GB2312"/>
        </w:rPr>
        <w:t>。</w:t>
      </w:r>
      <w:r>
        <w:rPr>
          <w:rFonts w:ascii="仿宋_GB2312" w:hAnsi="仿宋_GB2312" w:cs="仿宋_GB2312"/>
        </w:rPr>
        <w:t>未纳入财政专户管理的收入安排的资金即医疗业务收入</w:t>
      </w:r>
      <w:r>
        <w:rPr>
          <w:rFonts w:hint="eastAsia" w:ascii="仿宋_GB2312" w:hAnsi="仿宋_GB2312" w:cs="仿宋_GB2312"/>
          <w:lang w:val="en-US" w:eastAsia="zh-CN"/>
        </w:rPr>
        <w:t>57207</w:t>
      </w:r>
      <w:r>
        <w:rPr>
          <w:rFonts w:ascii="仿宋_GB2312" w:hAnsi="仿宋_GB2312" w:cs="仿宋_GB2312"/>
        </w:rPr>
        <w:t>万元，</w:t>
      </w:r>
      <w:r>
        <w:rPr>
          <w:rFonts w:hint="eastAsia" w:ascii="仿宋_GB2312" w:hAnsi="仿宋_GB2312" w:cs="仿宋_GB2312"/>
        </w:rPr>
        <w:t>增加</w:t>
      </w:r>
      <w:r>
        <w:rPr>
          <w:rFonts w:hint="eastAsia" w:ascii="仿宋_GB2312" w:hAnsi="仿宋_GB2312" w:cs="仿宋_GB2312"/>
          <w:lang w:val="en-US" w:eastAsia="zh-CN"/>
        </w:rPr>
        <w:t>7717</w:t>
      </w:r>
      <w:r>
        <w:rPr>
          <w:rFonts w:hint="eastAsia" w:ascii="仿宋_GB2312" w:hAnsi="仿宋_GB2312" w:cs="仿宋_GB2312"/>
        </w:rPr>
        <w:t>万元，同比增长1</w:t>
      </w:r>
      <w:r>
        <w:rPr>
          <w:rFonts w:hint="eastAsia" w:ascii="仿宋_GB2312" w:hAnsi="仿宋_GB2312" w:cs="仿宋_GB2312"/>
          <w:lang w:val="en-US" w:eastAsia="zh-CN"/>
        </w:rPr>
        <w:t>5.59</w:t>
      </w:r>
      <w:r>
        <w:rPr>
          <w:rFonts w:hint="eastAsia" w:ascii="仿宋_GB2312" w:hAnsi="仿宋_GB2312" w:cs="仿宋_GB2312"/>
        </w:rPr>
        <w:t>%，</w:t>
      </w:r>
      <w:r>
        <w:rPr>
          <w:rFonts w:hint="eastAsia" w:ascii="仿宋_GB2312"/>
        </w:rPr>
        <w:t>主要原因是</w:t>
      </w:r>
      <w:r>
        <w:rPr>
          <w:rFonts w:ascii="仿宋_GB2312" w:hAnsi="仿宋_GB2312" w:cs="仿宋_GB2312"/>
        </w:rPr>
        <w:t>医院</w:t>
      </w:r>
      <w:r>
        <w:rPr>
          <w:rFonts w:hint="eastAsia" w:ascii="仿宋_GB2312" w:hAnsi="仿宋_GB2312" w:cs="仿宋_GB2312"/>
        </w:rPr>
        <w:t>门诊及住院人次预计将逐年增加，</w:t>
      </w:r>
      <w:r>
        <w:rPr>
          <w:rFonts w:ascii="仿宋_GB2312" w:hAnsi="仿宋_GB2312" w:cs="仿宋_GB2312"/>
        </w:rPr>
        <w:t>医疗业务收入</w:t>
      </w:r>
      <w:r>
        <w:rPr>
          <w:rFonts w:hint="eastAsia" w:ascii="仿宋_GB2312" w:hAnsi="仿宋_GB2312" w:cs="仿宋_GB2312"/>
        </w:rPr>
        <w:t>相应提高</w:t>
      </w:r>
      <w:r>
        <w:rPr>
          <w:rFonts w:hint="eastAsia" w:ascii="仿宋_GB2312"/>
        </w:rPr>
        <w:t>。</w:t>
      </w:r>
    </w:p>
    <w:p>
      <w:pPr>
        <w:spacing w:line="560" w:lineRule="exact"/>
        <w:ind w:firstLine="645"/>
        <w:rPr>
          <w:rFonts w:ascii="黑体" w:eastAsia="黑体"/>
        </w:rPr>
      </w:pPr>
      <w:r>
        <w:rPr>
          <w:rFonts w:hint="eastAsia" w:ascii="黑体" w:hAnsi="黑体" w:eastAsia="黑体"/>
        </w:rPr>
        <w:t>三、部门支出总体情况说明</w:t>
      </w:r>
    </w:p>
    <w:p>
      <w:pPr>
        <w:widowControl/>
        <w:spacing w:line="560" w:lineRule="exact"/>
        <w:ind w:firstLine="640"/>
        <w:jc w:val="left"/>
        <w:rPr>
          <w:rFonts w:ascii="仿宋_GB2312"/>
        </w:rPr>
      </w:pPr>
      <w:r>
        <w:rPr>
          <w:rFonts w:hint="eastAsia" w:ascii="仿宋_GB2312" w:hAnsi="宋体"/>
        </w:rPr>
        <w:t>我部门</w:t>
      </w:r>
      <w:r>
        <w:rPr>
          <w:rFonts w:hint="eastAsia" w:ascii="仿宋_GB2312"/>
        </w:rPr>
        <w:t>总支出</w:t>
      </w:r>
      <w:r>
        <w:rPr>
          <w:rFonts w:hint="eastAsia" w:ascii="仿宋_GB2312"/>
          <w:lang w:eastAsia="zh-CN"/>
        </w:rPr>
        <w:t>57577</w:t>
      </w:r>
      <w:r>
        <w:rPr>
          <w:rFonts w:hint="eastAsia" w:ascii="仿宋_GB2312"/>
        </w:rPr>
        <w:t>万元，较上年增长1</w:t>
      </w:r>
      <w:r>
        <w:rPr>
          <w:rFonts w:hint="eastAsia" w:ascii="仿宋_GB2312"/>
          <w:lang w:val="en-US" w:eastAsia="zh-CN"/>
        </w:rPr>
        <w:t>4.90</w:t>
      </w:r>
      <w:r>
        <w:rPr>
          <w:rFonts w:hint="eastAsia" w:ascii="仿宋_GB2312"/>
        </w:rPr>
        <w:t>%，主要原因是</w:t>
      </w:r>
      <w:r>
        <w:rPr>
          <w:rFonts w:ascii="仿宋_GB2312" w:hAnsi="仿宋_GB2312" w:cs="仿宋_GB2312"/>
        </w:rPr>
        <w:t>医院</w:t>
      </w:r>
      <w:r>
        <w:rPr>
          <w:rFonts w:hint="eastAsia" w:ascii="仿宋_GB2312" w:hAnsi="仿宋_GB2312" w:cs="仿宋_GB2312"/>
        </w:rPr>
        <w:t>门诊及住院人次预计将逐年增加，开展</w:t>
      </w:r>
      <w:r>
        <w:rPr>
          <w:rFonts w:ascii="仿宋_GB2312" w:hAnsi="仿宋_GB2312" w:cs="仿宋_GB2312"/>
        </w:rPr>
        <w:t>医疗业务所需的支出</w:t>
      </w:r>
      <w:r>
        <w:rPr>
          <w:rFonts w:hint="eastAsia" w:ascii="仿宋_GB2312" w:hAnsi="仿宋_GB2312" w:cs="仿宋_GB2312"/>
        </w:rPr>
        <w:t>相应提高</w:t>
      </w:r>
      <w:r>
        <w:rPr>
          <w:rFonts w:hint="eastAsia" w:ascii="仿宋_GB2312"/>
        </w:rPr>
        <w:t>。主要包括：</w:t>
      </w:r>
      <w:r>
        <w:rPr>
          <w:rFonts w:hint="eastAsia" w:ascii="仿宋_GB2312" w:hAnsi="仿宋_GB2312" w:cs="仿宋_GB2312"/>
          <w:color w:val="000000"/>
        </w:rPr>
        <w:t>基本支出预算共</w:t>
      </w:r>
      <w:r>
        <w:rPr>
          <w:rFonts w:hint="eastAsia" w:ascii="仿宋_GB2312" w:hAnsi="仿宋_GB2312" w:cs="仿宋_GB2312"/>
          <w:color w:val="000000"/>
          <w:lang w:val="en-US" w:eastAsia="zh-CN"/>
        </w:rPr>
        <w:t>0</w:t>
      </w:r>
      <w:r>
        <w:rPr>
          <w:rFonts w:hint="eastAsia" w:ascii="仿宋_GB2312" w:hAnsi="仿宋_GB2312" w:cs="仿宋_GB2312"/>
          <w:color w:val="000000"/>
        </w:rPr>
        <w:t>万元，占支出总预算</w:t>
      </w:r>
      <w:r>
        <w:rPr>
          <w:rFonts w:hint="eastAsia" w:ascii="仿宋_GB2312" w:hAnsi="仿宋_GB2312" w:cs="仿宋_GB2312"/>
          <w:color w:val="000000"/>
          <w:lang w:val="en-US" w:eastAsia="zh-CN"/>
        </w:rPr>
        <w:t>0</w:t>
      </w:r>
      <w:r>
        <w:rPr>
          <w:rFonts w:hint="eastAsia" w:ascii="仿宋_GB2312" w:hAnsi="仿宋_GB2312" w:cs="仿宋_GB2312"/>
          <w:color w:val="000000"/>
        </w:rPr>
        <w:t>％</w:t>
      </w:r>
      <w:r>
        <w:rPr>
          <w:rFonts w:ascii="仿宋_GB2312" w:hAnsi="仿宋_GB2312" w:cs="仿宋_GB2312"/>
          <w:color w:val="000000"/>
        </w:rPr>
        <w:t>。项目支出预</w:t>
      </w:r>
      <w:bookmarkStart w:id="0" w:name="_GoBack"/>
      <w:bookmarkEnd w:id="0"/>
      <w:r>
        <w:rPr>
          <w:rFonts w:ascii="仿宋_GB2312" w:hAnsi="仿宋_GB2312" w:cs="仿宋_GB2312"/>
          <w:color w:val="000000"/>
        </w:rPr>
        <w:t>算</w:t>
      </w:r>
      <w:r>
        <w:rPr>
          <w:rFonts w:hint="eastAsia" w:ascii="仿宋_GB2312" w:hAnsi="仿宋_GB2312" w:cs="仿宋_GB2312"/>
          <w:color w:val="000000"/>
        </w:rPr>
        <w:t>共</w:t>
      </w:r>
      <w:r>
        <w:rPr>
          <w:rFonts w:hint="eastAsia" w:ascii="仿宋_GB2312"/>
          <w:lang w:eastAsia="zh-CN"/>
        </w:rPr>
        <w:t>57577</w:t>
      </w:r>
      <w:r>
        <w:rPr>
          <w:rFonts w:hint="eastAsia" w:ascii="仿宋_GB2312" w:hAnsi="仿宋_GB2312" w:cs="仿宋_GB2312"/>
          <w:color w:val="000000"/>
        </w:rPr>
        <w:t>万元，占支出总预算</w:t>
      </w:r>
      <w:r>
        <w:rPr>
          <w:rFonts w:hint="eastAsia" w:ascii="仿宋_GB2312" w:hAnsi="仿宋_GB2312" w:cs="仿宋_GB2312"/>
          <w:color w:val="000000"/>
          <w:lang w:val="en-US" w:eastAsia="zh-CN"/>
        </w:rPr>
        <w:t>100</w:t>
      </w:r>
      <w:r>
        <w:rPr>
          <w:rFonts w:hint="eastAsia" w:ascii="仿宋_GB2312" w:hAnsi="仿宋_GB2312" w:cs="仿宋_GB2312"/>
          <w:color w:val="000000"/>
        </w:rPr>
        <w:t>％，同比增加</w:t>
      </w:r>
      <w:r>
        <w:rPr>
          <w:rFonts w:hint="eastAsia" w:ascii="仿宋_GB2312" w:hAnsi="仿宋_GB2312" w:cs="仿宋_GB2312"/>
          <w:color w:val="000000"/>
          <w:lang w:val="en-US" w:eastAsia="zh-CN"/>
        </w:rPr>
        <w:t>11507.21</w:t>
      </w:r>
      <w:r>
        <w:rPr>
          <w:rFonts w:hint="eastAsia" w:ascii="仿宋" w:hAnsi="仿宋" w:eastAsia="仿宋" w:cs="仿宋"/>
          <w:color w:val="000000"/>
          <w:kern w:val="0"/>
          <w:sz w:val="32"/>
          <w:szCs w:val="32"/>
        </w:rPr>
        <w:t>万元，增长</w:t>
      </w:r>
      <w:r>
        <w:rPr>
          <w:rFonts w:hint="eastAsia" w:ascii="仿宋" w:hAnsi="仿宋" w:eastAsia="仿宋" w:cs="仿宋"/>
          <w:color w:val="000000"/>
          <w:kern w:val="0"/>
          <w:sz w:val="32"/>
          <w:szCs w:val="32"/>
          <w:lang w:val="en-US" w:eastAsia="zh-CN"/>
        </w:rPr>
        <w:t>24.98</w:t>
      </w:r>
      <w:r>
        <w:rPr>
          <w:rFonts w:hint="eastAsia" w:ascii="仿宋_GB2312" w:hAnsi="仿宋_GB2312" w:cs="仿宋_GB2312"/>
          <w:color w:val="000000"/>
        </w:rPr>
        <w:t>%，</w:t>
      </w:r>
      <w:r>
        <w:rPr>
          <w:rFonts w:hint="eastAsia" w:ascii="仿宋_GB2312"/>
        </w:rPr>
        <w:t>主要原因是</w:t>
      </w:r>
      <w:r>
        <w:rPr>
          <w:rFonts w:hint="eastAsia" w:ascii="仿宋_GB2312" w:hAnsi="仿宋_GB2312" w:cs="仿宋_GB2312"/>
        </w:rPr>
        <w:t>医疗</w:t>
      </w:r>
      <w:r>
        <w:rPr>
          <w:rFonts w:ascii="仿宋_GB2312" w:hAnsi="仿宋_GB2312" w:cs="仿宋_GB2312"/>
        </w:rPr>
        <w:t>业务量</w:t>
      </w:r>
      <w:r>
        <w:rPr>
          <w:rFonts w:hint="eastAsia" w:ascii="仿宋_GB2312" w:hAnsi="仿宋_GB2312" w:cs="仿宋_GB2312"/>
        </w:rPr>
        <w:t>逐年增加，开展</w:t>
      </w:r>
      <w:r>
        <w:rPr>
          <w:rFonts w:ascii="仿宋_GB2312" w:hAnsi="仿宋_GB2312" w:cs="仿宋_GB2312"/>
        </w:rPr>
        <w:t>医疗业务所需的物资、设备采购支出</w:t>
      </w:r>
      <w:r>
        <w:rPr>
          <w:rFonts w:hint="eastAsia" w:ascii="仿宋_GB2312" w:hAnsi="仿宋_GB2312" w:cs="仿宋_GB2312"/>
        </w:rPr>
        <w:t>相应提高</w:t>
      </w:r>
      <w:r>
        <w:rPr>
          <w:rFonts w:hint="eastAsia" w:ascii="仿宋_GB2312"/>
        </w:rPr>
        <w:t>。</w:t>
      </w:r>
    </w:p>
    <w:p>
      <w:pPr>
        <w:spacing w:line="560" w:lineRule="exact"/>
        <w:ind w:firstLine="645"/>
        <w:rPr>
          <w:rFonts w:ascii="黑体" w:eastAsia="黑体"/>
        </w:rPr>
      </w:pPr>
      <w:r>
        <w:rPr>
          <w:rFonts w:hint="eastAsia" w:ascii="黑体" w:hAnsi="黑体" w:eastAsia="黑体"/>
        </w:rPr>
        <w:t>四、财政拨款收支总体情况说明</w:t>
      </w:r>
    </w:p>
    <w:p>
      <w:pPr>
        <w:spacing w:line="560" w:lineRule="exact"/>
        <w:ind w:firstLine="645"/>
        <w:rPr>
          <w:rFonts w:ascii="仿宋_GB2312"/>
        </w:rPr>
      </w:pPr>
      <w:r>
        <w:rPr>
          <w:rFonts w:hint="eastAsia" w:ascii="仿宋_GB2312" w:hAnsi="宋体"/>
        </w:rPr>
        <w:t>我部门</w:t>
      </w:r>
      <w:r>
        <w:rPr>
          <w:rFonts w:hint="eastAsia" w:ascii="仿宋_GB2312"/>
        </w:rPr>
        <w:t>财政拨款总收入</w:t>
      </w:r>
      <w:r>
        <w:rPr>
          <w:rFonts w:hint="eastAsia" w:ascii="仿宋_GB2312"/>
          <w:lang w:val="en-US" w:eastAsia="zh-CN"/>
        </w:rPr>
        <w:t>370</w:t>
      </w:r>
      <w:r>
        <w:rPr>
          <w:rFonts w:hint="eastAsia" w:ascii="仿宋_GB2312"/>
        </w:rPr>
        <w:t>万元，总支出</w:t>
      </w:r>
      <w:r>
        <w:rPr>
          <w:rFonts w:hint="eastAsia" w:ascii="仿宋_GB2312"/>
          <w:lang w:val="en-US" w:eastAsia="zh-CN"/>
        </w:rPr>
        <w:t>370</w:t>
      </w:r>
      <w:r>
        <w:rPr>
          <w:rFonts w:hint="eastAsia" w:ascii="仿宋_GB2312"/>
        </w:rPr>
        <w:t>万元（不含财政拨款上年未列支结转收支数）。财政拨款总收入较上年减少</w:t>
      </w:r>
      <w:r>
        <w:rPr>
          <w:rFonts w:hint="eastAsia" w:ascii="仿宋_GB2312" w:hAnsi="仿宋_GB2312" w:cs="仿宋_GB2312"/>
          <w:lang w:val="en-US" w:eastAsia="zh-CN"/>
        </w:rPr>
        <w:t>40.32</w:t>
      </w:r>
      <w:r>
        <w:rPr>
          <w:rFonts w:hint="eastAsia" w:ascii="仿宋_GB2312" w:hAnsi="仿宋_GB2312" w:cs="仿宋_GB2312"/>
        </w:rPr>
        <w:t>%</w:t>
      </w:r>
      <w:r>
        <w:rPr>
          <w:rFonts w:hint="eastAsia" w:ascii="仿宋_GB2312"/>
        </w:rPr>
        <w:t>，主要原因是</w:t>
      </w:r>
      <w:r>
        <w:rPr>
          <w:rFonts w:hint="eastAsia" w:ascii="仿宋_GB2312" w:hAnsi="仿宋_GB2312" w:cs="仿宋_GB2312"/>
        </w:rPr>
        <w:t>本年度减少了医疗设备购置补助</w:t>
      </w:r>
      <w:r>
        <w:rPr>
          <w:rFonts w:hint="eastAsia" w:ascii="仿宋_GB2312" w:hAnsi="仿宋_GB2312" w:cs="仿宋_GB2312"/>
          <w:lang w:val="en-US" w:eastAsia="zh-CN"/>
        </w:rPr>
        <w:t>250万</w:t>
      </w:r>
      <w:r>
        <w:rPr>
          <w:rFonts w:hint="eastAsia" w:ascii="仿宋_GB2312"/>
        </w:rPr>
        <w:t>。财政拨款总支出较上年增减少</w:t>
      </w:r>
      <w:r>
        <w:rPr>
          <w:rFonts w:hint="eastAsia" w:ascii="仿宋_GB2312" w:hAnsi="仿宋_GB2312" w:cs="仿宋_GB2312"/>
          <w:lang w:val="en-US" w:eastAsia="zh-CN"/>
        </w:rPr>
        <w:t>40.32</w:t>
      </w:r>
      <w:r>
        <w:rPr>
          <w:rFonts w:hint="eastAsia" w:ascii="仿宋_GB2312" w:hAnsi="仿宋_GB2312" w:cs="仿宋_GB2312"/>
        </w:rPr>
        <w:t>%</w:t>
      </w:r>
      <w:r>
        <w:rPr>
          <w:rFonts w:hint="eastAsia" w:ascii="仿宋_GB2312"/>
        </w:rPr>
        <w:t>，主要原因是</w:t>
      </w:r>
      <w:r>
        <w:rPr>
          <w:rFonts w:hint="eastAsia" w:ascii="仿宋_GB2312" w:hAnsi="仿宋_GB2312" w:cs="仿宋_GB2312"/>
        </w:rPr>
        <w:t>本年度减少了医疗设备购置补助</w:t>
      </w:r>
      <w:r>
        <w:rPr>
          <w:rFonts w:hint="eastAsia" w:ascii="仿宋_GB2312" w:hAnsi="仿宋_GB2312" w:cs="仿宋_GB2312"/>
          <w:lang w:val="en-US" w:eastAsia="zh-CN"/>
        </w:rPr>
        <w:t>250万</w:t>
      </w:r>
      <w:r>
        <w:rPr>
          <w:rFonts w:hint="eastAsia" w:ascii="仿宋_GB2312"/>
        </w:rPr>
        <w:t>。</w:t>
      </w:r>
    </w:p>
    <w:p>
      <w:pPr>
        <w:spacing w:line="560" w:lineRule="exact"/>
        <w:ind w:firstLine="645"/>
        <w:rPr>
          <w:rFonts w:ascii="黑体" w:eastAsia="黑体"/>
        </w:rPr>
      </w:pPr>
      <w:r>
        <w:rPr>
          <w:rFonts w:hint="eastAsia" w:ascii="黑体" w:hAnsi="黑体" w:eastAsia="黑体"/>
        </w:rPr>
        <w:t>五、一般公共预算支出情况说明</w:t>
      </w:r>
    </w:p>
    <w:p>
      <w:pPr>
        <w:spacing w:line="560" w:lineRule="exact"/>
        <w:ind w:firstLine="645"/>
        <w:rPr>
          <w:rFonts w:ascii="仿宋_GB2312"/>
        </w:rPr>
      </w:pPr>
      <w:r>
        <w:rPr>
          <w:rFonts w:hint="eastAsia" w:ascii="仿宋_GB2312"/>
        </w:rPr>
        <w:t>我部门一般公共预算支出共</w:t>
      </w:r>
      <w:r>
        <w:rPr>
          <w:rFonts w:hint="eastAsia" w:ascii="仿宋_GB2312"/>
          <w:lang w:val="en-US" w:eastAsia="zh-CN"/>
        </w:rPr>
        <w:t>370</w:t>
      </w:r>
      <w:r>
        <w:rPr>
          <w:rFonts w:hint="eastAsia" w:ascii="仿宋_GB2312"/>
        </w:rPr>
        <w:t>万元，较上年减少</w:t>
      </w:r>
      <w:r>
        <w:rPr>
          <w:rFonts w:hint="eastAsia" w:ascii="仿宋_GB2312" w:hAnsi="仿宋_GB2312" w:cs="仿宋_GB2312"/>
          <w:lang w:val="en-US" w:eastAsia="zh-CN"/>
        </w:rPr>
        <w:t>40.32</w:t>
      </w:r>
      <w:r>
        <w:rPr>
          <w:rFonts w:hint="eastAsia" w:ascii="仿宋_GB2312" w:hAnsi="仿宋_GB2312" w:cs="仿宋_GB2312"/>
        </w:rPr>
        <w:t>%</w:t>
      </w:r>
      <w:r>
        <w:rPr>
          <w:rFonts w:hint="eastAsia" w:ascii="仿宋_GB2312"/>
        </w:rPr>
        <w:t>，主要原因是</w:t>
      </w:r>
      <w:r>
        <w:rPr>
          <w:rFonts w:hint="eastAsia" w:ascii="仿宋_GB2312" w:hAnsi="仿宋_GB2312" w:cs="仿宋_GB2312"/>
        </w:rPr>
        <w:t>本年度减少了医疗设备购置补助</w:t>
      </w:r>
      <w:r>
        <w:rPr>
          <w:rFonts w:hint="eastAsia" w:ascii="仿宋_GB2312" w:hAnsi="仿宋_GB2312" w:cs="仿宋_GB2312"/>
          <w:lang w:val="en-US" w:eastAsia="zh-CN"/>
        </w:rPr>
        <w:t>250万</w:t>
      </w:r>
      <w:r>
        <w:rPr>
          <w:rFonts w:hint="eastAsia" w:ascii="仿宋_GB2312"/>
        </w:rPr>
        <w:t>。中央提前下达</w:t>
      </w:r>
      <w:r>
        <w:rPr>
          <w:rFonts w:hint="eastAsia" w:ascii="仿宋_GB2312"/>
          <w:lang w:eastAsia="zh-CN"/>
        </w:rPr>
        <w:t>2025年</w:t>
      </w:r>
      <w:r>
        <w:rPr>
          <w:rFonts w:hint="eastAsia" w:ascii="仿宋_GB2312"/>
        </w:rPr>
        <w:t>一般公共预算转移支付资金安排的支出0万元。具体情况为：</w:t>
      </w:r>
    </w:p>
    <w:p>
      <w:pPr>
        <w:spacing w:line="560" w:lineRule="exact"/>
        <w:ind w:firstLine="645"/>
        <w:rPr>
          <w:rFonts w:ascii="仿宋_GB2312" w:hAnsi="宋体"/>
        </w:rPr>
      </w:pPr>
      <w:r>
        <w:rPr>
          <w:rFonts w:hint="eastAsia" w:ascii="仿宋_GB2312" w:hAnsi="宋体"/>
        </w:rPr>
        <w:t>综合医院：一般公共预算支出共</w:t>
      </w:r>
      <w:r>
        <w:rPr>
          <w:rFonts w:hint="eastAsia" w:ascii="仿宋_GB2312"/>
          <w:lang w:val="en-US" w:eastAsia="zh-CN"/>
        </w:rPr>
        <w:t>370</w:t>
      </w:r>
      <w:r>
        <w:rPr>
          <w:rFonts w:hint="eastAsia" w:ascii="仿宋_GB2312" w:hAnsi="宋体"/>
        </w:rPr>
        <w:t>万元，其中，资本性支出</w:t>
      </w:r>
      <w:r>
        <w:rPr>
          <w:rFonts w:hint="eastAsia" w:ascii="仿宋_GB2312" w:hAnsi="宋体"/>
          <w:lang w:val="en-US" w:eastAsia="zh-CN"/>
        </w:rPr>
        <w:t>100</w:t>
      </w:r>
      <w:r>
        <w:rPr>
          <w:rFonts w:hint="eastAsia" w:ascii="仿宋_GB2312" w:hAnsi="宋体"/>
        </w:rPr>
        <w:t>万元，为</w:t>
      </w:r>
      <w:r>
        <w:rPr>
          <w:rFonts w:hint="eastAsia" w:ascii="仿宋_GB2312" w:hAnsi="仿宋_GB2312" w:cs="仿宋_GB2312"/>
        </w:rPr>
        <w:t>医疗设备购置补助项目，用于医疗设备购置支出；</w:t>
      </w:r>
      <w:r>
        <w:rPr>
          <w:rFonts w:hint="eastAsia" w:ascii="仿宋_GB2312" w:hAnsi="仿宋_GB2312" w:cs="仿宋_GB2312"/>
          <w:lang w:eastAsia="zh-CN"/>
        </w:rPr>
        <w:t>商品和服务</w:t>
      </w:r>
      <w:r>
        <w:rPr>
          <w:rFonts w:hint="eastAsia" w:ascii="仿宋_GB2312" w:hAnsi="仿宋_GB2312" w:cs="仿宋_GB2312"/>
        </w:rPr>
        <w:t>支出270万元，为公立医院改革药品零差价补助270万元，用于支付药品和医用耗材款。</w:t>
      </w:r>
    </w:p>
    <w:p>
      <w:pPr>
        <w:spacing w:line="560" w:lineRule="exact"/>
        <w:ind w:firstLine="645"/>
        <w:rPr>
          <w:rFonts w:ascii="黑体" w:eastAsia="黑体"/>
        </w:rPr>
      </w:pPr>
      <w:r>
        <w:rPr>
          <w:rFonts w:hint="eastAsia" w:ascii="黑体" w:hAnsi="黑体" w:eastAsia="黑体"/>
        </w:rPr>
        <w:t>六、一般公共预算基本支出情况说明</w:t>
      </w:r>
    </w:p>
    <w:p>
      <w:pPr>
        <w:tabs>
          <w:tab w:val="center" w:pos="4475"/>
        </w:tabs>
        <w:spacing w:line="600" w:lineRule="exact"/>
        <w:ind w:firstLine="645"/>
        <w:rPr>
          <w:rFonts w:ascii="黑体" w:eastAsia="黑体"/>
        </w:rPr>
      </w:pPr>
      <w:r>
        <w:rPr>
          <w:rFonts w:hint="eastAsia" w:ascii="仿宋_GB2312" w:hAnsi="宋体"/>
        </w:rPr>
        <w:t>我院</w:t>
      </w:r>
      <w:r>
        <w:rPr>
          <w:rFonts w:hint="eastAsia" w:ascii="仿宋_GB2312" w:hAnsi="宋体"/>
          <w:lang w:eastAsia="zh-CN"/>
        </w:rPr>
        <w:t>2025年</w:t>
      </w:r>
      <w:r>
        <w:rPr>
          <w:rFonts w:hint="eastAsia" w:ascii="仿宋_GB2312" w:hAnsi="宋体"/>
        </w:rPr>
        <w:t>部门预算无一般公共预算基本支出安排。</w:t>
      </w:r>
    </w:p>
    <w:p>
      <w:pPr>
        <w:spacing w:line="560" w:lineRule="exact"/>
        <w:ind w:firstLine="645"/>
        <w:rPr>
          <w:rFonts w:ascii="黑体" w:eastAsia="黑体"/>
        </w:rPr>
      </w:pPr>
      <w:r>
        <w:rPr>
          <w:rFonts w:hint="eastAsia" w:ascii="黑体" w:hAnsi="黑体" w:eastAsia="黑体"/>
        </w:rPr>
        <w:t>七、一般公共预算“三公”经费支出情况说明</w:t>
      </w:r>
    </w:p>
    <w:p>
      <w:pPr>
        <w:tabs>
          <w:tab w:val="center" w:pos="4475"/>
        </w:tabs>
        <w:spacing w:line="600" w:lineRule="exact"/>
        <w:ind w:firstLine="645"/>
        <w:rPr>
          <w:rFonts w:ascii="黑体" w:eastAsia="黑体"/>
        </w:rPr>
      </w:pPr>
      <w:r>
        <w:rPr>
          <w:rFonts w:hint="eastAsia" w:ascii="仿宋_GB2312" w:hAnsi="宋体"/>
        </w:rPr>
        <w:t>我院</w:t>
      </w:r>
      <w:r>
        <w:rPr>
          <w:rFonts w:hint="eastAsia" w:ascii="仿宋_GB2312" w:hAnsi="宋体"/>
          <w:lang w:eastAsia="zh-CN"/>
        </w:rPr>
        <w:t>2025年</w:t>
      </w:r>
      <w:r>
        <w:rPr>
          <w:rFonts w:hint="eastAsia" w:ascii="仿宋_GB2312" w:hAnsi="宋体"/>
        </w:rPr>
        <w:t>部门预算无一般公共预算“三公”经费支出安排。</w:t>
      </w:r>
    </w:p>
    <w:p>
      <w:pPr>
        <w:spacing w:line="560" w:lineRule="exact"/>
        <w:ind w:firstLine="645"/>
        <w:rPr>
          <w:rFonts w:ascii="黑体" w:eastAsia="黑体"/>
        </w:rPr>
      </w:pPr>
      <w:r>
        <w:rPr>
          <w:rFonts w:hint="eastAsia" w:ascii="黑体" w:hAnsi="黑体" w:eastAsia="黑体"/>
        </w:rPr>
        <w:t>八、政府性基金预算支出情况说明</w:t>
      </w:r>
    </w:p>
    <w:p>
      <w:pPr>
        <w:spacing w:line="560" w:lineRule="exact"/>
        <w:ind w:firstLine="645"/>
        <w:rPr>
          <w:rFonts w:ascii="仿宋_GB2312" w:hAnsi="宋体"/>
        </w:rPr>
      </w:pPr>
      <w:r>
        <w:rPr>
          <w:rFonts w:hint="eastAsia" w:ascii="仿宋_GB2312" w:hAnsi="宋体"/>
        </w:rPr>
        <w:t>我院</w:t>
      </w:r>
      <w:r>
        <w:rPr>
          <w:rFonts w:hint="eastAsia" w:ascii="仿宋_GB2312" w:hAnsi="宋体"/>
          <w:lang w:eastAsia="zh-CN"/>
        </w:rPr>
        <w:t>2025年</w:t>
      </w:r>
      <w:r>
        <w:rPr>
          <w:rFonts w:hint="eastAsia" w:ascii="仿宋_GB2312" w:hAnsi="宋体"/>
        </w:rPr>
        <w:t>部门预算无政府性基金预算支出安排。</w:t>
      </w:r>
    </w:p>
    <w:p>
      <w:pPr>
        <w:spacing w:line="560" w:lineRule="exact"/>
        <w:ind w:firstLine="645"/>
        <w:rPr>
          <w:rFonts w:ascii="黑体" w:eastAsia="黑体"/>
          <w:highlight w:val="yellow"/>
        </w:rPr>
      </w:pPr>
      <w:r>
        <w:rPr>
          <w:rFonts w:hint="eastAsia" w:ascii="黑体" w:hAnsi="黑体" w:eastAsia="黑体"/>
        </w:rPr>
        <w:t>九、国有资本经营预算支出情况说明</w:t>
      </w:r>
    </w:p>
    <w:p>
      <w:pPr>
        <w:tabs>
          <w:tab w:val="center" w:pos="4475"/>
        </w:tabs>
        <w:spacing w:line="600" w:lineRule="exact"/>
        <w:ind w:firstLine="645"/>
        <w:rPr>
          <w:rFonts w:ascii="黑体" w:eastAsia="黑体"/>
        </w:rPr>
      </w:pPr>
      <w:r>
        <w:rPr>
          <w:rFonts w:hint="eastAsia" w:ascii="仿宋_GB2312" w:hAnsi="宋体"/>
        </w:rPr>
        <w:t>我院</w:t>
      </w:r>
      <w:r>
        <w:rPr>
          <w:rFonts w:hint="eastAsia" w:ascii="仿宋_GB2312" w:hAnsi="宋体"/>
          <w:lang w:eastAsia="zh-CN"/>
        </w:rPr>
        <w:t>2025年</w:t>
      </w:r>
      <w:r>
        <w:rPr>
          <w:rFonts w:hint="eastAsia" w:ascii="仿宋_GB2312" w:hAnsi="宋体"/>
        </w:rPr>
        <w:t>部门预算无国有资本经营预算支出安排。</w:t>
      </w:r>
    </w:p>
    <w:p>
      <w:pPr>
        <w:spacing w:line="560" w:lineRule="exact"/>
        <w:ind w:firstLine="645"/>
        <w:rPr>
          <w:rFonts w:ascii="黑体" w:eastAsia="黑体"/>
        </w:rPr>
      </w:pPr>
      <w:r>
        <w:rPr>
          <w:rFonts w:hint="eastAsia" w:ascii="黑体" w:hAnsi="黑体" w:eastAsia="黑体"/>
        </w:rPr>
        <w:t>十、其他重要事项情况说明</w:t>
      </w:r>
    </w:p>
    <w:p>
      <w:pPr>
        <w:spacing w:line="560" w:lineRule="exact"/>
        <w:ind w:firstLine="645"/>
        <w:rPr>
          <w:rFonts w:ascii="楷体_GB2312" w:eastAsia="楷体_GB2312"/>
        </w:rPr>
      </w:pPr>
      <w:r>
        <w:rPr>
          <w:rFonts w:hint="eastAsia" w:ascii="楷体_GB2312" w:eastAsia="楷体_GB2312"/>
        </w:rPr>
        <w:t>（一）机关运行经费安排情况说明</w:t>
      </w:r>
    </w:p>
    <w:p>
      <w:pPr>
        <w:tabs>
          <w:tab w:val="center" w:pos="4475"/>
        </w:tabs>
        <w:spacing w:line="600" w:lineRule="exact"/>
        <w:ind w:firstLine="645"/>
        <w:rPr>
          <w:rFonts w:ascii="黑体" w:eastAsia="黑体"/>
        </w:rPr>
      </w:pPr>
      <w:r>
        <w:rPr>
          <w:rFonts w:hint="eastAsia" w:ascii="仿宋_GB2312" w:hAnsi="宋体"/>
        </w:rPr>
        <w:t>我院为差额拨款事业单位，无机关运行经费。</w:t>
      </w:r>
    </w:p>
    <w:p>
      <w:pPr>
        <w:spacing w:line="560" w:lineRule="exact"/>
        <w:ind w:firstLine="645"/>
        <w:rPr>
          <w:rFonts w:ascii="楷体_GB2312" w:eastAsia="楷体_GB2312"/>
          <w:kern w:val="0"/>
        </w:rPr>
      </w:pPr>
      <w:r>
        <w:rPr>
          <w:rFonts w:hint="eastAsia" w:ascii="楷体_GB2312" w:eastAsia="楷体_GB2312"/>
        </w:rPr>
        <w:t>（二）</w:t>
      </w:r>
      <w:r>
        <w:rPr>
          <w:rFonts w:hint="eastAsia" w:ascii="楷体_GB2312" w:eastAsia="楷体_GB2312"/>
          <w:kern w:val="0"/>
        </w:rPr>
        <w:t>政府采购预算安排情况说明</w:t>
      </w:r>
    </w:p>
    <w:p>
      <w:pPr>
        <w:spacing w:line="560" w:lineRule="exact"/>
        <w:ind w:firstLine="645"/>
        <w:rPr>
          <w:rFonts w:ascii="仿宋_GB2312" w:hAnsi="宋体"/>
        </w:rPr>
      </w:pPr>
      <w:r>
        <w:rPr>
          <w:rFonts w:hint="eastAsia" w:ascii="仿宋_GB2312" w:hAnsi="宋体"/>
          <w:highlight w:val="none"/>
        </w:rPr>
        <w:t>我部门</w:t>
      </w:r>
      <w:r>
        <w:rPr>
          <w:rFonts w:hint="eastAsia" w:ascii="仿宋_GB2312" w:hAnsi="宋体"/>
          <w:highlight w:val="none"/>
          <w:lang w:eastAsia="zh-CN"/>
        </w:rPr>
        <w:t>2025年</w:t>
      </w:r>
      <w:r>
        <w:rPr>
          <w:rFonts w:hint="eastAsia" w:ascii="仿宋_GB2312" w:hAnsi="宋体"/>
          <w:highlight w:val="none"/>
        </w:rPr>
        <w:t>政府采购预算总金额3268</w:t>
      </w:r>
      <w:r>
        <w:rPr>
          <w:rFonts w:hint="eastAsia" w:ascii="仿宋_GB2312" w:hAnsi="宋体"/>
          <w:highlight w:val="none"/>
          <w:lang w:val="en-US" w:eastAsia="zh-CN"/>
        </w:rPr>
        <w:t>.80</w:t>
      </w:r>
      <w:r>
        <w:rPr>
          <w:rFonts w:hint="eastAsia" w:ascii="仿宋_GB2312" w:hAnsi="宋体"/>
          <w:highlight w:val="none"/>
        </w:rPr>
        <w:t>万元。其中：货物类采购</w:t>
      </w:r>
      <w:r>
        <w:rPr>
          <w:rFonts w:hint="eastAsia" w:ascii="仿宋_GB2312" w:hAnsi="宋体"/>
          <w:highlight w:val="none"/>
          <w:lang w:val="en-US" w:eastAsia="zh-CN"/>
        </w:rPr>
        <w:t>2034.8</w:t>
      </w:r>
      <w:r>
        <w:rPr>
          <w:rFonts w:hint="eastAsia" w:ascii="仿宋_GB2312" w:hAnsi="宋体"/>
          <w:highlight w:val="none"/>
        </w:rPr>
        <w:t>万元、工程类采购</w:t>
      </w:r>
      <w:r>
        <w:rPr>
          <w:rFonts w:hint="eastAsia" w:ascii="仿宋_GB2312" w:hAnsi="宋体"/>
          <w:highlight w:val="none"/>
          <w:lang w:val="en-US" w:eastAsia="zh-CN"/>
        </w:rPr>
        <w:t>380</w:t>
      </w:r>
      <w:r>
        <w:rPr>
          <w:rFonts w:hint="eastAsia" w:ascii="仿宋_GB2312" w:hAnsi="宋体"/>
          <w:highlight w:val="none"/>
        </w:rPr>
        <w:t>万元、服务采购</w:t>
      </w:r>
      <w:r>
        <w:rPr>
          <w:rFonts w:hint="eastAsia" w:ascii="仿宋_GB2312" w:hAnsi="宋体"/>
          <w:highlight w:val="none"/>
          <w:lang w:val="en-US" w:eastAsia="zh-CN"/>
        </w:rPr>
        <w:t>854</w:t>
      </w:r>
      <w:r>
        <w:rPr>
          <w:rFonts w:hint="eastAsia" w:ascii="仿宋_GB2312" w:hAnsi="宋体"/>
          <w:highlight w:val="none"/>
        </w:rPr>
        <w:t>万元</w:t>
      </w:r>
      <w:r>
        <w:rPr>
          <w:rFonts w:hint="eastAsia" w:ascii="仿宋_GB2312" w:hAnsi="宋体"/>
        </w:rPr>
        <w:t>。</w:t>
      </w:r>
    </w:p>
    <w:p>
      <w:pPr>
        <w:spacing w:line="560" w:lineRule="exact"/>
        <w:ind w:firstLine="645"/>
        <w:rPr>
          <w:rFonts w:ascii="仿宋_GB2312" w:hAnsi="宋体"/>
          <w:highlight w:val="none"/>
        </w:rPr>
      </w:pPr>
      <w:r>
        <w:rPr>
          <w:rFonts w:hint="eastAsia" w:ascii="仿宋_GB2312" w:hAnsi="宋体"/>
          <w:highlight w:val="none"/>
        </w:rPr>
        <w:t>1.货物类采购</w:t>
      </w:r>
    </w:p>
    <w:p>
      <w:pPr>
        <w:tabs>
          <w:tab w:val="center" w:pos="4475"/>
        </w:tabs>
        <w:spacing w:line="600" w:lineRule="exact"/>
        <w:ind w:firstLine="645"/>
        <w:rPr>
          <w:rFonts w:ascii="仿宋_GB2312" w:hAnsi="宋体"/>
        </w:rPr>
      </w:pPr>
      <w:r>
        <w:rPr>
          <w:rFonts w:hint="eastAsia" w:ascii="仿宋_GB2312" w:hAnsi="宋体"/>
        </w:rPr>
        <w:t>医疗设备购置专项补助</w:t>
      </w:r>
      <w:r>
        <w:rPr>
          <w:rFonts w:hint="eastAsia" w:ascii="仿宋_GB2312" w:hAnsi="宋体"/>
          <w:lang w:val="en-US" w:eastAsia="zh-CN"/>
        </w:rPr>
        <w:t>100万元，重点实验室建设430万元，教学项目38万元，其他医疗设备400万元，办公设备购置费15万元，应急装备购置项目42.5万元，医院信息系统建设215.1万元，复印纸25万元，医院宣传经费84万元，医疗设备维护费625.2万元，家具用具60万元</w:t>
      </w:r>
      <w:r>
        <w:rPr>
          <w:rFonts w:hint="eastAsia" w:ascii="仿宋_GB2312" w:hAnsi="宋体"/>
        </w:rPr>
        <w:t>。</w:t>
      </w:r>
    </w:p>
    <w:p>
      <w:pPr>
        <w:tabs>
          <w:tab w:val="center" w:pos="4475"/>
        </w:tabs>
        <w:spacing w:line="600" w:lineRule="exact"/>
        <w:ind w:firstLine="645"/>
        <w:rPr>
          <w:rFonts w:ascii="仿宋_GB2312" w:hAnsi="宋体"/>
        </w:rPr>
      </w:pPr>
      <w:r>
        <w:rPr>
          <w:rFonts w:hint="eastAsia" w:ascii="仿宋_GB2312" w:hAnsi="宋体"/>
        </w:rPr>
        <w:t>2.工程类采购</w:t>
      </w:r>
    </w:p>
    <w:p>
      <w:pPr>
        <w:tabs>
          <w:tab w:val="center" w:pos="4475"/>
        </w:tabs>
        <w:spacing w:line="600" w:lineRule="exact"/>
        <w:ind w:firstLine="645"/>
        <w:rPr>
          <w:rFonts w:ascii="仿宋_GB2312" w:hAnsi="宋体"/>
        </w:rPr>
      </w:pPr>
      <w:r>
        <w:rPr>
          <w:rFonts w:hint="eastAsia" w:ascii="仿宋_GB2312" w:hAnsi="宋体"/>
          <w:lang w:val="en-US" w:eastAsia="zh-CN"/>
        </w:rPr>
        <w:t>基建项目工程300</w:t>
      </w:r>
      <w:r>
        <w:rPr>
          <w:rFonts w:hint="eastAsia" w:ascii="仿宋_GB2312" w:hAnsi="宋体"/>
        </w:rPr>
        <w:t>万元</w:t>
      </w:r>
      <w:r>
        <w:rPr>
          <w:rFonts w:hint="eastAsia" w:ascii="仿宋_GB2312" w:hAnsi="宋体"/>
          <w:lang w:eastAsia="zh-CN"/>
        </w:rPr>
        <w:t>，零星工程</w:t>
      </w:r>
      <w:r>
        <w:rPr>
          <w:rFonts w:hint="eastAsia" w:ascii="仿宋_GB2312" w:hAnsi="宋体"/>
          <w:lang w:val="en-US" w:eastAsia="zh-CN"/>
        </w:rPr>
        <w:t>80万元</w:t>
      </w:r>
      <w:r>
        <w:rPr>
          <w:rFonts w:hint="eastAsia" w:ascii="仿宋_GB2312" w:hAnsi="宋体"/>
        </w:rPr>
        <w:t>。</w:t>
      </w:r>
    </w:p>
    <w:p>
      <w:pPr>
        <w:tabs>
          <w:tab w:val="center" w:pos="4475"/>
        </w:tabs>
        <w:spacing w:line="600" w:lineRule="exact"/>
        <w:ind w:firstLine="640" w:firstLineChars="200"/>
        <w:rPr>
          <w:rFonts w:ascii="仿宋_GB2312" w:hAnsi="宋体"/>
        </w:rPr>
      </w:pPr>
      <w:r>
        <w:rPr>
          <w:rFonts w:hint="eastAsia" w:ascii="仿宋_GB2312" w:hAnsi="宋体"/>
        </w:rPr>
        <w:t>3.服务类采购</w:t>
      </w:r>
    </w:p>
    <w:p>
      <w:pPr>
        <w:tabs>
          <w:tab w:val="center" w:pos="4475"/>
        </w:tabs>
        <w:spacing w:line="600" w:lineRule="exact"/>
        <w:rPr>
          <w:rFonts w:ascii="仿宋_GB2312" w:hAnsi="宋体"/>
        </w:rPr>
      </w:pPr>
      <w:r>
        <w:rPr>
          <w:rFonts w:hint="eastAsia" w:ascii="仿宋_GB2312" w:hAnsi="宋体"/>
        </w:rPr>
        <w:t xml:space="preserve">   安保服务费</w:t>
      </w:r>
      <w:r>
        <w:rPr>
          <w:rFonts w:hint="eastAsia" w:ascii="仿宋_GB2312" w:hAnsi="宋体"/>
          <w:lang w:val="en-US" w:eastAsia="zh-CN"/>
        </w:rPr>
        <w:t>189</w:t>
      </w:r>
      <w:r>
        <w:rPr>
          <w:rFonts w:hint="eastAsia" w:ascii="仿宋_GB2312" w:hAnsi="宋体"/>
        </w:rPr>
        <w:t>万元，</w:t>
      </w:r>
      <w:r>
        <w:rPr>
          <w:rFonts w:hint="eastAsia" w:ascii="仿宋_GB2312" w:hAnsi="宋体"/>
          <w:lang w:eastAsia="zh-CN"/>
        </w:rPr>
        <w:t>保洁管理服务</w:t>
      </w:r>
      <w:r>
        <w:rPr>
          <w:rFonts w:hint="eastAsia" w:ascii="仿宋_GB2312" w:hAnsi="宋体"/>
        </w:rPr>
        <w:t>费</w:t>
      </w:r>
      <w:r>
        <w:rPr>
          <w:rFonts w:hint="eastAsia" w:ascii="仿宋_GB2312" w:hAnsi="宋体"/>
          <w:lang w:val="en-US" w:eastAsia="zh-CN"/>
        </w:rPr>
        <w:t>450</w:t>
      </w:r>
      <w:r>
        <w:rPr>
          <w:rFonts w:hint="eastAsia" w:ascii="仿宋_GB2312" w:hAnsi="宋体"/>
        </w:rPr>
        <w:t>万元，医疗保险</w:t>
      </w:r>
      <w:r>
        <w:rPr>
          <w:rFonts w:hint="eastAsia" w:ascii="仿宋_GB2312" w:hAnsi="宋体"/>
          <w:lang w:val="en-US" w:eastAsia="zh-CN"/>
        </w:rPr>
        <w:t>7</w:t>
      </w:r>
      <w:r>
        <w:rPr>
          <w:rFonts w:hint="eastAsia" w:ascii="仿宋_GB2312" w:hAnsi="宋体"/>
        </w:rPr>
        <w:t>5万元</w:t>
      </w:r>
      <w:r>
        <w:rPr>
          <w:rFonts w:hint="eastAsia" w:ascii="仿宋_GB2312" w:hAnsi="宋体"/>
          <w:lang w:eastAsia="zh-CN"/>
        </w:rPr>
        <w:t>，检验外送项目</w:t>
      </w:r>
      <w:r>
        <w:rPr>
          <w:rFonts w:hint="eastAsia" w:ascii="仿宋_GB2312" w:hAnsi="宋体"/>
          <w:lang w:val="en-US" w:eastAsia="zh-CN"/>
        </w:rPr>
        <w:t>120万元，委托业务费20万元</w:t>
      </w:r>
      <w:r>
        <w:rPr>
          <w:rFonts w:hint="eastAsia" w:ascii="仿宋_GB2312" w:hAnsi="宋体"/>
        </w:rPr>
        <w:t>。</w:t>
      </w:r>
    </w:p>
    <w:p>
      <w:pPr>
        <w:spacing w:line="560" w:lineRule="exact"/>
        <w:ind w:firstLine="645"/>
        <w:rPr>
          <w:rFonts w:ascii="楷体_GB2312" w:eastAsia="楷体_GB2312"/>
          <w:kern w:val="0"/>
        </w:rPr>
      </w:pPr>
      <w:r>
        <w:rPr>
          <w:rFonts w:hint="eastAsia" w:ascii="楷体_GB2312" w:eastAsia="楷体_GB2312"/>
          <w:kern w:val="0"/>
        </w:rPr>
        <w:t>（三）国有资产占用情况说明</w:t>
      </w:r>
    </w:p>
    <w:p>
      <w:pPr>
        <w:spacing w:line="560" w:lineRule="exact"/>
        <w:ind w:firstLine="645"/>
        <w:rPr>
          <w:rFonts w:ascii="仿宋_GB2312" w:hAnsi="宋体"/>
          <w:bCs/>
        </w:rPr>
      </w:pPr>
      <w:r>
        <w:rPr>
          <w:rFonts w:hint="eastAsia" w:ascii="仿宋_GB2312" w:hAnsi="宋体"/>
          <w:bCs/>
        </w:rPr>
        <w:t>我院</w:t>
      </w:r>
      <w:r>
        <w:rPr>
          <w:rFonts w:hint="eastAsia" w:ascii="仿宋_GB2312" w:hAnsi="宋体"/>
          <w:bCs/>
          <w:lang w:eastAsia="zh-CN"/>
        </w:rPr>
        <w:t>2025年</w:t>
      </w:r>
      <w:r>
        <w:rPr>
          <w:rFonts w:hint="eastAsia" w:ascii="仿宋_GB2312" w:hAnsi="宋体"/>
          <w:bCs/>
        </w:rPr>
        <w:t>无国有资产占用相关情况。</w:t>
      </w:r>
    </w:p>
    <w:p>
      <w:pPr>
        <w:spacing w:line="560" w:lineRule="exact"/>
        <w:ind w:firstLine="645"/>
        <w:rPr>
          <w:rFonts w:ascii="楷体_GB2312" w:eastAsia="楷体_GB2312"/>
        </w:rPr>
      </w:pPr>
      <w:r>
        <w:rPr>
          <w:rFonts w:hint="eastAsia" w:ascii="楷体_GB2312" w:eastAsia="楷体_GB2312"/>
        </w:rPr>
        <w:t>（四）预算绩效目标情况说明</w:t>
      </w:r>
    </w:p>
    <w:p>
      <w:pPr>
        <w:spacing w:line="560" w:lineRule="exact"/>
        <w:ind w:firstLine="645"/>
        <w:rPr>
          <w:rFonts w:ascii="仿宋_GB2312"/>
        </w:rPr>
      </w:pPr>
      <w:r>
        <w:rPr>
          <w:rFonts w:hint="eastAsia" w:ascii="仿宋_GB2312"/>
        </w:rPr>
        <w:t>1.我部门</w:t>
      </w:r>
      <w:r>
        <w:rPr>
          <w:rFonts w:hint="eastAsia" w:ascii="仿宋_GB2312"/>
          <w:lang w:eastAsia="zh-CN"/>
        </w:rPr>
        <w:t>2025年</w:t>
      </w:r>
      <w:r>
        <w:rPr>
          <w:rFonts w:hint="eastAsia" w:ascii="仿宋_GB2312"/>
        </w:rPr>
        <w:t>所有项目支出全面实施绩效目标管理，涉及项目</w:t>
      </w:r>
      <w:r>
        <w:rPr>
          <w:rFonts w:hint="eastAsia" w:ascii="仿宋_GB2312"/>
          <w:lang w:val="en-US" w:eastAsia="zh-CN"/>
        </w:rPr>
        <w:t>2</w:t>
      </w:r>
      <w:r>
        <w:rPr>
          <w:rFonts w:hint="eastAsia" w:ascii="仿宋_GB2312"/>
        </w:rPr>
        <w:t>4个，预算资金57577万元；对下转移支付项目0个，预算资金0万元。绩效目标情况详见报表。</w:t>
      </w:r>
    </w:p>
    <w:p>
      <w:pPr>
        <w:spacing w:line="560" w:lineRule="exact"/>
        <w:ind w:firstLine="645"/>
        <w:rPr>
          <w:rFonts w:ascii="仿宋_GB2312"/>
        </w:rPr>
      </w:pPr>
      <w:r>
        <w:rPr>
          <w:rFonts w:hint="eastAsia" w:ascii="仿宋_GB2312"/>
        </w:rPr>
        <w:t>2.重点项目预算绩效目标说明。</w:t>
      </w:r>
    </w:p>
    <w:p>
      <w:pPr>
        <w:spacing w:line="560" w:lineRule="exact"/>
        <w:ind w:firstLine="645"/>
        <w:rPr>
          <w:rFonts w:ascii="仿宋_GB2312" w:hAnsi="宋体"/>
        </w:rPr>
      </w:pPr>
      <w:r>
        <w:rPr>
          <w:rFonts w:hint="eastAsia" w:ascii="仿宋_GB2312" w:hAnsi="宋体"/>
        </w:rPr>
        <w:t>重点项目一：项目名称</w:t>
      </w:r>
      <w:r>
        <w:rPr>
          <w:rFonts w:hint="eastAsia" w:ascii="仿宋_GB2312" w:hAnsi="仿宋_GB2312" w:cs="仿宋_GB2312"/>
        </w:rPr>
        <w:t>医疗设备购置专项补助</w:t>
      </w:r>
      <w:r>
        <w:rPr>
          <w:rFonts w:hint="eastAsia" w:ascii="仿宋_GB2312" w:hAnsi="宋体"/>
        </w:rPr>
        <w:t>，预算资金</w:t>
      </w:r>
      <w:r>
        <w:rPr>
          <w:rFonts w:hint="eastAsia" w:ascii="仿宋_GB2312" w:hAnsi="宋体"/>
          <w:lang w:val="en-US" w:eastAsia="zh-CN"/>
        </w:rPr>
        <w:t>10</w:t>
      </w:r>
      <w:r>
        <w:rPr>
          <w:rFonts w:hint="eastAsia" w:ascii="仿宋_GB2312" w:hAnsi="宋体"/>
        </w:rPr>
        <w:t>0万元，</w:t>
      </w:r>
      <w:r>
        <w:rPr>
          <w:rFonts w:hint="eastAsia" w:ascii="仿宋_GB2312" w:hAnsi="宋体"/>
          <w:lang w:eastAsia="zh-CN"/>
        </w:rPr>
        <w:t>2025年</w:t>
      </w:r>
      <w:r>
        <w:rPr>
          <w:rFonts w:hint="eastAsia" w:ascii="仿宋_GB2312" w:hAnsi="宋体"/>
        </w:rPr>
        <w:t>度绩效目标为用于</w:t>
      </w:r>
      <w:r>
        <w:rPr>
          <w:rFonts w:hint="eastAsia" w:ascii="仿宋_GB2312" w:hAnsi="宋体"/>
          <w:lang w:eastAsia="zh-CN"/>
        </w:rPr>
        <w:t>2025年</w:t>
      </w:r>
      <w:r>
        <w:rPr>
          <w:rFonts w:hint="eastAsia" w:ascii="仿宋_GB2312" w:hAnsi="宋体"/>
        </w:rPr>
        <w:t>医疗设备购置，用以提高医院医疗服务水平，设1条数量指标：数量指标1.采购设备数≥1台；设1条质量指标：质量指标1.设备验收合格率=100%；设1条时效指标：时效指标1.资金支出及时：</w:t>
      </w:r>
      <w:r>
        <w:rPr>
          <w:rFonts w:hint="eastAsia" w:ascii="仿宋_GB2312" w:hAnsi="宋体"/>
          <w:lang w:eastAsia="zh-CN"/>
        </w:rPr>
        <w:t>2025年</w:t>
      </w:r>
      <w:r>
        <w:rPr>
          <w:rFonts w:hint="eastAsia" w:ascii="仿宋_GB2312" w:hAnsi="宋体"/>
        </w:rPr>
        <w:t>12月31日前完成支出；设1条成本指标：成本指标1.项目经费=</w:t>
      </w:r>
      <w:r>
        <w:rPr>
          <w:rFonts w:hint="eastAsia" w:ascii="仿宋_GB2312" w:hAnsi="宋体"/>
          <w:lang w:val="en-US" w:eastAsia="zh-CN"/>
        </w:rPr>
        <w:t>10</w:t>
      </w:r>
      <w:r>
        <w:rPr>
          <w:rFonts w:hint="eastAsia" w:ascii="仿宋_GB2312" w:hAnsi="宋体"/>
        </w:rPr>
        <w:t>0万元；设1条社会效益指标：社会效益指标1.提升患者治愈率：提升；设1条满意度指标：满意度指标1.患者满意度≥90%。</w:t>
      </w:r>
    </w:p>
    <w:p>
      <w:pPr>
        <w:spacing w:line="560" w:lineRule="exact"/>
        <w:ind w:firstLine="645"/>
        <w:rPr>
          <w:rFonts w:ascii="黑体" w:eastAsia="黑体"/>
        </w:rPr>
      </w:pPr>
      <w:r>
        <w:rPr>
          <w:rFonts w:hint="eastAsia" w:ascii="仿宋_GB2312" w:hAnsi="宋体"/>
        </w:rPr>
        <w:t>重点项目二：项目名称</w:t>
      </w:r>
      <w:r>
        <w:rPr>
          <w:rFonts w:hint="eastAsia" w:ascii="仿宋_GB2312" w:hAnsi="仿宋_GB2312" w:cs="仿宋_GB2312"/>
        </w:rPr>
        <w:t>公立医院改革药品零差价补助</w:t>
      </w:r>
      <w:r>
        <w:rPr>
          <w:rFonts w:hint="eastAsia" w:ascii="仿宋_GB2312" w:hAnsi="宋体"/>
        </w:rPr>
        <w:t>，预算资金270万元，</w:t>
      </w:r>
      <w:r>
        <w:rPr>
          <w:rFonts w:hint="eastAsia" w:ascii="仿宋_GB2312" w:hAnsi="宋体"/>
          <w:lang w:eastAsia="zh-CN"/>
        </w:rPr>
        <w:t>2025年</w:t>
      </w:r>
      <w:r>
        <w:rPr>
          <w:rFonts w:hint="eastAsia" w:ascii="仿宋_GB2312" w:hAnsi="宋体"/>
        </w:rPr>
        <w:t>度绩效目标为按照</w:t>
      </w:r>
      <w:r>
        <w:rPr>
          <w:rFonts w:hint="eastAsia" w:ascii="仿宋_GB2312" w:hAnsi="宋体"/>
          <w:lang w:eastAsia="zh-CN"/>
        </w:rPr>
        <w:t>2025年</w:t>
      </w:r>
      <w:r>
        <w:rPr>
          <w:rFonts w:hint="eastAsia" w:ascii="仿宋_GB2312" w:hAnsi="宋体"/>
        </w:rPr>
        <w:t>药品收入的</w:t>
      </w:r>
      <w:r>
        <w:rPr>
          <w:rFonts w:hint="eastAsia" w:ascii="仿宋_GB2312" w:hAnsi="宋体"/>
          <w:lang w:eastAsia="zh-CN"/>
        </w:rPr>
        <w:t>比例</w:t>
      </w:r>
      <w:r>
        <w:rPr>
          <w:rFonts w:hint="eastAsia" w:ascii="仿宋_GB2312" w:hAnsi="宋体"/>
        </w:rPr>
        <w:t>获取药品零差价补贴，以降低患者就诊的药品费用，减少患者就医压力，设1条数量指标：数量指标1.患者就诊人次≥30万人次；设1条质量指标：质量指标1.补</w:t>
      </w:r>
      <w:r>
        <w:rPr>
          <w:rFonts w:hint="eastAsia" w:ascii="仿宋_GB2312" w:hAnsi="宋体"/>
          <w:lang w:eastAsia="zh-CN"/>
        </w:rPr>
        <w:t>助使用</w:t>
      </w:r>
      <w:r>
        <w:rPr>
          <w:rFonts w:hint="eastAsia" w:ascii="仿宋_GB2312" w:hAnsi="宋体"/>
        </w:rPr>
        <w:t>合规：合规；设1条时效指标：时效指标1.补贴发放及时率：及时；设1条成本指标：成本指标1.项目经费=270万元；设1条经济效益指标</w:t>
      </w:r>
      <w:r>
        <w:rPr>
          <w:rFonts w:hint="eastAsia" w:ascii="仿宋_GB2312" w:hAnsi="宋体"/>
          <w:lang w:eastAsia="zh-CN"/>
        </w:rPr>
        <w:t>：经济效益指标：</w:t>
      </w:r>
      <w:r>
        <w:rPr>
          <w:rFonts w:hint="eastAsia" w:ascii="仿宋_GB2312" w:hAnsi="宋体"/>
          <w:lang w:val="en-US" w:eastAsia="zh-CN"/>
        </w:rPr>
        <w:t>1.</w:t>
      </w:r>
      <w:r>
        <w:rPr>
          <w:rFonts w:hint="eastAsia" w:ascii="仿宋_GB2312" w:hAnsi="宋体"/>
          <w:lang w:eastAsia="zh-CN"/>
        </w:rPr>
        <w:t>医药费用负担：减轻；</w:t>
      </w:r>
      <w:r>
        <w:rPr>
          <w:rFonts w:hint="eastAsia" w:ascii="仿宋_GB2312" w:hAnsi="宋体"/>
        </w:rPr>
        <w:t>设1条社会效益指标：社会效益指标1.减轻患者就诊压力：减轻；设1条满意度指标：满意度指标1.受益患者满意度≥90%。</w:t>
      </w:r>
      <w:r>
        <w:rPr>
          <w:rFonts w:hint="eastAsia" w:ascii="黑体" w:eastAsia="黑体"/>
        </w:rPr>
        <w:t xml:space="preserve"> </w:t>
      </w:r>
    </w:p>
    <w:p>
      <w:pPr>
        <w:spacing w:line="560" w:lineRule="exact"/>
        <w:ind w:firstLine="645"/>
        <w:rPr>
          <w:rFonts w:ascii="黑体" w:eastAsia="黑体"/>
        </w:rPr>
      </w:pPr>
      <w:r>
        <w:rPr>
          <w:rFonts w:hint="eastAsia" w:ascii="黑体" w:hAnsi="黑体" w:eastAsia="黑体"/>
        </w:rPr>
        <w:t>第三部分：名词解释</w:t>
      </w:r>
    </w:p>
    <w:p>
      <w:pPr>
        <w:tabs>
          <w:tab w:val="center" w:pos="4475"/>
        </w:tabs>
        <w:spacing w:line="600" w:lineRule="exact"/>
        <w:ind w:firstLine="645"/>
        <w:rPr>
          <w:rFonts w:ascii="仿宋_GB2312" w:hAnsi="宋体"/>
        </w:rPr>
      </w:pPr>
      <w:r>
        <w:rPr>
          <w:rFonts w:hint="eastAsia" w:ascii="仿宋_GB2312" w:hAnsi="宋体"/>
        </w:rPr>
        <w:t>一、一般公共预算拨款收入：财政部门拨入的各类经费。 内容仅包括事业单位从财政部门领取的无须单独报账的预算内资金。</w:t>
      </w:r>
    </w:p>
    <w:p>
      <w:pPr>
        <w:tabs>
          <w:tab w:val="center" w:pos="4475"/>
        </w:tabs>
        <w:spacing w:line="600" w:lineRule="exact"/>
        <w:ind w:firstLine="645"/>
        <w:rPr>
          <w:rFonts w:ascii="仿宋_GB2312" w:hAnsi="宋体"/>
        </w:rPr>
      </w:pPr>
      <w:r>
        <w:rPr>
          <w:rFonts w:hint="eastAsia" w:ascii="仿宋_GB2312" w:hAnsi="宋体"/>
        </w:rPr>
        <w:t>二、医疗业务收入：为病人提供医疗服务而获得的货币收入.它是医院主要的资金来源，包括挂号收入、床位收入、诊察收入、检查收入、治疗收入、护理收入、治疗收入和其他收入。</w:t>
      </w:r>
    </w:p>
    <w:p>
      <w:pPr>
        <w:tabs>
          <w:tab w:val="center" w:pos="4475"/>
        </w:tabs>
        <w:spacing w:line="600" w:lineRule="exact"/>
        <w:ind w:firstLine="645"/>
        <w:rPr>
          <w:rFonts w:ascii="仿宋_GB2312" w:hAnsi="宋体"/>
        </w:rPr>
      </w:pPr>
      <w:r>
        <w:rPr>
          <w:rFonts w:hint="eastAsia" w:ascii="仿宋_GB2312" w:hAnsi="宋体"/>
        </w:rPr>
        <w:t>三、医疗业务支出：医院在开展医疗服务及其辅助活动过程中发生的支出,包括人员经费、耗用的药品及卫生材料支出及其他费用。</w:t>
      </w:r>
    </w:p>
    <w:p>
      <w:pPr>
        <w:tabs>
          <w:tab w:val="center" w:pos="4475"/>
        </w:tabs>
        <w:spacing w:line="600" w:lineRule="exact"/>
        <w:ind w:firstLine="645"/>
        <w:rPr>
          <w:rFonts w:ascii="仿宋_GB2312" w:hAnsi="宋体"/>
        </w:rPr>
      </w:pPr>
      <w:r>
        <w:rPr>
          <w:rFonts w:hint="eastAsia" w:ascii="仿宋_GB2312" w:hAnsi="宋体"/>
        </w:rPr>
        <w:t>四、基本支出：指为保障机构正常运转、完成日常工作任务而发生的人员支出和公用支出。</w:t>
      </w:r>
    </w:p>
    <w:p>
      <w:pPr>
        <w:tabs>
          <w:tab w:val="center" w:pos="4475"/>
        </w:tabs>
        <w:spacing w:line="600" w:lineRule="exact"/>
        <w:ind w:firstLine="645"/>
        <w:rPr>
          <w:rFonts w:ascii="仿宋_GB2312" w:hAnsi="宋体"/>
        </w:rPr>
      </w:pPr>
      <w:r>
        <w:rPr>
          <w:rFonts w:hint="eastAsia" w:ascii="仿宋_GB2312" w:hAnsi="宋体"/>
        </w:rPr>
        <w:t>五、项目支出：指在基本支出之外为完成特定行政任务和事业发展目标所发生的支出。</w:t>
      </w:r>
    </w:p>
    <w:p>
      <w:pPr>
        <w:tabs>
          <w:tab w:val="center" w:pos="4475"/>
        </w:tabs>
        <w:spacing w:line="600" w:lineRule="exact"/>
        <w:ind w:firstLine="645"/>
        <w:rPr>
          <w:rFonts w:ascii="仿宋_GB2312" w:hAnsi="宋体"/>
        </w:rPr>
      </w:pPr>
      <w:r>
        <w:rPr>
          <w:rFonts w:hint="eastAsia" w:ascii="仿宋_GB2312" w:hAnsi="宋体"/>
        </w:rPr>
        <w:t>六、“三公”经费：纳入市本级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ind w:firstLine="645"/>
        <w:rPr>
          <w:rFonts w:ascii="黑体" w:eastAsia="黑体"/>
        </w:rPr>
      </w:pPr>
      <w:r>
        <w:rPr>
          <w:rFonts w:hint="eastAsia" w:ascii="仿宋_GB2312" w:hAnsi="宋体"/>
        </w:rPr>
        <w:t>七、运行经费：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黑体" w:eastAsia="黑体"/>
        </w:rPr>
        <w:t xml:space="preserve"> </w:t>
      </w:r>
    </w:p>
    <w:p>
      <w:pPr>
        <w:spacing w:line="560" w:lineRule="exact"/>
        <w:ind w:firstLine="645"/>
        <w:rPr>
          <w:rFonts w:ascii="黑体" w:eastAsia="黑体"/>
        </w:rPr>
      </w:pPr>
      <w:r>
        <w:rPr>
          <w:rFonts w:hint="eastAsia" w:ascii="黑体" w:hAnsi="黑体" w:eastAsia="黑体"/>
        </w:rPr>
        <w:t>第四部分：防城港市第一人民医院</w:t>
      </w:r>
      <w:r>
        <w:rPr>
          <w:rFonts w:hint="eastAsia" w:ascii="黑体" w:hAnsi="黑体" w:eastAsia="黑体"/>
          <w:lang w:eastAsia="zh-CN"/>
        </w:rPr>
        <w:t>2025年</w:t>
      </w:r>
      <w:r>
        <w:rPr>
          <w:rFonts w:hint="eastAsia" w:ascii="黑体" w:hAnsi="黑体" w:eastAsia="黑体"/>
        </w:rPr>
        <w:t>部门预算报表</w:t>
      </w:r>
    </w:p>
    <w:p>
      <w:pPr>
        <w:rPr>
          <w:rFonts w:ascii="仿宋_GB2312" w:hAnsi="宋体"/>
        </w:rPr>
      </w:pPr>
      <w:r>
        <w:rPr>
          <w:rFonts w:hint="eastAsia" w:ascii="仿宋_GB2312" w:hAnsi="宋体"/>
        </w:rPr>
        <w:t>附件：1.防城港市第一人民医院</w:t>
      </w:r>
      <w:r>
        <w:rPr>
          <w:rFonts w:hint="eastAsia" w:ascii="仿宋_GB2312" w:hAnsi="宋体"/>
          <w:lang w:eastAsia="zh-CN"/>
        </w:rPr>
        <w:t>2025年</w:t>
      </w:r>
      <w:r>
        <w:rPr>
          <w:rFonts w:hint="eastAsia" w:ascii="仿宋_GB2312" w:hAnsi="宋体"/>
        </w:rPr>
        <w:t>部门预算公开报表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959938"/>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I0ZjlhMGM5NWM1MmFhMDk4OThhZDNjOWY3YTFiMTQifQ=="/>
  </w:docVars>
  <w:rsids>
    <w:rsidRoot w:val="000B1150"/>
    <w:rsid w:val="00022E9A"/>
    <w:rsid w:val="00064113"/>
    <w:rsid w:val="00066628"/>
    <w:rsid w:val="000B1150"/>
    <w:rsid w:val="000B3AFB"/>
    <w:rsid w:val="000F5EDC"/>
    <w:rsid w:val="00141021"/>
    <w:rsid w:val="00165F4C"/>
    <w:rsid w:val="001C66E0"/>
    <w:rsid w:val="002143A8"/>
    <w:rsid w:val="00234964"/>
    <w:rsid w:val="002379C6"/>
    <w:rsid w:val="00257334"/>
    <w:rsid w:val="00267964"/>
    <w:rsid w:val="00276F1C"/>
    <w:rsid w:val="002B016B"/>
    <w:rsid w:val="002D0787"/>
    <w:rsid w:val="003840BC"/>
    <w:rsid w:val="00393B8E"/>
    <w:rsid w:val="003E59AD"/>
    <w:rsid w:val="00417D7D"/>
    <w:rsid w:val="00437548"/>
    <w:rsid w:val="004632A3"/>
    <w:rsid w:val="004D2577"/>
    <w:rsid w:val="004E0825"/>
    <w:rsid w:val="00505D7E"/>
    <w:rsid w:val="0051467C"/>
    <w:rsid w:val="0052185A"/>
    <w:rsid w:val="00586EF8"/>
    <w:rsid w:val="005D27B8"/>
    <w:rsid w:val="005F6C3A"/>
    <w:rsid w:val="0062747E"/>
    <w:rsid w:val="0065027D"/>
    <w:rsid w:val="006625DD"/>
    <w:rsid w:val="00667911"/>
    <w:rsid w:val="00683BCB"/>
    <w:rsid w:val="00692C5A"/>
    <w:rsid w:val="006B3C54"/>
    <w:rsid w:val="006C1A8B"/>
    <w:rsid w:val="007672D3"/>
    <w:rsid w:val="0084529A"/>
    <w:rsid w:val="00854E30"/>
    <w:rsid w:val="00864A2D"/>
    <w:rsid w:val="008A19A2"/>
    <w:rsid w:val="008A1C62"/>
    <w:rsid w:val="008A5BCB"/>
    <w:rsid w:val="008B09C5"/>
    <w:rsid w:val="008C372E"/>
    <w:rsid w:val="0090117E"/>
    <w:rsid w:val="0092535F"/>
    <w:rsid w:val="009A6103"/>
    <w:rsid w:val="009A7F6D"/>
    <w:rsid w:val="009B02E2"/>
    <w:rsid w:val="009D6E8E"/>
    <w:rsid w:val="009E0E33"/>
    <w:rsid w:val="00A05BB8"/>
    <w:rsid w:val="00A80BD4"/>
    <w:rsid w:val="00AF0345"/>
    <w:rsid w:val="00B236D8"/>
    <w:rsid w:val="00B25A72"/>
    <w:rsid w:val="00B714A1"/>
    <w:rsid w:val="00BB0995"/>
    <w:rsid w:val="00BC0F14"/>
    <w:rsid w:val="00BD6FEC"/>
    <w:rsid w:val="00BD76F4"/>
    <w:rsid w:val="00C71810"/>
    <w:rsid w:val="00CE4D39"/>
    <w:rsid w:val="00D52122"/>
    <w:rsid w:val="00D6278A"/>
    <w:rsid w:val="00DD64C8"/>
    <w:rsid w:val="00DF5B8B"/>
    <w:rsid w:val="00E13282"/>
    <w:rsid w:val="00E433AC"/>
    <w:rsid w:val="00E756DA"/>
    <w:rsid w:val="00E865E7"/>
    <w:rsid w:val="00E92692"/>
    <w:rsid w:val="00EF175F"/>
    <w:rsid w:val="00F43D6C"/>
    <w:rsid w:val="00F63C92"/>
    <w:rsid w:val="00FE74E6"/>
    <w:rsid w:val="00FE7C01"/>
    <w:rsid w:val="01601168"/>
    <w:rsid w:val="027D3B5B"/>
    <w:rsid w:val="042A53CA"/>
    <w:rsid w:val="08B35707"/>
    <w:rsid w:val="09622C8A"/>
    <w:rsid w:val="1152386B"/>
    <w:rsid w:val="11875983"/>
    <w:rsid w:val="12464A9E"/>
    <w:rsid w:val="18CF7316"/>
    <w:rsid w:val="228D6B72"/>
    <w:rsid w:val="22943DDD"/>
    <w:rsid w:val="2329689A"/>
    <w:rsid w:val="247B3126"/>
    <w:rsid w:val="26942FFE"/>
    <w:rsid w:val="2AD94D7A"/>
    <w:rsid w:val="2ECF09C9"/>
    <w:rsid w:val="2F512BFD"/>
    <w:rsid w:val="2FB83A61"/>
    <w:rsid w:val="30515A9D"/>
    <w:rsid w:val="32976B82"/>
    <w:rsid w:val="393A7C64"/>
    <w:rsid w:val="3BAE657D"/>
    <w:rsid w:val="3E2F6691"/>
    <w:rsid w:val="41D1068A"/>
    <w:rsid w:val="4A2A2D74"/>
    <w:rsid w:val="4B1749BC"/>
    <w:rsid w:val="4B6A0187"/>
    <w:rsid w:val="56B934B6"/>
    <w:rsid w:val="59E44CEE"/>
    <w:rsid w:val="5F994A9B"/>
    <w:rsid w:val="63345A10"/>
    <w:rsid w:val="68487EBF"/>
    <w:rsid w:val="73E3796C"/>
    <w:rsid w:val="7C913829"/>
    <w:rsid w:val="7D05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pPr>
    <w:rPr>
      <w:rFonts w:ascii="宋体" w:hAnsi="宋体" w:cs="宋体"/>
      <w:sz w:val="24"/>
      <w:szCs w:val="24"/>
    </w:rPr>
  </w:style>
  <w:style w:type="character" w:customStyle="1" w:styleId="7">
    <w:name w:val="页眉 Char"/>
    <w:basedOn w:val="6"/>
    <w:link w:val="3"/>
    <w:semiHidden/>
    <w:qFormat/>
    <w:uiPriority w:val="99"/>
    <w:rPr>
      <w:rFonts w:ascii="Times New Roman" w:hAnsi="Times New Roman" w:eastAsia="仿宋_GB2312" w:cs="Times New Roman"/>
      <w:sz w:val="18"/>
      <w:szCs w:val="18"/>
    </w:rPr>
  </w:style>
  <w:style w:type="character" w:customStyle="1" w:styleId="8">
    <w:name w:val="页脚 Char"/>
    <w:basedOn w:val="6"/>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641</Words>
  <Characters>3655</Characters>
  <Lines>30</Lines>
  <Paragraphs>8</Paragraphs>
  <TotalTime>9</TotalTime>
  <ScaleCrop>false</ScaleCrop>
  <LinksUpToDate>false</LinksUpToDate>
  <CharactersWithSpaces>4288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2024-02-20T01:32:00Z</dcterms:created>
  <dc:creator>xbany</dc:creator>
  <cp:lastModifiedBy>廖银山c</cp:lastModifiedBy>
  <dcterms:modified xsi:type="dcterms:W3CDTF">2025-03-19T02:15:03Z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7DA1D1DBFDCF47DDA83735A9208FD650_12</vt:lpwstr>
  </property>
</Properties>
</file>