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560" w:lineRule="exact"/>
        <w:jc w:val="both"/>
        <w:rPr>
          <w:rFonts w:ascii="黑体" w:eastAsia="黑体"/>
          <w:sz w:val="32"/>
          <w:szCs w:val="32"/>
          <w:shd w:val="solid" w:color="FFFFFF" w:fill="FFFFFF"/>
        </w:rPr>
      </w:pPr>
      <w:r>
        <w:rPr>
          <w:rFonts w:hint="eastAsia" w:ascii="黑体" w:eastAsia="黑体"/>
          <w:sz w:val="32"/>
          <w:szCs w:val="32"/>
          <w:shd w:val="solid" w:color="FFFFFF" w:fill="FFFFFF"/>
        </w:rPr>
        <w:t>附件2：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560" w:lineRule="exact"/>
        <w:jc w:val="center"/>
        <w:rPr>
          <w:rFonts w:ascii="方正小标宋_GBK" w:eastAsia="方正小标宋_GBK"/>
          <w:sz w:val="44"/>
          <w:szCs w:val="44"/>
          <w:shd w:val="solid" w:color="FFFFFF" w:fill="FFFFFF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  <w:shd w:val="solid" w:color="FFFFFF" w:fill="FFFFFF"/>
        </w:rPr>
        <w:t>市供销社干部工作作风测评表</w:t>
      </w:r>
    </w:p>
    <w:bookmarkEnd w:id="0"/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560" w:lineRule="exact"/>
        <w:jc w:val="center"/>
        <w:rPr>
          <w:rFonts w:ascii="方正小标宋_GBK" w:eastAsia="方正小标宋_GBK"/>
          <w:sz w:val="44"/>
          <w:szCs w:val="44"/>
          <w:shd w:val="solid" w:color="FFFFFF" w:fill="FFFFFF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583"/>
        <w:gridCol w:w="1787"/>
        <w:gridCol w:w="1912"/>
        <w:gridCol w:w="1913"/>
        <w:gridCol w:w="1875"/>
        <w:gridCol w:w="2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6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黑体" w:eastAsia="黑体"/>
                <w:sz w:val="21"/>
                <w:szCs w:val="32"/>
                <w:shd w:val="solid" w:color="FFFFFF" w:fill="FFFFFF"/>
              </w:rPr>
            </w:pPr>
            <w:r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  <mc:AlternateContent>
                <mc:Choice Requires="wps">
                  <w:drawing>
                    <wp:anchor distT="0" distB="0" distL="85090" distR="85090" simplePos="0" relativeHeight="1024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13335</wp:posOffset>
                      </wp:positionV>
                      <wp:extent cx="1214120" cy="682625"/>
                      <wp:effectExtent l="0" t="0" r="0" b="0"/>
                      <wp:wrapNone/>
                      <wp:docPr id="1" name="直线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4419" cy="68261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t" anchorCtr="false" upright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" o:spid="_x0000_s1026" o:spt="20" style="position:absolute;left:0pt;margin-left:-3.55pt;margin-top:1.05pt;height:53.75pt;width:95.6pt;z-index:1024;mso-width-relative:page;mso-height-relative:page;" filled="f" stroked="t" coordsize="21600,21600" o:gfxdata="UEsFBgAAAAAAAAAAAAAAAAAAAAAAAFBLAwQKAAAAAACHTuJAAAAAAAAAAAAAAAAABAAAAGRycy9Q&#10;SwMEFAAAAAgAh07iQGb3pivXAAAACAEAAA8AAABkcnMvZG93bnJldi54bWxNj81OwzAQhO9IvIO1&#10;SNxaOxUqJcSpBFJOICpSOHBz420SiNep7f7w9mxP5bSzmtHst8Xy5AZxwBB7TxqyqQKB1HjbU6vh&#10;Y11NFiBiMmTN4Ak1/GKEZXl9VZjc+iO946FOreASirnR0KU05lLGpkNn4tSPSOxtfXAm8RpaaYM5&#10;crkb5EypuXSmJ77QmRGfO2x+6r3TsMW3z5cYcPe6Wz19VfXq27XVWuvbm0w9gkh4SpcwnPEZHUpm&#10;2vg92SgGDZP7jJMaZjzO9uKOxYaFepiDLAv5/4HyD1BLAwQUAAAACACHTuJAqF4R2/0BAADZAwAA&#10;DgAAAGRycy9lMm9Eb2MueG1srVNNrtMwEN4jcQfLe5omastr1PQJtXoICcGTgANMHTux5D9st2m5&#10;CtdgxYbjvGswdkpbYIfIwvF4xp+/7/N4dX/Uihy4D9KahpaTKSXcMNtK0zX008eHF3eUhAimBWUN&#10;b+iJB3q/fv5sNbiaV7a3quWeIIgJ9eAa2sfo6qIIrOcawsQ6bjAprNcQMfRd0XoYEF2roppOF8Vg&#10;feu8ZTwEXN2OSbrO+EJwFt8LEXgkqqHILebR53GXxmK9grrz4HrJzjTgH1hokAYPvUBtIQLZe/kX&#10;lJbM22BFnDCrCyuEZDxrQDXl9A81H3pwPGtBc4K72BT+Hyx7d3j0RLZ4d5QY0HhFT1+/PX3/kZwZ&#10;XKixYGMe/TkK7tEnmUfhdfqjAHLMbp4ubvJjJAwXy6qczcolJQxzi7tqUc4SaHHd7XyIr7nVJE0a&#10;qqRJaqGGw9sQx9JfJWnZ2AepFK5DrQwZGrqcV3OEB+wboSDiVDtUEkyXYYJVsk1b0o7gu91GeXKA&#10;1An5O7P5rSydt4XQj3U5lcqg1jLy5ALSVwZ/yZvRjTTb2faEPuJDQB299V8oGbCpkMvnPXhOiXpj&#10;8NaW6EjqwhzM5i8rDPxtZnebAcMQqqEobJxuIkYCVEDAvfOy6/G06Peja8a+2kcrZHbuSurMFfsn&#10;kz/3emrQ2zhXXV/k+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Bm96Yr1wAAAAgBAAAPAAAAAAAA&#10;AAEAIAAAADgAAABkcnMvZG93bnJldi54bWxQSwECFAAUAAAACACHTuJAqF4R2/0BAADZAwAADgAA&#10;AAAAAAABACAAAAA8AQAAZHJzL2Uyb0RvYy54bWxQSwUGAAAAAAYABgBZAQAAqwUAAAAA&#10;">
                      <v:fill on="f" focussize="0,0"/>
                      <v:stroke color="#000000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黑体" w:eastAsia="黑体"/>
                <w:sz w:val="21"/>
                <w:szCs w:val="32"/>
                <w:shd w:val="solid" w:color="FFFFFF" w:fill="FFFFFF"/>
              </w:rPr>
            </w:pPr>
            <w:r>
              <w:rPr>
                <w:rFonts w:ascii="黑体" w:eastAsia="黑体"/>
                <w:sz w:val="21"/>
                <w:szCs w:val="32"/>
                <w:shd w:val="solid" w:color="FFFFFF" w:fill="FFFFFF"/>
              </w:rPr>
              <w:t xml:space="preserve">       </w:t>
            </w:r>
            <w:r>
              <w:rPr>
                <w:rFonts w:hint="eastAsia" w:ascii="黑体" w:eastAsia="黑体"/>
                <w:sz w:val="21"/>
                <w:szCs w:val="32"/>
                <w:shd w:val="solid" w:color="FFFFFF" w:fill="FFFFFF"/>
              </w:rPr>
              <w:t>测评内</w:t>
            </w:r>
            <w:r>
              <w:rPr>
                <w:rFonts w:ascii="黑体" w:eastAsia="黑体"/>
                <w:sz w:val="21"/>
                <w:szCs w:val="32"/>
                <w:shd w:val="solid" w:color="FFFFFF" w:fill="FFFFFF"/>
              </w:rPr>
              <w:t>容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黑体" w:eastAsia="黑体"/>
                <w:sz w:val="21"/>
                <w:szCs w:val="32"/>
                <w:shd w:val="solid" w:color="FFFFFF" w:fill="FFFFFF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黑体" w:eastAsia="黑体"/>
                <w:sz w:val="21"/>
                <w:szCs w:val="32"/>
                <w:shd w:val="solid" w:color="FFFFFF" w:fill="FFFFFF"/>
              </w:rPr>
            </w:pPr>
            <w:r>
              <w:rPr>
                <w:rFonts w:ascii="黑体" w:eastAsia="黑体"/>
                <w:sz w:val="21"/>
                <w:szCs w:val="32"/>
                <w:shd w:val="solid" w:color="FFFFFF" w:fill="FFFFFF"/>
              </w:rPr>
              <w:t>测评对象</w:t>
            </w:r>
          </w:p>
        </w:tc>
        <w:tc>
          <w:tcPr>
            <w:tcW w:w="158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黑体" w:eastAsia="黑体"/>
                <w:sz w:val="32"/>
                <w:szCs w:val="32"/>
                <w:shd w:val="solid" w:color="FFFFFF" w:fill="FFFFFF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shd w:val="solid" w:color="FFFFFF" w:fill="FFFFFF"/>
              </w:rPr>
              <w:t>是否存在“墨守成规、不思进取”现象</w:t>
            </w:r>
          </w:p>
        </w:tc>
        <w:tc>
          <w:tcPr>
            <w:tcW w:w="17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黑体" w:eastAsia="黑体"/>
                <w:sz w:val="32"/>
                <w:szCs w:val="32"/>
                <w:shd w:val="solid" w:color="FFFFFF" w:fill="FFFFFF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shd w:val="solid" w:color="FFFFFF" w:fill="FFFFFF"/>
              </w:rPr>
              <w:t>是否存在“敷衍应付、失职失责”现象</w:t>
            </w:r>
          </w:p>
        </w:tc>
        <w:tc>
          <w:tcPr>
            <w:tcW w:w="191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黑体" w:eastAsia="黑体"/>
                <w:sz w:val="32"/>
                <w:szCs w:val="32"/>
                <w:shd w:val="solid" w:color="FFFFFF" w:fill="FFFFFF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shd w:val="solid" w:color="FFFFFF" w:fill="FFFFFF"/>
              </w:rPr>
              <w:t xml:space="preserve"> 是否存在“左躲右闪、能拖则拖”现象</w:t>
            </w:r>
          </w:p>
        </w:tc>
        <w:tc>
          <w:tcPr>
            <w:tcW w:w="191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黑体" w:eastAsia="黑体"/>
                <w:sz w:val="32"/>
                <w:szCs w:val="32"/>
                <w:shd w:val="solid" w:color="FFFFFF" w:fill="FFFFFF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shd w:val="solid" w:color="FFFFFF" w:fill="FFFFFF"/>
              </w:rPr>
              <w:t xml:space="preserve"> 是否存在“回避矛盾、畏首畏尾”现象</w:t>
            </w:r>
          </w:p>
        </w:tc>
        <w:tc>
          <w:tcPr>
            <w:tcW w:w="187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黑体" w:eastAsia="黑体"/>
                <w:sz w:val="32"/>
                <w:szCs w:val="32"/>
                <w:shd w:val="solid" w:color="FFFFFF" w:fill="FFFFFF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shd w:val="solid" w:color="FFFFFF" w:fill="FFFFFF"/>
              </w:rPr>
              <w:t>是否存在“麻木不仁、置若罔闻”现象</w:t>
            </w:r>
          </w:p>
        </w:tc>
        <w:tc>
          <w:tcPr>
            <w:tcW w:w="24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黑体" w:eastAsia="黑体"/>
                <w:sz w:val="32"/>
                <w:szCs w:val="32"/>
                <w:shd w:val="solid" w:color="FFFFFF" w:fill="FFFFFF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shd w:val="solid" w:color="FFFFFF" w:fill="FFFFFF"/>
              </w:rPr>
              <w:t>是否存在“其他影响“两个年”行动部署任务落实，阻碍改革、贻误发展的干部作风问题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26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58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7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91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91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87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24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26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58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7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91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91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87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24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26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58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7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91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91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87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24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26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58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7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91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91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87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24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26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58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7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91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91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87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24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26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58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7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91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91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87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24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26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58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7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91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91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87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24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26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58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7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91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91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87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24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926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58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7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912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913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1875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  <w:tc>
          <w:tcPr>
            <w:tcW w:w="2487" w:type="dxa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方正小标宋_GBK" w:eastAsia="方正小标宋_GBK"/>
                <w:sz w:val="32"/>
                <w:szCs w:val="32"/>
                <w:shd w:val="solid" w:color="FFFFFF" w:fill="FFFFFF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line="560" w:lineRule="exact"/>
        <w:jc w:val="center"/>
        <w:rPr>
          <w:rFonts w:ascii="方正小标宋_GBK" w:eastAsia="方正小标宋_GBK"/>
          <w:sz w:val="32"/>
          <w:szCs w:val="32"/>
          <w:shd w:val="solid" w:color="FFFFFF" w:fill="FFFFFF"/>
        </w:rPr>
        <w:sectPr>
          <w:pgSz w:w="16840" w:h="11907" w:orient="landscape"/>
          <w:pgMar w:top="1531" w:right="1985" w:bottom="1531" w:left="1361" w:header="851" w:footer="992" w:gutter="0"/>
          <w:cols w:space="720" w:num="1"/>
          <w:docGrid w:linePitch="326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-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兰亭黑_GBK">
    <w:altName w:val="宋体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displayBackgroundShape w:val="true"/>
  <w:bordersDoNotSurroundHeader w:val="true"/>
  <w:bordersDoNotSurroundFooter w:val="true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noPunctuationKerning w:val="true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36ACEB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</Pages>
  <Words>149</Words>
  <Characters>149</Characters>
  <Lines>90</Lines>
  <Paragraphs>10</Paragraphs>
  <TotalTime>0</TotalTime>
  <ScaleCrop>false</ScaleCrop>
  <LinksUpToDate>false</LinksUpToDate>
  <CharactersWithSpaces>157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2021-05-08T15:28:00Z</dcterms:created>
  <dc:creator>User274</dc:creator>
  <cp:lastModifiedBy>gxxc</cp:lastModifiedBy>
  <dcterms:modified xsi:type="dcterms:W3CDTF">2024-06-13T16:00:36Z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