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ascii="宋体" w:cs="宋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防城港市供销合作社联合社合同管理制度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为规范单位合同签订行为，减少因合同签订、履行不当造成的损失，有效单位的合法权益，根据《中华人民共和国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"http://hetongfa.yjbys.com/" \t "http://hetongfa.yjbys.com/fagui/_blank"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合同法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》等法律法规，结合单位实际,制定本办法。本单位履行职责、提供公共服务或从事民事法律行为时，与公民、法人或其他组织经协商一致，订立合同、协议及其他合意性法律文书(以下统称合同)，适用本办法。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一、本规定所称单位合同，主要包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括下列类型: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(一)国有土地、滩涂、水域、森林、荒山、矿山等自然资源的租赁、发包、承包、出让合同;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(二)国有资产的建设、养护、出租、承包、买卖合同;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(三)行政征收、征用、委托合同;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(四)政府采购合同;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(五)政府特许经营合同;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(六)政策信贷合同;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(七)委托的科研、咨询合同;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(八)单位签订的招商引资合同;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(九)单位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</w:rPr>
        <w:instrText xml:space="preserve"> HYPERLINK "http://hetongfa.yjbys.com/jiekuan/" \t "http://hetongfa.yjbys.com/fagui/_blank" </w:instrTex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</w:rPr>
        <w:t>借款合同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end"/>
      </w:r>
      <w:r>
        <w:rPr>
          <w:rFonts w:hint="eastAsia" w:ascii="楷体_GB2312" w:hAnsi="楷体_GB2312" w:eastAsia="楷体_GB2312" w:cs="楷体_GB2312"/>
          <w:sz w:val="32"/>
          <w:szCs w:val="32"/>
        </w:rPr>
        <w:t>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(十)单位签订的其他合同。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二、各部门应协助相关部门做好合同的管理工作。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三、单位签订合同时，应当明确承办部门和承办人具体负责合同的谈判、起草、履行等事宜。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四、合同承办部门的主要职责：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　(一)负责合同项目的调研、评估、提供初步意见;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(二)审查合同相对方的主体资格、资信、履约能力;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(三)负责订立合同的协商与谈判，合同文本的拟定与修改;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(四)将合同文本等资料报本部门法制机构进行合法性审查;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(五)根据法制机构要求提供相关材料，配合法制机构对合同进行监督、检查;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(六)负责合同履行，对合同履行过程中发生的纠纷和发现的问题进行调查处理;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(七)负责合同纠纷的协商、调解、仲裁、诉讼等活动;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(八)保管合同文本及与履行、变更、解除合同有关的文件资料，并负责按规定整理、移交。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五、单位订立合同时，应当遵循合法、公平、诚实信用、权利义务相一致的原则。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六、单位订立合同一般应按下列程序进行：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(一)市场调查。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凡需要订立合同的项目，应当进行市场调查，形成书面的可行性研究报告，并根据合同标的物的市场状况和合同内容的具体要求，提出要约邀请或要约事项，报送单位负责人审定并签署意见。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(二)资信调查。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对潜在的签约对象，应当对其注册登记情况、股权结构、经营业绩、管理水平、财务状况、行业声誉、以往信用情况等进行调查研究，形成书面资信调查报告报送单位负责人审查。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　(三)谈判。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合同标的额巨大或法律关系复杂的合同，应由单位负责人和具有相应技术、经济和法律知识的人员组成谈判小组或招标小组。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(四)拟定合同文本。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应依据有关法律、法规的规定和合同内容的具体要求，做到标的明确、内容齐全、条款完备、责任明确、用语规范严密。国家和省市政府有关部门已印制格式合同的，按格式合同要求确定合同内容。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　(五)合法性审查。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在正式签约前，应当交由单位法制机构或者组织有关专家进行合法性审查，未经合法性审查或者审查不合格的，不得签订合同。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七、政府重点工程项目或涉及国家利益、社会公共利益，并且合同标的额500万元以上的项目，应在合同签订前报送政府法制机构进行合法性审查。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八、合法性审查采用书面审查方式，送审单位对送审材料的真实性、完整性负责。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送审单位应当提交以下材料：合同当事人身份证明;合同当事人资信证明;合同文本以及相关法律文书。</w:t>
      </w:r>
    </w:p>
    <w:p>
      <w:pPr>
        <w:ind w:firstLine="56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九、需要办理合同所涉及事项的审批、合同登记、备案或者需要办理合同公证等法律事务的，依法或者依合同约定办理。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56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十、合同一般应当具备以下条款：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　(一)合同主体的名称或者姓名和住所;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(二)合同标的或者项目的详细内容;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(三)合同当事人的权利和义务;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(四)履行期限、地点和方式;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(五)违约责任及赔偿损失的计算方法;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(六)合同变更、解除及终止的条件;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(七)合同争议解决方式;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(八)生效条件、订立日期。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十一、单位在订立合同时，禁止有下列行为：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(一)以欺诈、胁迫、恶意串通等非法手段订立合同的;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(二)超越行政事业单位职权范围作出承诺或义务性规定的;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(三)利用合同低价折股或者无偿、低价转让国有资产的;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(四)利用合同违法发包、分包、转包，牟取非法利益的;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(五)利用合同垄断经营、限制竞争，破坏市场公平竞争秩序的;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(六)违反《中华人民共和国担保法》规定，直接或间接以行政机关名义为其他经济组织或个人提供担保的;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(七)其他违反法律、法规、规章规定或者利用合同危害国家利益、社会公共利益的。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十二、行政机关订立合同应当注意以下事项：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　(一)对合同当事人的资产、资质、信用、履约能力等情况进行全面了解;{行政事业单位合同管理制度}.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(二)选择合同争议解决方式时，优先选择临沂仲裁委员会进行仲裁，涉外合同应当优先约定适用我国的法律和仲裁规则;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(三)合同履行的期限应当明确，并设立合同变更和终止条款，如：遇到国家政策、法律变化，本地规划调整、本地重大市政工程项目建设等，难以履约的，合同无条件变更或终止;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(四)涉及国有资产出租的，合同期限不高于五年;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(五)涉及国家秘密和商业秘密的，应当做好保密工作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十三、单位法制机构应当从以下方面对合同进行法制审核：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　(一)合同主体的资格、资质及履约能力;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(二)合同内容的合法性、合理性;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　　(三)合同文本的规范性;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24273CD"/>
    <w:rsid w:val="00001E3D"/>
    <w:rsid w:val="00140529"/>
    <w:rsid w:val="001A6751"/>
    <w:rsid w:val="002129AE"/>
    <w:rsid w:val="00266D24"/>
    <w:rsid w:val="002A74EB"/>
    <w:rsid w:val="003A2D07"/>
    <w:rsid w:val="003D6ABC"/>
    <w:rsid w:val="0050273E"/>
    <w:rsid w:val="00511AB2"/>
    <w:rsid w:val="00646980"/>
    <w:rsid w:val="006D3316"/>
    <w:rsid w:val="007017E5"/>
    <w:rsid w:val="007C64A5"/>
    <w:rsid w:val="0081460F"/>
    <w:rsid w:val="008B3010"/>
    <w:rsid w:val="008C7F74"/>
    <w:rsid w:val="009254C4"/>
    <w:rsid w:val="009870D5"/>
    <w:rsid w:val="00991541"/>
    <w:rsid w:val="009C42BE"/>
    <w:rsid w:val="00BC4814"/>
    <w:rsid w:val="00C15988"/>
    <w:rsid w:val="00D615FA"/>
    <w:rsid w:val="00D942A7"/>
    <w:rsid w:val="00DC10FB"/>
    <w:rsid w:val="00F15D61"/>
    <w:rsid w:val="00FB4727"/>
    <w:rsid w:val="00FB5AFF"/>
    <w:rsid w:val="424273CD"/>
    <w:rsid w:val="7FC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jc w:val="left"/>
      <w:outlineLvl w:val="1"/>
    </w:pPr>
    <w:rPr>
      <w:rFonts w:ascii="宋体" w:hAnsi="宋体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FollowedHyperlink"/>
    <w:basedOn w:val="7"/>
    <w:uiPriority w:val="99"/>
    <w:rPr>
      <w:rFonts w:cs="Times New Roman"/>
      <w:color w:val="3665C3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qFormat/>
    <w:uiPriority w:val="99"/>
    <w:rPr>
      <w:rFonts w:cs="Times New Roman"/>
    </w:rPr>
  </w:style>
  <w:style w:type="character" w:styleId="13">
    <w:name w:val="HTML Variable"/>
    <w:basedOn w:val="7"/>
    <w:qFormat/>
    <w:uiPriority w:val="99"/>
    <w:rPr>
      <w:rFonts w:cs="Times New Roman"/>
    </w:rPr>
  </w:style>
  <w:style w:type="character" w:styleId="14">
    <w:name w:val="Hyperlink"/>
    <w:basedOn w:val="7"/>
    <w:qFormat/>
    <w:uiPriority w:val="99"/>
    <w:rPr>
      <w:rFonts w:cs="Times New Roman"/>
      <w:color w:val="3665C3"/>
      <w:u w:val="none"/>
    </w:rPr>
  </w:style>
  <w:style w:type="character" w:styleId="15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6">
    <w:name w:val="HTML Cite"/>
    <w:basedOn w:val="7"/>
    <w:qFormat/>
    <w:uiPriority w:val="99"/>
    <w:rPr>
      <w:rFonts w:cs="Times New Roman"/>
    </w:rPr>
  </w:style>
  <w:style w:type="character" w:customStyle="1" w:styleId="17">
    <w:name w:val="标题 2 Char"/>
    <w:basedOn w:val="7"/>
    <w:link w:val="2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ds-reads-from"/>
    <w:basedOn w:val="7"/>
    <w:qFormat/>
    <w:uiPriority w:val="99"/>
    <w:rPr>
      <w:rFonts w:cs="Times New Roman"/>
    </w:rPr>
  </w:style>
  <w:style w:type="character" w:customStyle="1" w:styleId="19">
    <w:name w:val="ds-reads-app-special"/>
    <w:basedOn w:val="7"/>
    <w:qFormat/>
    <w:uiPriority w:val="99"/>
    <w:rPr>
      <w:rFonts w:cs="Times New Roman"/>
      <w:color w:val="FFFFFF"/>
      <w:shd w:val="clear" w:color="auto" w:fill="F94A47"/>
    </w:rPr>
  </w:style>
  <w:style w:type="character" w:customStyle="1" w:styleId="20">
    <w:name w:val="ds-unread-count"/>
    <w:basedOn w:val="7"/>
    <w:qFormat/>
    <w:uiPriority w:val="99"/>
    <w:rPr>
      <w:rFonts w:cs="Times New Roman"/>
      <w:b/>
      <w:color w:val="EE3322"/>
    </w:rPr>
  </w:style>
  <w:style w:type="character" w:customStyle="1" w:styleId="21">
    <w:name w:val="页眉 Char"/>
    <w:basedOn w:val="7"/>
    <w:link w:val="4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7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359</Words>
  <Characters>2052</Characters>
  <Lines>17</Lines>
  <Paragraphs>4</Paragraphs>
  <TotalTime>15</TotalTime>
  <ScaleCrop>false</ScaleCrop>
  <LinksUpToDate>false</LinksUpToDate>
  <CharactersWithSpaces>2407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2017-04-19T03:38:00Z</dcterms:created>
  <dc:creator>pxy</dc:creator>
  <cp:lastModifiedBy>WPS_1527947533</cp:lastModifiedBy>
  <cp:lastPrinted>2021-04-26T09:04:00Z</cp:lastPrinted>
  <dcterms:modified xsi:type="dcterms:W3CDTF">2021-04-26T10:02:05Z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41636594F85248278AA478E9B3AF9E3F</vt:lpwstr>
  </property>
</Properties>
</file>