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60" w:lineRule="exact"/>
        <w:jc w:val="center"/>
        <w:rPr>
          <w:rFonts w:hint="default" w:ascii="黑体" w:hAnsi="黑体" w:eastAsia="黑体" w:cs="黑体"/>
          <w:color w:val="auto"/>
          <w:sz w:val="44"/>
          <w:szCs w:val="44"/>
        </w:rPr>
      </w:pPr>
    </w:p>
    <w:p>
      <w:pPr>
        <w:pStyle w:val="8"/>
        <w:spacing w:line="560" w:lineRule="exact"/>
        <w:jc w:val="center"/>
        <w:rPr>
          <w:rFonts w:hint="default" w:ascii="仿宋_GB2312" w:eastAsia="仿宋_GB2312" w:cs="宋体"/>
          <w:color w:val="auto"/>
          <w:kern w:val="2"/>
          <w:sz w:val="32"/>
          <w:szCs w:val="32"/>
        </w:rPr>
      </w:pPr>
      <w:r>
        <w:rPr>
          <w:rFonts w:ascii="黑体" w:hAnsi="黑体" w:eastAsia="黑体" w:cs="黑体"/>
          <w:color w:val="auto"/>
          <w:sz w:val="44"/>
          <w:szCs w:val="44"/>
        </w:rPr>
        <w:t>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5</w:t>
      </w:r>
      <w:r>
        <w:rPr>
          <w:rFonts w:ascii="黑体" w:hAnsi="黑体" w:eastAsia="黑体" w:cs="黑体"/>
          <w:color w:val="auto"/>
          <w:sz w:val="44"/>
          <w:szCs w:val="44"/>
        </w:rPr>
        <w:t>年一季度港口区经济开局良好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今年以来，港口区全面贯彻落实中央、自治区、防城港市关于做好经济工作的决策部署，坚持稳中求进工作总基调，一季度，港口区主要经济指标整体呈现稳中向好的发展态势，实现良好开局。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根据地区生产总值统一核算结果，一季度港口区生产总值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182.51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亿元，按不变价格计算，同比增长7.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%。分产业看，第一产业增加值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5.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亿元，增长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4.3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%；第二产业增加值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130.10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亿元，增长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8.9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%；第三产业增加值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47.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亿元，增长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4.9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%。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  <w:t>一、农业生产总体稳定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一季度，港口区园林水果产量</w:t>
      </w:r>
      <w:r>
        <w:rPr>
          <w:rFonts w:hint="eastAsia" w:ascii="仿宋_GB2312" w:hAnsi="宋体" w:eastAsia="仿宋_GB2312"/>
          <w:sz w:val="32"/>
          <w:szCs w:val="32"/>
        </w:rPr>
        <w:t>5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吨，同比增长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4.8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%；蔬菜产量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8363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吨，增长4.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%；肉类总产量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906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吨，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12.1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%；水产品总产量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62394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吨，增长5.3%。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  <w:t>二、工业生产态势良好</w:t>
      </w:r>
    </w:p>
    <w:p>
      <w:pPr>
        <w:widowControl/>
        <w:spacing w:line="560" w:lineRule="exact"/>
        <w:ind w:firstLine="640" w:firstLineChars="200"/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一季度，港口区规模以上工业增加值同比增长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11.2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%，</w:t>
      </w:r>
      <w:r>
        <w:rPr>
          <w:rFonts w:hint="eastAsia" w:ascii="仿宋_GB2312" w:eastAsia="仿宋_GB2312"/>
          <w:color w:val="000000"/>
          <w:sz w:val="32"/>
          <w:szCs w:val="32"/>
        </w:rPr>
        <w:t>比上年同期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提高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1.4</w:t>
      </w:r>
      <w:r>
        <w:rPr>
          <w:rFonts w:hint="eastAsia" w:ascii="仿宋_GB2312" w:eastAsia="仿宋_GB2312"/>
          <w:color w:val="000000"/>
          <w:sz w:val="32"/>
          <w:szCs w:val="32"/>
        </w:rPr>
        <w:t>个百分点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bidi="ar"/>
        </w:rPr>
        <w:t>从重点行业看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，化学原料和化学制品制造业增长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19.8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%，黑色金属冶炼和压延加工业增长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4.8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%，有色金属冶炼和压延加工业增长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30.5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电力、热力生产和供应业增长10.6%，农副食品加工业增长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3.2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%。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分经济类型看</w:t>
      </w:r>
      <w:r>
        <w:rPr>
          <w:rFonts w:hint="eastAsia" w:ascii="仿宋_GB2312" w:eastAsia="仿宋_GB2312"/>
          <w:color w:val="000000"/>
          <w:sz w:val="32"/>
          <w:szCs w:val="32"/>
        </w:rPr>
        <w:t>，股份制企业增长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5.9</w:t>
      </w:r>
      <w:r>
        <w:rPr>
          <w:rFonts w:hint="eastAsia" w:ascii="仿宋_GB2312" w:eastAsia="仿宋_GB2312"/>
          <w:color w:val="000000"/>
          <w:sz w:val="32"/>
          <w:szCs w:val="32"/>
        </w:rPr>
        <w:t>%，外商及港澳台投资企业增长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26.2</w:t>
      </w:r>
      <w:r>
        <w:rPr>
          <w:rFonts w:hint="eastAsia" w:ascii="仿宋_GB2312" w:eastAsia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分门类看，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eastAsia="zh-CN"/>
        </w:rPr>
        <w:t>制造业增加值增长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12.3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eastAsia="zh-CN"/>
        </w:rPr>
        <w:t>%，电力热力燃气及水生产和供应业增长10.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eastAsia="zh-CN"/>
        </w:rPr>
        <w:t>%，采矿业下降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52.0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eastAsia="zh-CN"/>
        </w:rPr>
        <w:t>%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  <w:t>三、固定资产投资持续增长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一季度，港口区固定资产投资同比增长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27.8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%，比上年同期提高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9.5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个百分点。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分产业看，第一产业投资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实现全增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；第二产业投资增长4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3.7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%，其中工业投资增长4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3.6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%；第三产业投资下降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17.6%，较去年同期收窄8.4个百分点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  <w:t>四、消费市场总体活跃</w:t>
      </w:r>
    </w:p>
    <w:p>
      <w:pPr>
        <w:widowControl/>
        <w:spacing w:line="56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一季度，港口区社会消费品零售总额同比增长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3.8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%。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限额以上单位商品零售额中，家具类增长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46.3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书报杂志类增长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462.0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，粮油、食品类增长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16.6%，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饮料类增长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6.7%， 家用电器和音像器材类增长5.4%，服装、鞋帽、针纺织品类增长2.2%。</w:t>
      </w:r>
    </w:p>
    <w:p>
      <w:pPr>
        <w:widowControl/>
        <w:spacing w:line="560" w:lineRule="exact"/>
        <w:rPr>
          <w:rFonts w:ascii="楷体" w:hAnsi="楷体" w:eastAsia="楷体" w:cs="楷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  <w:t>　　五、规模以上服务业平稳增长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1-2月，港口区规模以上服务业营业收入同比增长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1.9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%。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其中，</w:t>
      </w:r>
      <w:r>
        <w:rPr>
          <w:rFonts w:hint="eastAsia" w:ascii="仿宋_GB2312" w:eastAsia="仿宋_GB2312"/>
          <w:color w:val="000000"/>
          <w:sz w:val="32"/>
          <w:szCs w:val="32"/>
        </w:rPr>
        <w:t>房地产业增长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34.1</w:t>
      </w:r>
      <w:r>
        <w:rPr>
          <w:rFonts w:hint="eastAsia" w:ascii="仿宋_GB2312" w:eastAsia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科学研究和技术服务业增长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24.1</w:t>
      </w:r>
      <w:r>
        <w:rPr>
          <w:rFonts w:hint="eastAsia" w:ascii="仿宋_GB2312" w:eastAsia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，租赁和商务服务业</w:t>
      </w:r>
      <w:r>
        <w:rPr>
          <w:rFonts w:hint="eastAsia" w:ascii="仿宋_GB2312" w:eastAsia="仿宋_GB2312"/>
          <w:color w:val="000000"/>
          <w:sz w:val="32"/>
          <w:szCs w:val="32"/>
        </w:rPr>
        <w:t>增长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13.0</w:t>
      </w:r>
      <w:r>
        <w:rPr>
          <w:rFonts w:hint="eastAsia" w:ascii="仿宋_GB2312" w:eastAsia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交通运输仓储和邮政业增长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1.3</w:t>
      </w:r>
      <w:r>
        <w:rPr>
          <w:rFonts w:hint="eastAsia" w:ascii="仿宋_GB2312" w:eastAsia="仿宋_GB2312"/>
          <w:color w:val="000000"/>
          <w:sz w:val="32"/>
          <w:szCs w:val="32"/>
        </w:rPr>
        <w:t>%。</w:t>
      </w:r>
    </w:p>
    <w:p>
      <w:pPr>
        <w:widowControl/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  <w:t>居民收入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CN" w:bidi="ar"/>
        </w:rPr>
        <w:t>平稳增长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一季度，港口区城镇居民人均可支配收入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13436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元，同比增长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4.8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%；农村居民人均可支配收入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5657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元，增长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7.1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%。</w:t>
      </w:r>
    </w:p>
    <w:p>
      <w:pPr>
        <w:pStyle w:val="2"/>
        <w:spacing w:line="560" w:lineRule="exact"/>
        <w:ind w:left="0" w:leftChars="0" w:firstLine="0" w:firstLineChars="0"/>
        <w:jc w:val="both"/>
        <w:rPr>
          <w:rFonts w:hint="eastAsia" w:eastAsia="仿宋_GB2312"/>
          <w:lang w:eastAsia="zh-CN"/>
        </w:rPr>
      </w:pPr>
    </w:p>
    <w:p>
      <w:pPr>
        <w:pStyle w:val="2"/>
        <w:spacing w:line="560" w:lineRule="exact"/>
        <w:ind w:left="0" w:leftChars="0" w:firstLine="0" w:firstLineChars="0"/>
        <w:jc w:val="both"/>
        <w:rPr>
          <w:rFonts w:hint="eastAsia" w:eastAsia="仿宋_GB2312"/>
          <w:lang w:eastAsia="zh-CN"/>
        </w:rPr>
      </w:pPr>
    </w:p>
    <w:p>
      <w:pPr>
        <w:widowControl/>
        <w:spacing w:line="560" w:lineRule="exact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FangSong-Z02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BA666E"/>
    <w:multiLevelType w:val="singleLevel"/>
    <w:tmpl w:val="F7BA666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ODE0ZmE4MzZhYjE5ZjMwMDEwOWYwYjA2MzE0OTgifQ=="/>
  </w:docVars>
  <w:rsids>
    <w:rsidRoot w:val="004729A1"/>
    <w:rsid w:val="000E2A37"/>
    <w:rsid w:val="0039652F"/>
    <w:rsid w:val="004729A1"/>
    <w:rsid w:val="00C0032C"/>
    <w:rsid w:val="00C51CF2"/>
    <w:rsid w:val="00E00378"/>
    <w:rsid w:val="00F85E02"/>
    <w:rsid w:val="016245C6"/>
    <w:rsid w:val="021C549F"/>
    <w:rsid w:val="029A22D5"/>
    <w:rsid w:val="03B2751E"/>
    <w:rsid w:val="042620E5"/>
    <w:rsid w:val="0543026B"/>
    <w:rsid w:val="06B50DE2"/>
    <w:rsid w:val="09693EDF"/>
    <w:rsid w:val="0DB05024"/>
    <w:rsid w:val="0DCB34F3"/>
    <w:rsid w:val="0EC539E3"/>
    <w:rsid w:val="0FAD0E9B"/>
    <w:rsid w:val="10E36DA6"/>
    <w:rsid w:val="115D0906"/>
    <w:rsid w:val="12B829A8"/>
    <w:rsid w:val="131426E5"/>
    <w:rsid w:val="13D41A08"/>
    <w:rsid w:val="13EE5846"/>
    <w:rsid w:val="14597F3A"/>
    <w:rsid w:val="17514A69"/>
    <w:rsid w:val="177D6E38"/>
    <w:rsid w:val="17B671F1"/>
    <w:rsid w:val="196842EC"/>
    <w:rsid w:val="199A21DB"/>
    <w:rsid w:val="19E85DBD"/>
    <w:rsid w:val="1AA43847"/>
    <w:rsid w:val="1B992FA9"/>
    <w:rsid w:val="1CB642A6"/>
    <w:rsid w:val="1CC55489"/>
    <w:rsid w:val="1D3A5FA0"/>
    <w:rsid w:val="1EAD3B76"/>
    <w:rsid w:val="1FAE2218"/>
    <w:rsid w:val="1FDE2C12"/>
    <w:rsid w:val="210514AB"/>
    <w:rsid w:val="213D1BBA"/>
    <w:rsid w:val="21EE6810"/>
    <w:rsid w:val="22584BA1"/>
    <w:rsid w:val="23471D98"/>
    <w:rsid w:val="238712A8"/>
    <w:rsid w:val="23FF013B"/>
    <w:rsid w:val="24803FE5"/>
    <w:rsid w:val="24AB019A"/>
    <w:rsid w:val="24D12D46"/>
    <w:rsid w:val="24DD5B8E"/>
    <w:rsid w:val="25126D83"/>
    <w:rsid w:val="265B427B"/>
    <w:rsid w:val="26E216D9"/>
    <w:rsid w:val="270B1B3E"/>
    <w:rsid w:val="27C55AFE"/>
    <w:rsid w:val="28992CAA"/>
    <w:rsid w:val="29780BF8"/>
    <w:rsid w:val="2AAF3B29"/>
    <w:rsid w:val="2AD33150"/>
    <w:rsid w:val="2B1D0CF2"/>
    <w:rsid w:val="2BF560EA"/>
    <w:rsid w:val="2D5B1D46"/>
    <w:rsid w:val="2E595D59"/>
    <w:rsid w:val="2E6F53D6"/>
    <w:rsid w:val="2FFBB993"/>
    <w:rsid w:val="30486C3B"/>
    <w:rsid w:val="322E7639"/>
    <w:rsid w:val="32620967"/>
    <w:rsid w:val="32701B95"/>
    <w:rsid w:val="33127207"/>
    <w:rsid w:val="344377BD"/>
    <w:rsid w:val="36551A81"/>
    <w:rsid w:val="37276AFB"/>
    <w:rsid w:val="37F24B26"/>
    <w:rsid w:val="388A6D9A"/>
    <w:rsid w:val="3B5766BC"/>
    <w:rsid w:val="3BFF14AF"/>
    <w:rsid w:val="3C5E1B18"/>
    <w:rsid w:val="3CA8662A"/>
    <w:rsid w:val="3CBE0853"/>
    <w:rsid w:val="3CED4BCE"/>
    <w:rsid w:val="3D271561"/>
    <w:rsid w:val="3EC024AB"/>
    <w:rsid w:val="3FDD569A"/>
    <w:rsid w:val="419444EA"/>
    <w:rsid w:val="41AD051F"/>
    <w:rsid w:val="4289012F"/>
    <w:rsid w:val="43C33253"/>
    <w:rsid w:val="44F141BD"/>
    <w:rsid w:val="450D31AF"/>
    <w:rsid w:val="468E0C37"/>
    <w:rsid w:val="46955E71"/>
    <w:rsid w:val="471D3377"/>
    <w:rsid w:val="472A51E5"/>
    <w:rsid w:val="477E46EC"/>
    <w:rsid w:val="47B52C4F"/>
    <w:rsid w:val="48F241EA"/>
    <w:rsid w:val="4AC03D21"/>
    <w:rsid w:val="4BEE3F7C"/>
    <w:rsid w:val="4F045588"/>
    <w:rsid w:val="4F492B3B"/>
    <w:rsid w:val="509808B1"/>
    <w:rsid w:val="50B129D4"/>
    <w:rsid w:val="516B0122"/>
    <w:rsid w:val="524644C3"/>
    <w:rsid w:val="53837051"/>
    <w:rsid w:val="53FC1F23"/>
    <w:rsid w:val="55346855"/>
    <w:rsid w:val="56B35C9F"/>
    <w:rsid w:val="574E2F99"/>
    <w:rsid w:val="57761B72"/>
    <w:rsid w:val="578A4962"/>
    <w:rsid w:val="58382B00"/>
    <w:rsid w:val="583856E4"/>
    <w:rsid w:val="59CF7958"/>
    <w:rsid w:val="5B7BF6F9"/>
    <w:rsid w:val="5BBE331C"/>
    <w:rsid w:val="5C9F3663"/>
    <w:rsid w:val="5CB32817"/>
    <w:rsid w:val="5D9A01C1"/>
    <w:rsid w:val="5DCB001A"/>
    <w:rsid w:val="5F472ACC"/>
    <w:rsid w:val="5FD93A61"/>
    <w:rsid w:val="60C37BE1"/>
    <w:rsid w:val="612F00E9"/>
    <w:rsid w:val="626812A0"/>
    <w:rsid w:val="638D4142"/>
    <w:rsid w:val="65387C9C"/>
    <w:rsid w:val="66F95B50"/>
    <w:rsid w:val="675A6D1E"/>
    <w:rsid w:val="67B53F59"/>
    <w:rsid w:val="68D059D9"/>
    <w:rsid w:val="6B290457"/>
    <w:rsid w:val="6C0C78B6"/>
    <w:rsid w:val="6DBF508A"/>
    <w:rsid w:val="6DD20564"/>
    <w:rsid w:val="6F2A388D"/>
    <w:rsid w:val="6FFF6A40"/>
    <w:rsid w:val="711E68DF"/>
    <w:rsid w:val="71725D75"/>
    <w:rsid w:val="720158B9"/>
    <w:rsid w:val="72182D2F"/>
    <w:rsid w:val="7248303E"/>
    <w:rsid w:val="726447C6"/>
    <w:rsid w:val="72B91E08"/>
    <w:rsid w:val="73C50BB4"/>
    <w:rsid w:val="77063757"/>
    <w:rsid w:val="771609AE"/>
    <w:rsid w:val="777502AB"/>
    <w:rsid w:val="779A47E6"/>
    <w:rsid w:val="77EF56E1"/>
    <w:rsid w:val="77F5D6D4"/>
    <w:rsid w:val="78316DDD"/>
    <w:rsid w:val="7A1B59C8"/>
    <w:rsid w:val="7A2713F9"/>
    <w:rsid w:val="7A3048E2"/>
    <w:rsid w:val="7A931BF2"/>
    <w:rsid w:val="7BEF734B"/>
    <w:rsid w:val="7C50642D"/>
    <w:rsid w:val="7C6F4493"/>
    <w:rsid w:val="7C953391"/>
    <w:rsid w:val="7D080AE1"/>
    <w:rsid w:val="7DEDC0DA"/>
    <w:rsid w:val="7EF31CB7"/>
    <w:rsid w:val="7F2F1DF5"/>
    <w:rsid w:val="7F564438"/>
    <w:rsid w:val="7FAC3294"/>
    <w:rsid w:val="7FF5CE0A"/>
    <w:rsid w:val="ADDBACB6"/>
    <w:rsid w:val="BE7F0741"/>
    <w:rsid w:val="D5BD4A2A"/>
    <w:rsid w:val="DF5DDA41"/>
    <w:rsid w:val="FBFA0FB2"/>
    <w:rsid w:val="FF5F4713"/>
    <w:rsid w:val="FFBF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hint="eastAsia" w:ascii="FZFangSong-Z02" w:hAnsi="FZFangSong-Z02" w:eastAsia="FZFangSong-Z02" w:cs="Times New Roman"/>
      <w:color w:val="000000"/>
      <w:sz w:val="24"/>
      <w:lang w:val="en-US" w:eastAsia="zh-CN" w:bidi="ar-SA"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国家统计局</Company>
  <Pages>3</Pages>
  <Words>175</Words>
  <Characters>1002</Characters>
  <Lines>8</Lines>
  <Paragraphs>2</Paragraphs>
  <TotalTime>63</TotalTime>
  <ScaleCrop>false</ScaleCrop>
  <LinksUpToDate>false</LinksUpToDate>
  <CharactersWithSpaces>1175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2023-01-23T08:52:00Z</dcterms:created>
  <dc:creator>Administrator</dc:creator>
  <cp:lastModifiedBy>user</cp:lastModifiedBy>
  <cp:lastPrinted>2025-04-26T09:43:00Z</cp:lastPrinted>
  <dcterms:modified xsi:type="dcterms:W3CDTF">2025-04-26T21:29:09Z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BFC940372F76D4ED9CE70A68D3008153</vt:lpwstr>
  </property>
</Properties>
</file>