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_GBK" w:hAnsi="Calibri" w:eastAsia="方正小标宋_GBK"/>
          <w:sz w:val="44"/>
          <w:szCs w:val="44"/>
        </w:rPr>
      </w:pPr>
      <w:r>
        <w:rPr>
          <w:rFonts w:hint="eastAsia" w:ascii="方正小标宋_GBK" w:hAnsi="Calibri" w:eastAsia="方正小标宋_GBK"/>
          <w:sz w:val="44"/>
          <w:szCs w:val="44"/>
        </w:rPr>
        <w:t>政府网站监管年度报表</w:t>
      </w:r>
    </w:p>
    <w:p>
      <w:pPr>
        <w:spacing w:line="560" w:lineRule="exact"/>
        <w:jc w:val="center"/>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025</w:t>
      </w:r>
      <w:r>
        <w:rPr>
          <w:rFonts w:hint="eastAsia" w:ascii="仿宋_GB2312" w:eastAsia="仿宋_GB2312"/>
          <w:sz w:val="32"/>
          <w:szCs w:val="32"/>
        </w:rPr>
        <w:t>年度）</w:t>
      </w:r>
    </w:p>
    <w:p>
      <w:pPr>
        <w:spacing w:line="560" w:lineRule="exact"/>
        <w:rPr>
          <w:rFonts w:hint="eastAsia" w:ascii="仿宋_GB2312" w:eastAsia="仿宋_GB2312"/>
          <w:sz w:val="28"/>
          <w:szCs w:val="28"/>
          <w:lang w:eastAsia="zh-CN"/>
        </w:rPr>
      </w:pPr>
      <w:r>
        <w:rPr>
          <w:rFonts w:hint="eastAsia" w:ascii="仿宋_GB2312" w:eastAsia="仿宋_GB2312"/>
          <w:sz w:val="28"/>
          <w:szCs w:val="28"/>
        </w:rPr>
        <w:t>填报单位（盖章）：防城港市人民政府</w:t>
      </w:r>
      <w:r>
        <w:rPr>
          <w:rFonts w:hint="eastAsia" w:ascii="仿宋_GB2312" w:eastAsia="仿宋_GB2312"/>
          <w:sz w:val="28"/>
          <w:szCs w:val="28"/>
          <w:lang w:eastAsia="zh-CN"/>
        </w:rPr>
        <w:t>办公室</w:t>
      </w:r>
    </w:p>
    <w:tbl>
      <w:tblPr>
        <w:tblStyle w:val="7"/>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60"/>
        <w:gridCol w:w="688"/>
        <w:gridCol w:w="402"/>
        <w:gridCol w:w="1802"/>
        <w:gridCol w:w="1106"/>
        <w:gridCol w:w="1133"/>
        <w:gridCol w:w="1098"/>
        <w:gridCol w:w="1150"/>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top w:val="single" w:color="auto" w:sz="4" w:space="0"/>
              <w:left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pacing w:val="0"/>
                <w:w w:val="90"/>
                <w:kern w:val="0"/>
                <w:sz w:val="24"/>
                <w:fitText w:val="864" w:id="-272948608"/>
              </w:rPr>
              <w:t>网站普</w:t>
            </w:r>
            <w:r>
              <w:rPr>
                <w:rFonts w:hint="eastAsia" w:ascii="黑体" w:hAnsi="黑体" w:eastAsia="黑体" w:cs="黑体"/>
                <w:spacing w:val="1"/>
                <w:w w:val="90"/>
                <w:kern w:val="0"/>
                <w:sz w:val="24"/>
                <w:fitText w:val="864" w:id="-272948608"/>
              </w:rPr>
              <w:t>查</w:t>
            </w: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fldChar w:fldCharType="begin"/>
            </w:r>
            <w:r>
              <w:rPr>
                <w:rFonts w:hint="eastAsia" w:ascii="黑体" w:hAnsi="黑体" w:eastAsia="黑体" w:cs="黑体"/>
                <w:sz w:val="24"/>
              </w:rPr>
              <w:instrText xml:space="preserve">INCLUDEPICTURE \d "http://www.gov.cn/zhengce/content/2018-01/22/5259190/images/d6e12e6f12c4450c9874cbf959aae17f.gif" \* MERGEFORMATINET </w:instrText>
            </w:r>
            <w:r>
              <w:rPr>
                <w:rFonts w:hint="eastAsia" w:ascii="黑体" w:hAnsi="黑体" w:eastAsia="黑体" w:cs="黑体"/>
                <w:sz w:val="24"/>
              </w:rPr>
              <w:fldChar w:fldCharType="separate"/>
            </w:r>
            <w:r>
              <w:rPr>
                <w:rFonts w:hint="eastAsia" w:ascii="黑体" w:hAnsi="黑体" w:eastAsia="黑体" w:cs="黑体"/>
                <w:sz w:val="24"/>
              </w:rPr>
              <w:drawing>
                <wp:inline distT="0" distB="0" distL="114300" distR="114300">
                  <wp:extent cx="2019300" cy="125095"/>
                  <wp:effectExtent l="0" t="0" r="0" b="825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cstate="print"/>
                          <a:stretch>
                            <a:fillRect/>
                          </a:stretch>
                        </pic:blipFill>
                        <pic:spPr>
                          <a:xfrm>
                            <a:off x="0" y="0"/>
                            <a:ext cx="2019300" cy="125095"/>
                          </a:xfrm>
                          <a:prstGeom prst="rect">
                            <a:avLst/>
                          </a:prstGeom>
                          <a:noFill/>
                          <a:ln w="9525">
                            <a:noFill/>
                          </a:ln>
                        </pic:spPr>
                      </pic:pic>
                    </a:graphicData>
                  </a:graphic>
                </wp:inline>
              </w:drawing>
            </w:r>
            <w:r>
              <w:rPr>
                <w:rFonts w:hint="eastAsia" w:ascii="黑体" w:hAnsi="黑体" w:eastAsia="黑体" w:cs="黑体"/>
                <w:sz w:val="24"/>
              </w:rPr>
              <w:fldChar w:fldCharType="end"/>
            </w:r>
          </w:p>
        </w:tc>
        <w:tc>
          <w:tcPr>
            <w:tcW w:w="11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一季度</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二季度</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三季度</w:t>
            </w:r>
          </w:p>
        </w:tc>
        <w:tc>
          <w:tcPr>
            <w:tcW w:w="11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四季度</w:t>
            </w:r>
          </w:p>
        </w:tc>
        <w:tc>
          <w:tcPr>
            <w:tcW w:w="11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网站运行总数（单位：家）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1</w:t>
            </w:r>
            <w:r>
              <w:rPr>
                <w:rFonts w:hint="eastAsia" w:eastAsia="方正仿宋_GBK"/>
                <w:sz w:val="24"/>
                <w:szCs w:val="24"/>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13</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6"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普查网站数量（单位：家）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1</w:t>
            </w:r>
            <w:r>
              <w:rPr>
                <w:rFonts w:hint="eastAsia" w:eastAsia="方正仿宋_GBK"/>
                <w:sz w:val="24"/>
                <w:szCs w:val="24"/>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1</w:t>
            </w:r>
            <w:r>
              <w:rPr>
                <w:rFonts w:hint="eastAsia" w:eastAsia="方正仿宋_GBK"/>
                <w:sz w:val="24"/>
                <w:szCs w:val="24"/>
                <w:lang w:val="en-US" w:eastAsia="zh-CN"/>
              </w:rPr>
              <w:t>3</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普查合格率（单位：%）</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100%</w:t>
            </w:r>
          </w:p>
        </w:tc>
        <w:tc>
          <w:tcPr>
            <w:tcW w:w="11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100%</w:t>
            </w:r>
          </w:p>
        </w:tc>
        <w:tc>
          <w:tcPr>
            <w:tcW w:w="10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100%</w:t>
            </w:r>
          </w:p>
        </w:tc>
        <w:tc>
          <w:tcPr>
            <w:tcW w:w="11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rPr>
              <w:t>100%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8"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不合格网站数量（单位：家）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0</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0</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0</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drawing>
                <wp:inline distT="0" distB="0" distL="114300" distR="114300">
                  <wp:extent cx="259715" cy="180975"/>
                  <wp:effectExtent l="0" t="0" r="6985" b="9525"/>
                  <wp:docPr id="9"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7"/>
                          <pic:cNvPicPr>
                            <a:picLocks noChangeAspect="1"/>
                          </pic:cNvPicPr>
                        </pic:nvPicPr>
                        <pic:blipFill>
                          <a:blip r:embed="rId5" cstate="print"/>
                          <a:stretch>
                            <a:fillRect/>
                          </a:stretch>
                        </pic:blipFill>
                        <pic:spPr>
                          <a:xfrm>
                            <a:off x="0" y="0"/>
                            <a:ext cx="259715" cy="1809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普查发现突出问题网站数量（单位：家）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89</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79</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71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问题网站整改数量（单位：家）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89</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79</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71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公开网址</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http://www.fcgs.gov.cn/</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150"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http://www.fcgs.gov.cn/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1090" w:type="dxa"/>
            <w:gridSpan w:val="2"/>
            <w:vMerge w:val="restart"/>
            <w:tcBorders>
              <w:top w:val="single" w:color="auto" w:sz="4" w:space="0"/>
              <w:left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问责人次（单位：人次）</w:t>
            </w:r>
          </w:p>
        </w:tc>
        <w:tc>
          <w:tcPr>
            <w:tcW w:w="1802" w:type="dxa"/>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约谈</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1090"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书面检查</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1090"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通报批评</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1090"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警告或记过处分</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1090" w:type="dxa"/>
            <w:gridSpan w:val="2"/>
            <w:vMerge w:val="continue"/>
            <w:tcBorders>
              <w:left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调离岗位或免职</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1090" w:type="dxa"/>
            <w:gridSpan w:val="2"/>
            <w:vMerge w:val="continue"/>
            <w:tcBorders>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其他</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是否纳入政府年度绩效考核</w:t>
            </w:r>
          </w:p>
        </w:tc>
        <w:tc>
          <w:tcPr>
            <w:tcW w:w="5598" w:type="dxa"/>
            <w:gridSpan w:val="5"/>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jc w:val="center"/>
              <w:rPr>
                <w:rFonts w:eastAsia="方正仿宋_GBK"/>
                <w:kern w:val="2"/>
                <w:highlight w:val="yellow"/>
              </w:rPr>
            </w:pPr>
            <w:r>
              <w:rPr>
                <w:rFonts w:eastAsia="方正仿宋_GBK"/>
                <w:kern w:val="2"/>
                <w:highlight w:val="none"/>
              </w:rPr>
              <w:t></w:t>
            </w:r>
            <w:r>
              <w:rPr>
                <w:rFonts w:hint="eastAsia" w:ascii="仿宋_GB2312" w:hAnsi="仿宋_GB2312" w:eastAsia="仿宋_GB2312" w:cs="仿宋_GB2312"/>
                <w:color w:val="auto"/>
                <w:sz w:val="24"/>
                <w:szCs w:val="24"/>
                <w:highlight w:val="none"/>
              </w:rPr>
              <w:t>■</w:t>
            </w:r>
            <w:r>
              <w:rPr>
                <w:rFonts w:hint="eastAsia" w:eastAsia="方正仿宋_GBK"/>
                <w:kern w:val="2"/>
                <w:highlight w:val="none"/>
              </w:rPr>
              <w:t>是</w:t>
            </w:r>
            <w:r>
              <w:rPr>
                <w:rFonts w:hint="eastAsia" w:ascii="仿宋_GB2312" w:hAnsi="仿宋_GB2312" w:eastAsia="仿宋_GB2312" w:cs="仿宋_GB2312"/>
                <w:kern w:val="2"/>
                <w:highlight w:val="none"/>
              </w:rPr>
              <w:t>（</w:t>
            </w:r>
            <w:r>
              <w:rPr>
                <w:rFonts w:hint="eastAsia" w:ascii="仿宋_GB2312" w:hAnsi="仿宋_GB2312" w:eastAsia="仿宋_GB2312" w:cs="仿宋_GB2312"/>
                <w:kern w:val="2"/>
                <w:highlight w:val="none"/>
                <w:lang w:val="en-US" w:eastAsia="zh-CN"/>
              </w:rPr>
              <w:t>0.2%</w:t>
            </w:r>
            <w:r>
              <w:rPr>
                <w:rFonts w:hint="eastAsia" w:ascii="仿宋_GB2312" w:hAnsi="仿宋_GB2312" w:eastAsia="仿宋_GB2312" w:cs="仿宋_GB2312"/>
                <w:kern w:val="2"/>
                <w:highlight w:val="none"/>
              </w:rPr>
              <w:t>）</w:t>
            </w:r>
            <w:r>
              <w:rPr>
                <w:rFonts w:hint="eastAsia" w:eastAsia="方正仿宋_GBK"/>
                <w:kern w:val="2"/>
                <w:highlight w:val="none"/>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spacing w:val="0"/>
                <w:w w:val="90"/>
                <w:kern w:val="0"/>
                <w:sz w:val="24"/>
                <w:fitText w:val="864" w:id="-272948608"/>
              </w:rPr>
              <w:t>安全检</w:t>
            </w:r>
            <w:r>
              <w:rPr>
                <w:rFonts w:hint="eastAsia" w:ascii="黑体" w:hAnsi="黑体" w:eastAsia="黑体" w:cs="黑体"/>
                <w:spacing w:val="1"/>
                <w:w w:val="90"/>
                <w:kern w:val="0"/>
                <w:sz w:val="24"/>
                <w:fitText w:val="864" w:id="-272948608"/>
              </w:rPr>
              <w:t>查</w:t>
            </w:r>
          </w:p>
        </w:tc>
        <w:tc>
          <w:tcPr>
            <w:tcW w:w="2892"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检查次数（单位：次）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3</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检查网站数量（单位：家）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1</w:t>
            </w:r>
            <w:r>
              <w:rPr>
                <w:rFonts w:hint="eastAsia" w:eastAsia="方正仿宋_GBK"/>
                <w:sz w:val="24"/>
                <w:szCs w:val="24"/>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1</w:t>
            </w:r>
            <w:r>
              <w:rPr>
                <w:rFonts w:hint="eastAsia" w:eastAsia="方正仿宋_GBK"/>
                <w:sz w:val="24"/>
                <w:szCs w:val="24"/>
                <w:lang w:val="en-US" w:eastAsia="zh-CN"/>
              </w:rPr>
              <w:t>3</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发现问题网站数量（单位：家）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问题网站整改数量</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2"/>
                <w:sz w:val="24"/>
                <w:szCs w:val="24"/>
                <w:highlight w:val="yellow"/>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kern w:val="0"/>
                <w:sz w:val="24"/>
              </w:rPr>
            </w:pPr>
            <w:r>
              <w:rPr>
                <w:rFonts w:hint="eastAsia" w:ascii="黑体" w:hAnsi="黑体" w:eastAsia="黑体" w:cs="黑体"/>
                <w:spacing w:val="0"/>
                <w:w w:val="90"/>
                <w:kern w:val="0"/>
                <w:sz w:val="24"/>
                <w:fitText w:val="864" w:id="-60814213"/>
              </w:rPr>
              <w:t>网站</w:t>
            </w:r>
            <w:r>
              <w:rPr>
                <w:rFonts w:hint="eastAsia" w:ascii="黑体" w:hAnsi="黑体" w:eastAsia="黑体" w:cs="黑体"/>
                <w:spacing w:val="0"/>
                <w:w w:val="90"/>
                <w:kern w:val="0"/>
                <w:sz w:val="24"/>
                <w:fitText w:val="864" w:id="-60814213"/>
                <w:lang w:eastAsia="zh-CN"/>
              </w:rPr>
              <w:t>开</w:t>
            </w:r>
            <w:r>
              <w:rPr>
                <w:rFonts w:hint="eastAsia" w:ascii="黑体" w:hAnsi="黑体" w:eastAsia="黑体" w:cs="黑体"/>
                <w:spacing w:val="1"/>
                <w:w w:val="90"/>
                <w:kern w:val="0"/>
                <w:sz w:val="24"/>
                <w:fitText w:val="864" w:id="-60814213"/>
              </w:rPr>
              <w:t>设</w:t>
            </w:r>
          </w:p>
          <w:p>
            <w:pPr>
              <w:spacing w:line="320" w:lineRule="exact"/>
              <w:jc w:val="center"/>
              <w:rPr>
                <w:rFonts w:ascii="黑体" w:hAnsi="黑体" w:eastAsia="黑体" w:cs="黑体"/>
                <w:kern w:val="0"/>
                <w:sz w:val="24"/>
              </w:rPr>
            </w:pPr>
            <w:r>
              <w:rPr>
                <w:rFonts w:hint="eastAsia" w:ascii="黑体" w:hAnsi="黑体" w:eastAsia="黑体" w:cs="黑体"/>
                <w:kern w:val="0"/>
                <w:sz w:val="24"/>
              </w:rPr>
              <w:t>整合</w:t>
            </w: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网站总数（单位：家）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13</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320" w:lineRule="exact"/>
              <w:jc w:val="left"/>
              <w:rPr>
                <w:rFonts w:ascii="黑体" w:hAnsi="黑体" w:eastAsia="黑体" w:cs="黑体"/>
                <w:sz w:val="24"/>
              </w:rPr>
            </w:pPr>
            <w:r>
              <w:rPr>
                <w:rFonts w:hint="eastAsia" w:ascii="黑体" w:hAnsi="黑体" w:eastAsia="黑体" w:cs="黑体"/>
                <w:sz w:val="24"/>
              </w:rPr>
              <w:t>新开设网站数量（单位：家）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320" w:lineRule="exact"/>
              <w:jc w:val="both"/>
              <w:rPr>
                <w:rFonts w:ascii="黑体" w:hAnsi="黑体" w:eastAsia="黑体" w:cs="黑体"/>
                <w:sz w:val="24"/>
              </w:rPr>
            </w:pPr>
            <w:r>
              <w:rPr>
                <w:rFonts w:hint="eastAsia" w:ascii="黑体" w:hAnsi="黑体" w:eastAsia="黑体" w:cs="黑体"/>
                <w:sz w:val="24"/>
              </w:rPr>
              <w:t>整合迁移网站数量（单位：家）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临时下线网站数量（单位：家）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jc w:val="center"/>
              <w:rPr>
                <w:rFonts w:hint="eastAsia" w:ascii="黑体" w:hAnsi="黑体" w:eastAsia="黑体" w:cs="黑体"/>
                <w:kern w:val="0"/>
                <w:sz w:val="24"/>
                <w:szCs w:val="24"/>
                <w:lang w:val="en-US" w:eastAsia="zh-CN" w:bidi="ar-SA"/>
              </w:rPr>
            </w:pPr>
            <w:r>
              <w:rPr>
                <w:rFonts w:hint="eastAsia" w:ascii="黑体" w:hAnsi="黑体" w:eastAsia="黑体" w:cs="黑体"/>
                <w:spacing w:val="2"/>
                <w:w w:val="100"/>
                <w:kern w:val="0"/>
                <w:sz w:val="24"/>
                <w:szCs w:val="24"/>
                <w:fitText w:val="972" w:id="-22030822"/>
                <w:lang w:val="en-US" w:eastAsia="zh-CN" w:bidi="ar-SA"/>
              </w:rPr>
              <w:t>“我为</w:t>
            </w:r>
            <w:r>
              <w:rPr>
                <w:rFonts w:hint="eastAsia" w:ascii="黑体" w:hAnsi="黑体" w:eastAsia="黑体" w:cs="黑体"/>
                <w:spacing w:val="0"/>
                <w:w w:val="100"/>
                <w:kern w:val="0"/>
                <w:sz w:val="24"/>
                <w:szCs w:val="24"/>
                <w:fitText w:val="972" w:id="-22030822"/>
                <w:lang w:val="en-US" w:eastAsia="zh-CN" w:bidi="ar-SA"/>
              </w:rPr>
              <w:t>政</w:t>
            </w:r>
            <w:r>
              <w:rPr>
                <w:rFonts w:hint="eastAsia" w:ascii="黑体" w:hAnsi="黑体" w:eastAsia="黑体" w:cs="黑体"/>
                <w:kern w:val="0"/>
                <w:sz w:val="24"/>
                <w:szCs w:val="24"/>
                <w:lang w:val="en-US" w:eastAsia="zh-CN" w:bidi="ar-SA"/>
              </w:rPr>
              <w:t>府网站找错”</w:t>
            </w:r>
          </w:p>
          <w:p>
            <w:pPr>
              <w:pStyle w:val="6"/>
              <w:widowControl/>
              <w:spacing w:before="0" w:beforeAutospacing="0" w:after="0" w:afterAutospacing="0" w:line="320" w:lineRule="exact"/>
              <w:jc w:val="center"/>
              <w:rPr>
                <w:rFonts w:ascii="黑体" w:hAnsi="黑体" w:eastAsia="黑体" w:cs="黑体"/>
              </w:rPr>
            </w:pPr>
            <w:r>
              <w:rPr>
                <w:rFonts w:hint="eastAsia" w:ascii="黑体" w:hAnsi="黑体" w:eastAsia="黑体" w:cs="黑体"/>
                <w:kern w:val="0"/>
                <w:sz w:val="24"/>
                <w:szCs w:val="24"/>
                <w:lang w:val="en-US" w:eastAsia="zh-CN" w:bidi="ar-SA"/>
              </w:rPr>
              <w:t>平台网民留言           办理</w:t>
            </w:r>
          </w:p>
        </w:tc>
        <w:tc>
          <w:tcPr>
            <w:tcW w:w="2892"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收到留言数量（单位：条）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2</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2</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按期办结数量（单位：条）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2</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2</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超期办结数量（单位：条）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top w:val="single" w:color="auto" w:sz="4" w:space="0"/>
              <w:left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kern w:val="0"/>
                <w:sz w:val="24"/>
              </w:rPr>
              <w:t>主席信箱网民信件办理</w:t>
            </w: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收到网民信件数量（单位：件）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16</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26</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19</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按期办结数量（单位：件）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b w:val="0"/>
                <w:bCs w:val="0"/>
                <w:kern w:val="2"/>
                <w:sz w:val="24"/>
                <w:szCs w:val="24"/>
                <w:lang w:val="en-US" w:eastAsia="zh-CN" w:bidi="ar-SA"/>
              </w:rPr>
            </w:pPr>
            <w:r>
              <w:rPr>
                <w:rFonts w:hint="eastAsia" w:eastAsia="方正仿宋_GBK"/>
                <w:sz w:val="24"/>
                <w:szCs w:val="24"/>
                <w:lang w:val="en-US" w:eastAsia="zh-CN"/>
              </w:rPr>
              <w:t>15</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b w:val="0"/>
                <w:bCs w:val="0"/>
                <w:kern w:val="2"/>
                <w:sz w:val="24"/>
                <w:szCs w:val="24"/>
                <w:lang w:val="en-US" w:eastAsia="zh-CN" w:bidi="ar-SA"/>
              </w:rPr>
            </w:pPr>
            <w:r>
              <w:rPr>
                <w:rFonts w:hint="eastAsia" w:eastAsia="方正仿宋_GBK"/>
                <w:sz w:val="24"/>
                <w:szCs w:val="24"/>
                <w:lang w:val="en-US" w:eastAsia="zh-CN"/>
              </w:rPr>
              <w:t>16</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b w:val="0"/>
                <w:bCs w:val="0"/>
                <w:kern w:val="2"/>
                <w:sz w:val="24"/>
                <w:szCs w:val="24"/>
                <w:lang w:val="en-US" w:eastAsia="zh-CN" w:bidi="ar-SA"/>
              </w:rPr>
            </w:pPr>
            <w:r>
              <w:rPr>
                <w:rFonts w:hint="eastAsia" w:eastAsia="方正仿宋_GBK"/>
                <w:sz w:val="24"/>
                <w:szCs w:val="24"/>
                <w:lang w:val="en-US" w:eastAsia="zh-CN"/>
              </w:rPr>
              <w:t>26</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b w:val="0"/>
                <w:bCs w:val="0"/>
                <w:sz w:val="24"/>
                <w:szCs w:val="24"/>
                <w:lang w:val="en-US" w:eastAsia="zh-CN"/>
              </w:rPr>
            </w:pPr>
            <w:r>
              <w:rPr>
                <w:rFonts w:hint="eastAsia" w:eastAsia="方正仿宋_GBK"/>
                <w:sz w:val="24"/>
                <w:szCs w:val="24"/>
                <w:lang w:val="en-US" w:eastAsia="zh-CN"/>
              </w:rPr>
              <w:t>19</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sz w:val="24"/>
              </w:rPr>
            </w:pPr>
            <w:r>
              <w:rPr>
                <w:rFonts w:hint="eastAsia" w:ascii="黑体" w:hAnsi="黑体" w:eastAsia="黑体" w:cs="黑体"/>
                <w:sz w:val="24"/>
              </w:rPr>
              <w:t>超期办结数量（单位：件）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left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kern w:val="0"/>
                <w:sz w:val="24"/>
              </w:rPr>
              <w:t>自治区人民政府门户网站内容保障情况</w:t>
            </w:r>
          </w:p>
        </w:tc>
        <w:tc>
          <w:tcPr>
            <w:tcW w:w="28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栏目内容保障稿件数量</w:t>
            </w:r>
          </w:p>
          <w:p>
            <w:pPr>
              <w:spacing w:line="320" w:lineRule="exact"/>
              <w:jc w:val="left"/>
              <w:rPr>
                <w:rFonts w:ascii="黑体" w:hAnsi="黑体" w:eastAsia="黑体" w:cs="黑体"/>
                <w:sz w:val="24"/>
              </w:rPr>
            </w:pPr>
            <w:r>
              <w:rPr>
                <w:rFonts w:hint="eastAsia" w:ascii="黑体" w:hAnsi="黑体" w:eastAsia="黑体" w:cs="黑体"/>
                <w:sz w:val="24"/>
              </w:rPr>
              <w:t>（单位：件）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稿件采用数量（单位：件）</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在线访谈数量（单位：次）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p>
        </w:tc>
        <w:tc>
          <w:tcPr>
            <w:tcW w:w="28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黑体" w:hAnsi="黑体" w:eastAsia="黑体" w:cs="黑体"/>
                <w:sz w:val="24"/>
              </w:rPr>
            </w:pPr>
            <w:r>
              <w:rPr>
                <w:rFonts w:hint="eastAsia" w:ascii="黑体" w:hAnsi="黑体" w:eastAsia="黑体" w:cs="黑体"/>
                <w:sz w:val="24"/>
              </w:rPr>
              <w:t>调查征集数量（单位：次）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kern w:val="0"/>
                <w:sz w:val="24"/>
              </w:rPr>
            </w:pPr>
            <w:r>
              <w:rPr>
                <w:rFonts w:hint="eastAsia" w:ascii="黑体" w:hAnsi="黑体" w:eastAsia="黑体" w:cs="黑体"/>
                <w:spacing w:val="0"/>
                <w:w w:val="90"/>
                <w:kern w:val="0"/>
                <w:sz w:val="24"/>
                <w:fitText w:val="864" w:id="-2815113"/>
              </w:rPr>
              <w:t>假冒政</w:t>
            </w:r>
            <w:r>
              <w:rPr>
                <w:rFonts w:hint="eastAsia" w:ascii="黑体" w:hAnsi="黑体" w:eastAsia="黑体" w:cs="黑体"/>
                <w:spacing w:val="1"/>
                <w:w w:val="90"/>
                <w:kern w:val="0"/>
                <w:sz w:val="24"/>
                <w:fitText w:val="864" w:id="-2815113"/>
              </w:rPr>
              <w:t>府</w:t>
            </w:r>
          </w:p>
          <w:p>
            <w:pPr>
              <w:spacing w:line="320" w:lineRule="exact"/>
              <w:jc w:val="center"/>
              <w:rPr>
                <w:rFonts w:ascii="黑体" w:hAnsi="黑体" w:eastAsia="黑体" w:cs="黑体"/>
                <w:kern w:val="0"/>
                <w:sz w:val="24"/>
              </w:rPr>
            </w:pPr>
            <w:r>
              <w:rPr>
                <w:rFonts w:hint="eastAsia" w:ascii="黑体" w:hAnsi="黑体" w:eastAsia="黑体" w:cs="黑体"/>
                <w:spacing w:val="0"/>
                <w:w w:val="90"/>
                <w:kern w:val="0"/>
                <w:sz w:val="24"/>
                <w:fitText w:val="864" w:id="-2815113"/>
              </w:rPr>
              <w:t>网站处</w:t>
            </w:r>
            <w:r>
              <w:rPr>
                <w:rFonts w:hint="eastAsia" w:ascii="黑体" w:hAnsi="黑体" w:eastAsia="黑体" w:cs="黑体"/>
                <w:spacing w:val="1"/>
                <w:w w:val="90"/>
                <w:kern w:val="0"/>
                <w:sz w:val="24"/>
                <w:fitText w:val="864" w:id="-2815113"/>
              </w:rPr>
              <w:t>置</w:t>
            </w:r>
          </w:p>
        </w:tc>
        <w:tc>
          <w:tcPr>
            <w:tcW w:w="2892"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发现数量（单位：个）</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892" w:type="dxa"/>
            <w:gridSpan w:val="3"/>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处置数量（单位：个）</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pacing w:val="0"/>
                <w:w w:val="90"/>
                <w:kern w:val="0"/>
                <w:sz w:val="24"/>
                <w:fitText w:val="864" w:id="-2815113"/>
              </w:rPr>
              <w:t>人员培</w:t>
            </w:r>
            <w:r>
              <w:rPr>
                <w:rFonts w:hint="eastAsia" w:ascii="黑体" w:hAnsi="黑体" w:eastAsia="黑体" w:cs="黑体"/>
                <w:spacing w:val="1"/>
                <w:w w:val="90"/>
                <w:kern w:val="0"/>
                <w:sz w:val="24"/>
                <w:fitText w:val="864" w:id="-2815113"/>
              </w:rPr>
              <w:t>训</w:t>
            </w:r>
          </w:p>
        </w:tc>
        <w:tc>
          <w:tcPr>
            <w:tcW w:w="68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办训</w:t>
            </w:r>
          </w:p>
          <w:p>
            <w:pPr>
              <w:spacing w:line="320" w:lineRule="exact"/>
              <w:jc w:val="center"/>
              <w:rPr>
                <w:rFonts w:ascii="黑体" w:hAnsi="黑体" w:eastAsia="黑体" w:cs="黑体"/>
                <w:sz w:val="24"/>
              </w:rPr>
            </w:pPr>
            <w:r>
              <w:rPr>
                <w:rFonts w:hint="eastAsia" w:ascii="黑体" w:hAnsi="黑体" w:eastAsia="黑体" w:cs="黑体"/>
                <w:sz w:val="24"/>
              </w:rPr>
              <w:t>情况</w:t>
            </w: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培训次数（单位：次）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培训人次（单位：人次）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60</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60</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培训天数（单位：天）</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68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sz w:val="24"/>
              </w:rPr>
            </w:pPr>
            <w:r>
              <w:rPr>
                <w:rFonts w:hint="eastAsia" w:ascii="黑体" w:hAnsi="黑体" w:eastAsia="黑体" w:cs="黑体"/>
                <w:sz w:val="24"/>
              </w:rPr>
              <w:t>参训</w:t>
            </w:r>
          </w:p>
          <w:p>
            <w:pPr>
              <w:spacing w:line="320" w:lineRule="exact"/>
              <w:jc w:val="center"/>
              <w:rPr>
                <w:rFonts w:ascii="黑体" w:hAnsi="黑体" w:eastAsia="黑体" w:cs="黑体"/>
                <w:sz w:val="24"/>
              </w:rPr>
            </w:pPr>
            <w:r>
              <w:rPr>
                <w:rFonts w:hint="eastAsia" w:ascii="黑体" w:hAnsi="黑体" w:eastAsia="黑体" w:cs="黑体"/>
                <w:sz w:val="24"/>
              </w:rPr>
              <w:t>情况</w:t>
            </w: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参训次数（单位：次）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参训人次（单位：人次）</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lang w:val="en-US" w:eastAsia="zh-CN"/>
              </w:rPr>
              <w:t>1</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黑体" w:hAnsi="黑体" w:eastAsia="黑体" w:cs="黑体"/>
                <w:sz w:val="24"/>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before="0" w:beforeAutospacing="0" w:after="0" w:afterAutospacing="0" w:line="320" w:lineRule="exact"/>
              <w:rPr>
                <w:rFonts w:ascii="黑体" w:hAnsi="黑体" w:eastAsia="黑体" w:cs="黑体"/>
              </w:rPr>
            </w:pPr>
            <w:r>
              <w:rPr>
                <w:rFonts w:hint="eastAsia" w:ascii="黑体" w:hAnsi="黑体" w:eastAsia="黑体" w:cs="黑体"/>
              </w:rPr>
              <w:t>参训天数（单位：天）</w:t>
            </w:r>
          </w:p>
        </w:tc>
        <w:tc>
          <w:tcPr>
            <w:tcW w:w="1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kern w:val="2"/>
                <w:sz w:val="24"/>
                <w:szCs w:val="24"/>
                <w:lang w:val="en-US" w:eastAsia="zh-CN" w:bidi="ar-SA"/>
              </w:rPr>
            </w:pPr>
            <w:r>
              <w:rPr>
                <w:rFonts w:hint="eastAsia" w:eastAsia="方正仿宋_GBK"/>
                <w:sz w:val="24"/>
                <w:szCs w:val="24"/>
              </w:rPr>
              <w:t>无</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kern w:val="2"/>
                <w:sz w:val="24"/>
                <w:szCs w:val="24"/>
                <w:lang w:val="en-US" w:eastAsia="zh-CN" w:bidi="ar-SA"/>
              </w:rPr>
            </w:pPr>
            <w:r>
              <w:rPr>
                <w:rFonts w:hint="default" w:eastAsia="方正仿宋_GBK"/>
                <w:sz w:val="24"/>
                <w:szCs w:val="24"/>
                <w:lang w:val="en" w:eastAsia="zh-CN"/>
              </w:rPr>
              <w:t>3</w:t>
            </w:r>
          </w:p>
        </w:tc>
        <w:tc>
          <w:tcPr>
            <w:tcW w:w="1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rPr>
              <w:t>无</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黑体"/>
                <w:sz w:val="24"/>
              </w:rPr>
            </w:pPr>
            <w:r>
              <w:rPr>
                <w:rFonts w:hint="eastAsia" w:ascii="黑体" w:hAnsi="黑体" w:eastAsia="黑体" w:cs="黑体"/>
                <w:sz w:val="24"/>
              </w:rPr>
              <w:t>其他</w:t>
            </w:r>
          </w:p>
        </w:tc>
        <w:tc>
          <w:tcPr>
            <w:tcW w:w="8490"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无</w:t>
            </w:r>
          </w:p>
        </w:tc>
      </w:tr>
    </w:tbl>
    <w:p>
      <w:pPr>
        <w:spacing w:line="400" w:lineRule="exact"/>
        <w:jc w:val="both"/>
        <w:rPr>
          <w:rFonts w:hint="eastAsia" w:eastAsia="方正仿宋_GBK"/>
          <w:sz w:val="24"/>
          <w:szCs w:val="24"/>
          <w:lang w:val="en-US" w:eastAsia="zh-CN"/>
        </w:rPr>
      </w:pPr>
      <w:r>
        <w:rPr>
          <w:rFonts w:hint="eastAsia" w:eastAsia="方正仿宋_GBK"/>
          <w:sz w:val="24"/>
          <w:szCs w:val="24"/>
        </w:rPr>
        <w:t>单位负责人： </w:t>
      </w:r>
      <w:r>
        <w:rPr>
          <w:rFonts w:hint="eastAsia" w:eastAsia="方正仿宋_GBK"/>
          <w:sz w:val="24"/>
          <w:szCs w:val="24"/>
          <w:lang w:val="en-US" w:eastAsia="zh-CN"/>
        </w:rPr>
        <w:t>潘月</w:t>
      </w:r>
      <w:r>
        <w:rPr>
          <w:rFonts w:hint="eastAsia" w:eastAsia="方正仿宋_GBK"/>
          <w:sz w:val="24"/>
          <w:szCs w:val="24"/>
        </w:rPr>
        <w:t>       </w:t>
      </w:r>
      <w:r>
        <w:rPr>
          <w:rFonts w:hint="eastAsia" w:eastAsia="方正仿宋_GBK"/>
          <w:sz w:val="24"/>
          <w:szCs w:val="24"/>
          <w:lang w:val="en-US" w:eastAsia="zh-CN"/>
        </w:rPr>
        <w:t xml:space="preserve">     </w:t>
      </w:r>
      <w:r>
        <w:rPr>
          <w:rFonts w:hint="eastAsia" w:eastAsia="方正仿宋_GBK"/>
          <w:sz w:val="24"/>
          <w:szCs w:val="24"/>
        </w:rPr>
        <w:t>   审核人： </w:t>
      </w:r>
      <w:r>
        <w:rPr>
          <w:rFonts w:hint="eastAsia" w:eastAsia="方正仿宋_GBK"/>
          <w:sz w:val="24"/>
          <w:szCs w:val="24"/>
          <w:lang w:val="en-US" w:eastAsia="zh-CN"/>
        </w:rPr>
        <w:t>李津</w:t>
      </w:r>
      <w:r>
        <w:rPr>
          <w:rFonts w:hint="eastAsia" w:eastAsia="方正仿宋_GBK"/>
          <w:sz w:val="24"/>
          <w:szCs w:val="24"/>
        </w:rPr>
        <w:t>                 填报人：</w:t>
      </w:r>
      <w:r>
        <w:rPr>
          <w:rFonts w:hint="eastAsia" w:eastAsia="方正仿宋_GBK"/>
          <w:sz w:val="24"/>
          <w:szCs w:val="24"/>
          <w:lang w:val="en-US" w:eastAsia="zh-CN"/>
        </w:rPr>
        <w:t>苏凤华</w:t>
      </w:r>
    </w:p>
    <w:p>
      <w:pPr>
        <w:spacing w:line="320" w:lineRule="exact"/>
        <w:rPr>
          <w:rFonts w:hint="default" w:ascii="方正仿宋_GBK" w:hAnsi="Calibri" w:eastAsia="仿宋_GB2312"/>
          <w:sz w:val="24"/>
          <w:lang w:val="en-US" w:eastAsia="zh-CN"/>
        </w:rPr>
      </w:pPr>
      <w:r>
        <w:rPr>
          <w:rFonts w:hint="eastAsia" w:ascii="仿宋_GB2312" w:eastAsia="仿宋_GB2312"/>
          <w:sz w:val="24"/>
        </w:rPr>
        <w:t>联系电话： 0770-2818805                                    </w:t>
      </w:r>
      <w:r>
        <w:rPr>
          <w:rFonts w:hint="eastAsia" w:ascii="仿宋_GB2312" w:eastAsia="仿宋_GB2312"/>
          <w:sz w:val="24"/>
          <w:lang w:val="en-US" w:eastAsia="zh-CN"/>
        </w:rPr>
        <w:t xml:space="preserve">  </w:t>
      </w:r>
      <w:r>
        <w:rPr>
          <w:rFonts w:hint="eastAsia" w:ascii="仿宋_GB2312" w:eastAsia="仿宋_GB2312"/>
          <w:sz w:val="24"/>
        </w:rPr>
        <w:t>填报日期：</w:t>
      </w:r>
      <w:r>
        <w:rPr>
          <w:rFonts w:hint="eastAsia" w:ascii="仿宋_GB2312" w:eastAsia="仿宋_GB2312"/>
          <w:sz w:val="24"/>
          <w:lang w:val="en-US" w:eastAsia="zh-CN"/>
        </w:rPr>
        <w:t>2026.01.0</w:t>
      </w:r>
      <w:r>
        <w:rPr>
          <w:rFonts w:hint="default" w:ascii="仿宋_GB2312" w:eastAsia="仿宋_GB2312"/>
          <w:sz w:val="24"/>
          <w:lang w:val="en-US" w:eastAsia="zh-CN"/>
        </w:rPr>
        <w:t>7</w:t>
      </w:r>
      <w:bookmarkStart w:id="0" w:name="_GoBack"/>
      <w:bookmarkEnd w:id="0"/>
    </w:p>
    <w:p>
      <w:pPr>
        <w:spacing w:line="320" w:lineRule="exact"/>
        <w:ind w:firstLine="480" w:firstLineChars="200"/>
        <w:rPr>
          <w:rFonts w:ascii="仿宋_GB2312" w:hAnsi="仿宋_GB2312" w:eastAsia="仿宋_GB2312" w:cs="仿宋_GB2312"/>
        </w:rPr>
      </w:pPr>
      <w:r>
        <w:rPr>
          <w:rFonts w:hint="eastAsia" w:ascii="仿宋_GB2312" w:hAnsi="仿宋_GB2312" w:eastAsia="仿宋_GB2312" w:cs="仿宋_GB2312"/>
          <w:sz w:val="24"/>
        </w:rPr>
        <w:t>注：1．指标未产生数据一律写“无”。</w:t>
      </w:r>
      <w:r>
        <w:rPr>
          <w:rFonts w:hint="eastAsia" w:ascii="仿宋_GB2312" w:hAnsi="仿宋_GB2312" w:eastAsia="仿宋_GB2312" w:cs="仿宋_GB2312"/>
        </w:rPr>
        <w:t xml:space="preserve"> </w:t>
      </w:r>
    </w:p>
    <w:p>
      <w:pPr>
        <w:numPr>
          <w:ilvl w:val="0"/>
          <w:numId w:val="1"/>
        </w:numPr>
        <w:spacing w:line="320" w:lineRule="exact"/>
        <w:ind w:left="1198" w:leftChars="456" w:hanging="240" w:hangingChars="100"/>
        <w:rPr>
          <w:rFonts w:ascii="仿宋_GB2312" w:hAnsi="仿宋_GB2312" w:eastAsia="仿宋_GB2312" w:cs="仿宋_GB2312"/>
          <w:sz w:val="24"/>
        </w:rPr>
      </w:pPr>
      <w:r>
        <w:rPr>
          <w:rFonts w:hint="eastAsia" w:ascii="仿宋_GB2312" w:hAnsi="仿宋_GB2312" w:eastAsia="仿宋_GB2312" w:cs="仿宋_GB2312"/>
          <w:sz w:val="24"/>
        </w:rPr>
        <w:t>严格按照《广西壮族自治区人民政府办公厅关于印发自治区人民政府门户网站管理办法的通知》（桂政办发〔2017〕115号），切实做好相关栏目内容保障。</w:t>
      </w:r>
    </w:p>
    <w:p>
      <w:pPr>
        <w:numPr>
          <w:ilvl w:val="0"/>
          <w:numId w:val="1"/>
        </w:numPr>
        <w:spacing w:line="320" w:lineRule="exact"/>
        <w:ind w:left="1198" w:leftChars="456" w:hanging="240" w:hangingChars="100"/>
        <w:rPr>
          <w:rFonts w:ascii="仿宋_GB2312" w:hAnsi="仿宋_GB2312" w:eastAsia="仿宋_GB2312" w:cs="仿宋_GB2312"/>
          <w:sz w:val="24"/>
        </w:rPr>
      </w:pPr>
      <w:r>
        <w:rPr>
          <w:rFonts w:hint="eastAsia" w:ascii="仿宋_GB2312" w:hAnsi="仿宋_GB2312" w:eastAsia="仿宋_GB2312" w:cs="仿宋_GB2312"/>
          <w:sz w:val="24"/>
        </w:rPr>
        <w:t>永久下线网站和临时下线网站名单（网站名称、网站标识码、下线时间）随表报送。</w:t>
      </w:r>
    </w:p>
    <w:p>
      <w:pPr>
        <w:spacing w:line="590" w:lineRule="exact"/>
      </w:pPr>
    </w:p>
    <w:sectPr>
      <w:pgSz w:w="11900" w:h="16840"/>
      <w:pgMar w:top="993"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ngXian">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02DA9"/>
    <w:multiLevelType w:val="singleLevel"/>
    <w:tmpl w:val="CB302DA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1NGQ4MDY4NjMxYWVlMzc3ODM2NDE0MmU1ODUxYzYifQ=="/>
  </w:docVars>
  <w:rsids>
    <w:rsidRoot w:val="00E57DF4"/>
    <w:rsid w:val="00030583"/>
    <w:rsid w:val="000944F1"/>
    <w:rsid w:val="000B09EB"/>
    <w:rsid w:val="000B630C"/>
    <w:rsid w:val="001A37EB"/>
    <w:rsid w:val="0024682B"/>
    <w:rsid w:val="00264A10"/>
    <w:rsid w:val="00270312"/>
    <w:rsid w:val="00284325"/>
    <w:rsid w:val="0028688B"/>
    <w:rsid w:val="002C0926"/>
    <w:rsid w:val="00317541"/>
    <w:rsid w:val="00361653"/>
    <w:rsid w:val="00365B6E"/>
    <w:rsid w:val="00385F6C"/>
    <w:rsid w:val="003867E8"/>
    <w:rsid w:val="003A1678"/>
    <w:rsid w:val="0040264D"/>
    <w:rsid w:val="00404119"/>
    <w:rsid w:val="00426D0D"/>
    <w:rsid w:val="00444B65"/>
    <w:rsid w:val="0046759A"/>
    <w:rsid w:val="00491387"/>
    <w:rsid w:val="004C1417"/>
    <w:rsid w:val="004F1DD4"/>
    <w:rsid w:val="00500849"/>
    <w:rsid w:val="00521119"/>
    <w:rsid w:val="00551D46"/>
    <w:rsid w:val="00562FB0"/>
    <w:rsid w:val="005C426E"/>
    <w:rsid w:val="006729ED"/>
    <w:rsid w:val="006A6D49"/>
    <w:rsid w:val="00714323"/>
    <w:rsid w:val="007332D1"/>
    <w:rsid w:val="0073564A"/>
    <w:rsid w:val="00785A46"/>
    <w:rsid w:val="00800218"/>
    <w:rsid w:val="008052CD"/>
    <w:rsid w:val="00817309"/>
    <w:rsid w:val="00916587"/>
    <w:rsid w:val="009C3F9A"/>
    <w:rsid w:val="00A36B74"/>
    <w:rsid w:val="00A718FC"/>
    <w:rsid w:val="00B1203D"/>
    <w:rsid w:val="00B1268F"/>
    <w:rsid w:val="00B30CF3"/>
    <w:rsid w:val="00B72BE4"/>
    <w:rsid w:val="00B83ED3"/>
    <w:rsid w:val="00B972D1"/>
    <w:rsid w:val="00C85895"/>
    <w:rsid w:val="00CA541B"/>
    <w:rsid w:val="00CC4577"/>
    <w:rsid w:val="00CE5158"/>
    <w:rsid w:val="00D037D6"/>
    <w:rsid w:val="00D23F9E"/>
    <w:rsid w:val="00D31F58"/>
    <w:rsid w:val="00D4737E"/>
    <w:rsid w:val="00D47886"/>
    <w:rsid w:val="00DB65C8"/>
    <w:rsid w:val="00E11551"/>
    <w:rsid w:val="00E17141"/>
    <w:rsid w:val="00E57DF4"/>
    <w:rsid w:val="00E71F21"/>
    <w:rsid w:val="00E912A4"/>
    <w:rsid w:val="00EC0D25"/>
    <w:rsid w:val="00FD1B8A"/>
    <w:rsid w:val="02006BEC"/>
    <w:rsid w:val="020903E4"/>
    <w:rsid w:val="02B84098"/>
    <w:rsid w:val="02B92316"/>
    <w:rsid w:val="03676BC0"/>
    <w:rsid w:val="03794D50"/>
    <w:rsid w:val="03796860"/>
    <w:rsid w:val="03B23C23"/>
    <w:rsid w:val="041113FC"/>
    <w:rsid w:val="045B1474"/>
    <w:rsid w:val="047F44FE"/>
    <w:rsid w:val="0492178F"/>
    <w:rsid w:val="04EA0BEF"/>
    <w:rsid w:val="055470EF"/>
    <w:rsid w:val="06346D41"/>
    <w:rsid w:val="06893550"/>
    <w:rsid w:val="06E07FCC"/>
    <w:rsid w:val="070B60F9"/>
    <w:rsid w:val="07543E08"/>
    <w:rsid w:val="076B5124"/>
    <w:rsid w:val="07745C97"/>
    <w:rsid w:val="077A3B66"/>
    <w:rsid w:val="07E03A5C"/>
    <w:rsid w:val="07F348A6"/>
    <w:rsid w:val="07FC6170"/>
    <w:rsid w:val="08180CAD"/>
    <w:rsid w:val="08540E8D"/>
    <w:rsid w:val="08581EE5"/>
    <w:rsid w:val="08B2748E"/>
    <w:rsid w:val="08FF0571"/>
    <w:rsid w:val="097B4A56"/>
    <w:rsid w:val="09C268AF"/>
    <w:rsid w:val="09D5688F"/>
    <w:rsid w:val="09E629D6"/>
    <w:rsid w:val="0AB1539E"/>
    <w:rsid w:val="0B421790"/>
    <w:rsid w:val="0B857ABF"/>
    <w:rsid w:val="0BDC6414"/>
    <w:rsid w:val="0BFA7F43"/>
    <w:rsid w:val="0C201132"/>
    <w:rsid w:val="0C5259DE"/>
    <w:rsid w:val="0C605C6F"/>
    <w:rsid w:val="0C8775B2"/>
    <w:rsid w:val="0CD475F7"/>
    <w:rsid w:val="0CEC02C1"/>
    <w:rsid w:val="0D4A3DC6"/>
    <w:rsid w:val="0D915092"/>
    <w:rsid w:val="0DBE3460"/>
    <w:rsid w:val="0DBF2935"/>
    <w:rsid w:val="0DCC7D96"/>
    <w:rsid w:val="0DCE3D30"/>
    <w:rsid w:val="0DD105CA"/>
    <w:rsid w:val="0DF40CD7"/>
    <w:rsid w:val="0E0C2D36"/>
    <w:rsid w:val="0E334A18"/>
    <w:rsid w:val="0EAC1492"/>
    <w:rsid w:val="0EB80AD1"/>
    <w:rsid w:val="0EBB6AAA"/>
    <w:rsid w:val="0EE87D6D"/>
    <w:rsid w:val="0EF30120"/>
    <w:rsid w:val="0F3706FC"/>
    <w:rsid w:val="0F402378"/>
    <w:rsid w:val="0F5A0485"/>
    <w:rsid w:val="0F9260F3"/>
    <w:rsid w:val="105C3FE1"/>
    <w:rsid w:val="10D357A5"/>
    <w:rsid w:val="10EB4C38"/>
    <w:rsid w:val="11196D32"/>
    <w:rsid w:val="11622A69"/>
    <w:rsid w:val="11872BE5"/>
    <w:rsid w:val="119E2288"/>
    <w:rsid w:val="12132B04"/>
    <w:rsid w:val="129C1BB4"/>
    <w:rsid w:val="12C52A6D"/>
    <w:rsid w:val="13216761"/>
    <w:rsid w:val="13625878"/>
    <w:rsid w:val="13784C97"/>
    <w:rsid w:val="13D65D29"/>
    <w:rsid w:val="13E057E1"/>
    <w:rsid w:val="141E3580"/>
    <w:rsid w:val="14240D83"/>
    <w:rsid w:val="1431677F"/>
    <w:rsid w:val="143E6D55"/>
    <w:rsid w:val="145E5689"/>
    <w:rsid w:val="1487693D"/>
    <w:rsid w:val="14DA693F"/>
    <w:rsid w:val="159F1C1D"/>
    <w:rsid w:val="15BC27F3"/>
    <w:rsid w:val="165144B8"/>
    <w:rsid w:val="165440CE"/>
    <w:rsid w:val="16DA338F"/>
    <w:rsid w:val="173005D4"/>
    <w:rsid w:val="17814E3D"/>
    <w:rsid w:val="17847341"/>
    <w:rsid w:val="17922FEE"/>
    <w:rsid w:val="17D53FFB"/>
    <w:rsid w:val="17E25CB0"/>
    <w:rsid w:val="180516D2"/>
    <w:rsid w:val="180E271A"/>
    <w:rsid w:val="180E420D"/>
    <w:rsid w:val="18121AC9"/>
    <w:rsid w:val="18861C1E"/>
    <w:rsid w:val="18E37DEC"/>
    <w:rsid w:val="19306204"/>
    <w:rsid w:val="1951383D"/>
    <w:rsid w:val="19594BF6"/>
    <w:rsid w:val="198735B5"/>
    <w:rsid w:val="19CB282F"/>
    <w:rsid w:val="1A4A0CC0"/>
    <w:rsid w:val="1A4F0732"/>
    <w:rsid w:val="1AED4B50"/>
    <w:rsid w:val="1B221088"/>
    <w:rsid w:val="1B42763D"/>
    <w:rsid w:val="1C2449E0"/>
    <w:rsid w:val="1C4F52A9"/>
    <w:rsid w:val="1C9C4020"/>
    <w:rsid w:val="1CB17F65"/>
    <w:rsid w:val="1D4E6D41"/>
    <w:rsid w:val="1DB461F7"/>
    <w:rsid w:val="1DE82471"/>
    <w:rsid w:val="1E012645"/>
    <w:rsid w:val="1E25038C"/>
    <w:rsid w:val="1EDF25C2"/>
    <w:rsid w:val="1EE27463"/>
    <w:rsid w:val="1F2027B3"/>
    <w:rsid w:val="1F376991"/>
    <w:rsid w:val="1F672901"/>
    <w:rsid w:val="1FD12F2D"/>
    <w:rsid w:val="201606ED"/>
    <w:rsid w:val="201C2875"/>
    <w:rsid w:val="20922C6D"/>
    <w:rsid w:val="20F66446"/>
    <w:rsid w:val="21062264"/>
    <w:rsid w:val="217D7DD8"/>
    <w:rsid w:val="21A369D5"/>
    <w:rsid w:val="21B74445"/>
    <w:rsid w:val="21E934BF"/>
    <w:rsid w:val="222138D8"/>
    <w:rsid w:val="22300495"/>
    <w:rsid w:val="22381C01"/>
    <w:rsid w:val="223C3BB0"/>
    <w:rsid w:val="22DD4D17"/>
    <w:rsid w:val="23314C8D"/>
    <w:rsid w:val="234214B6"/>
    <w:rsid w:val="2446295A"/>
    <w:rsid w:val="244D60CC"/>
    <w:rsid w:val="248E4828"/>
    <w:rsid w:val="249321CE"/>
    <w:rsid w:val="24B45F52"/>
    <w:rsid w:val="24D10958"/>
    <w:rsid w:val="24E932D5"/>
    <w:rsid w:val="24F343C0"/>
    <w:rsid w:val="25065CCA"/>
    <w:rsid w:val="257F3131"/>
    <w:rsid w:val="258F5BE1"/>
    <w:rsid w:val="26763DBF"/>
    <w:rsid w:val="268705EE"/>
    <w:rsid w:val="27314B35"/>
    <w:rsid w:val="27360C9F"/>
    <w:rsid w:val="276D41DE"/>
    <w:rsid w:val="278B1F93"/>
    <w:rsid w:val="279B4BB6"/>
    <w:rsid w:val="27A60298"/>
    <w:rsid w:val="27EE38C4"/>
    <w:rsid w:val="28107FAE"/>
    <w:rsid w:val="28240F28"/>
    <w:rsid w:val="28425252"/>
    <w:rsid w:val="28673203"/>
    <w:rsid w:val="28950E4A"/>
    <w:rsid w:val="29A31BDC"/>
    <w:rsid w:val="29B10331"/>
    <w:rsid w:val="29BF768E"/>
    <w:rsid w:val="29C93002"/>
    <w:rsid w:val="2A7D09FC"/>
    <w:rsid w:val="2AB0065B"/>
    <w:rsid w:val="2AC81862"/>
    <w:rsid w:val="2B9A32D0"/>
    <w:rsid w:val="2BE02E90"/>
    <w:rsid w:val="2BEE300F"/>
    <w:rsid w:val="2C87664E"/>
    <w:rsid w:val="2C9C152C"/>
    <w:rsid w:val="2D066775"/>
    <w:rsid w:val="2D2F3617"/>
    <w:rsid w:val="2D383A92"/>
    <w:rsid w:val="2DF13B56"/>
    <w:rsid w:val="2DFF0987"/>
    <w:rsid w:val="2E1C490B"/>
    <w:rsid w:val="2E5D1F17"/>
    <w:rsid w:val="2E943064"/>
    <w:rsid w:val="2E9E3384"/>
    <w:rsid w:val="2ECA3788"/>
    <w:rsid w:val="2EEC1D91"/>
    <w:rsid w:val="2FAD55E6"/>
    <w:rsid w:val="2FBD0A5E"/>
    <w:rsid w:val="2FD3366C"/>
    <w:rsid w:val="30187C93"/>
    <w:rsid w:val="30523946"/>
    <w:rsid w:val="3089190A"/>
    <w:rsid w:val="309D3D21"/>
    <w:rsid w:val="309D7669"/>
    <w:rsid w:val="312760A7"/>
    <w:rsid w:val="31722B87"/>
    <w:rsid w:val="31A6555A"/>
    <w:rsid w:val="31AF2EE3"/>
    <w:rsid w:val="325A0477"/>
    <w:rsid w:val="327D9FD5"/>
    <w:rsid w:val="329F2708"/>
    <w:rsid w:val="33155A9E"/>
    <w:rsid w:val="338251BA"/>
    <w:rsid w:val="33EA3514"/>
    <w:rsid w:val="3457588D"/>
    <w:rsid w:val="34667C68"/>
    <w:rsid w:val="34734A62"/>
    <w:rsid w:val="34C50191"/>
    <w:rsid w:val="34F079B1"/>
    <w:rsid w:val="3557259B"/>
    <w:rsid w:val="359F6C75"/>
    <w:rsid w:val="35B02704"/>
    <w:rsid w:val="35DA6CBA"/>
    <w:rsid w:val="35FE50DF"/>
    <w:rsid w:val="362A7527"/>
    <w:rsid w:val="362B1A78"/>
    <w:rsid w:val="36905CEA"/>
    <w:rsid w:val="36D908F3"/>
    <w:rsid w:val="36DF3A5E"/>
    <w:rsid w:val="36F2242D"/>
    <w:rsid w:val="370726A8"/>
    <w:rsid w:val="37342780"/>
    <w:rsid w:val="37E1597A"/>
    <w:rsid w:val="383A7236"/>
    <w:rsid w:val="38520841"/>
    <w:rsid w:val="385A2CE0"/>
    <w:rsid w:val="386630A3"/>
    <w:rsid w:val="38CD78FC"/>
    <w:rsid w:val="392637C9"/>
    <w:rsid w:val="39385152"/>
    <w:rsid w:val="3965290A"/>
    <w:rsid w:val="39F717CF"/>
    <w:rsid w:val="3A6A664F"/>
    <w:rsid w:val="3A7D4C6A"/>
    <w:rsid w:val="3AE2370F"/>
    <w:rsid w:val="3AF33A2D"/>
    <w:rsid w:val="3B051D85"/>
    <w:rsid w:val="3B272F1D"/>
    <w:rsid w:val="3BB26EB4"/>
    <w:rsid w:val="3BC66A07"/>
    <w:rsid w:val="3BCE66C4"/>
    <w:rsid w:val="3CE52A48"/>
    <w:rsid w:val="3D456E10"/>
    <w:rsid w:val="3D5F3292"/>
    <w:rsid w:val="3D790F59"/>
    <w:rsid w:val="3D9A46B1"/>
    <w:rsid w:val="3E366AD5"/>
    <w:rsid w:val="3E7E3E7C"/>
    <w:rsid w:val="3E845350"/>
    <w:rsid w:val="3E995739"/>
    <w:rsid w:val="3EEECDB2"/>
    <w:rsid w:val="3F0D529D"/>
    <w:rsid w:val="400D354A"/>
    <w:rsid w:val="40153F6F"/>
    <w:rsid w:val="407801B9"/>
    <w:rsid w:val="407B6471"/>
    <w:rsid w:val="408A2F6E"/>
    <w:rsid w:val="40CF694B"/>
    <w:rsid w:val="40D41BA0"/>
    <w:rsid w:val="40E86A9B"/>
    <w:rsid w:val="4133178E"/>
    <w:rsid w:val="41564A4E"/>
    <w:rsid w:val="418D5EBF"/>
    <w:rsid w:val="41B43047"/>
    <w:rsid w:val="41B81218"/>
    <w:rsid w:val="422D26B8"/>
    <w:rsid w:val="4230337F"/>
    <w:rsid w:val="427927EE"/>
    <w:rsid w:val="43212F3C"/>
    <w:rsid w:val="43535224"/>
    <w:rsid w:val="43D55577"/>
    <w:rsid w:val="43D67A76"/>
    <w:rsid w:val="442D5CD1"/>
    <w:rsid w:val="44544EBF"/>
    <w:rsid w:val="44CF48E6"/>
    <w:rsid w:val="4525072A"/>
    <w:rsid w:val="45786523"/>
    <w:rsid w:val="457B4083"/>
    <w:rsid w:val="459649E6"/>
    <w:rsid w:val="45B255F2"/>
    <w:rsid w:val="45C51399"/>
    <w:rsid w:val="45E046FC"/>
    <w:rsid w:val="467E2239"/>
    <w:rsid w:val="46CA3E3A"/>
    <w:rsid w:val="46E8507A"/>
    <w:rsid w:val="46ED4D6E"/>
    <w:rsid w:val="475814C4"/>
    <w:rsid w:val="4826038A"/>
    <w:rsid w:val="486509A3"/>
    <w:rsid w:val="48AD4F83"/>
    <w:rsid w:val="48C8524D"/>
    <w:rsid w:val="49933973"/>
    <w:rsid w:val="49B763A0"/>
    <w:rsid w:val="4A0400F8"/>
    <w:rsid w:val="4A6873D8"/>
    <w:rsid w:val="4AFA4BD9"/>
    <w:rsid w:val="4B30660B"/>
    <w:rsid w:val="4B663F30"/>
    <w:rsid w:val="4BAC6856"/>
    <w:rsid w:val="4BB9121D"/>
    <w:rsid w:val="4BBC3424"/>
    <w:rsid w:val="4BC537F0"/>
    <w:rsid w:val="4BCE4AC3"/>
    <w:rsid w:val="4C226648"/>
    <w:rsid w:val="4CBB71BE"/>
    <w:rsid w:val="4CBD721D"/>
    <w:rsid w:val="4CE2407A"/>
    <w:rsid w:val="4CF00128"/>
    <w:rsid w:val="4D2003CF"/>
    <w:rsid w:val="4D684D0B"/>
    <w:rsid w:val="4DE13F69"/>
    <w:rsid w:val="4E223741"/>
    <w:rsid w:val="4E5A19F6"/>
    <w:rsid w:val="4E894CF7"/>
    <w:rsid w:val="4EB92ECC"/>
    <w:rsid w:val="4EDD02F4"/>
    <w:rsid w:val="4EE6569A"/>
    <w:rsid w:val="4EF7054A"/>
    <w:rsid w:val="4F2930D2"/>
    <w:rsid w:val="4F2E441C"/>
    <w:rsid w:val="4FD4798D"/>
    <w:rsid w:val="50470AF9"/>
    <w:rsid w:val="50A775D5"/>
    <w:rsid w:val="512E0FEE"/>
    <w:rsid w:val="51495EEF"/>
    <w:rsid w:val="5186063E"/>
    <w:rsid w:val="51B378F1"/>
    <w:rsid w:val="528B3708"/>
    <w:rsid w:val="52A055DD"/>
    <w:rsid w:val="52F3627B"/>
    <w:rsid w:val="53913E1F"/>
    <w:rsid w:val="53921EAD"/>
    <w:rsid w:val="539A274B"/>
    <w:rsid w:val="53FB7D15"/>
    <w:rsid w:val="54B960BE"/>
    <w:rsid w:val="54D972CA"/>
    <w:rsid w:val="54EB7ABE"/>
    <w:rsid w:val="55105EF4"/>
    <w:rsid w:val="551A2180"/>
    <w:rsid w:val="554B6EBE"/>
    <w:rsid w:val="558E56A5"/>
    <w:rsid w:val="55E322FA"/>
    <w:rsid w:val="55E9376F"/>
    <w:rsid w:val="55EA5CC1"/>
    <w:rsid w:val="560E3ECB"/>
    <w:rsid w:val="560F652D"/>
    <w:rsid w:val="569771A4"/>
    <w:rsid w:val="569E4E04"/>
    <w:rsid w:val="56A606E9"/>
    <w:rsid w:val="57245BE0"/>
    <w:rsid w:val="5757481B"/>
    <w:rsid w:val="57B4484C"/>
    <w:rsid w:val="57DB3173"/>
    <w:rsid w:val="57DC717C"/>
    <w:rsid w:val="57E33749"/>
    <w:rsid w:val="5816204A"/>
    <w:rsid w:val="5829635C"/>
    <w:rsid w:val="586D744B"/>
    <w:rsid w:val="58805380"/>
    <w:rsid w:val="59291F18"/>
    <w:rsid w:val="593FC205"/>
    <w:rsid w:val="597843CC"/>
    <w:rsid w:val="597C762B"/>
    <w:rsid w:val="599E4EAF"/>
    <w:rsid w:val="59B86935"/>
    <w:rsid w:val="59F000A8"/>
    <w:rsid w:val="5A1817A9"/>
    <w:rsid w:val="5A1B2064"/>
    <w:rsid w:val="5A2029B6"/>
    <w:rsid w:val="5AE11B85"/>
    <w:rsid w:val="5B113F5D"/>
    <w:rsid w:val="5B1C2CFE"/>
    <w:rsid w:val="5BA5500F"/>
    <w:rsid w:val="5BEC318D"/>
    <w:rsid w:val="5BFE325F"/>
    <w:rsid w:val="5C2D093C"/>
    <w:rsid w:val="5C3B356D"/>
    <w:rsid w:val="5C9535C9"/>
    <w:rsid w:val="5CAE5938"/>
    <w:rsid w:val="5CF34B8F"/>
    <w:rsid w:val="5D150C7B"/>
    <w:rsid w:val="5D1E24C5"/>
    <w:rsid w:val="5D8B5C73"/>
    <w:rsid w:val="5DA4090F"/>
    <w:rsid w:val="5DA8144A"/>
    <w:rsid w:val="5DEF2C45"/>
    <w:rsid w:val="5E315586"/>
    <w:rsid w:val="5E37389A"/>
    <w:rsid w:val="5E7C019B"/>
    <w:rsid w:val="5E91533A"/>
    <w:rsid w:val="5EB92D88"/>
    <w:rsid w:val="5ED1674B"/>
    <w:rsid w:val="5ED52745"/>
    <w:rsid w:val="5EE06F7A"/>
    <w:rsid w:val="5EFF535F"/>
    <w:rsid w:val="5F0809F0"/>
    <w:rsid w:val="5F1B2DEB"/>
    <w:rsid w:val="5F4478C1"/>
    <w:rsid w:val="5FB07BF7"/>
    <w:rsid w:val="60074C93"/>
    <w:rsid w:val="60675419"/>
    <w:rsid w:val="606B04ED"/>
    <w:rsid w:val="607E28BD"/>
    <w:rsid w:val="60967BA7"/>
    <w:rsid w:val="60980E45"/>
    <w:rsid w:val="609D3610"/>
    <w:rsid w:val="60C46A54"/>
    <w:rsid w:val="60FD0D2B"/>
    <w:rsid w:val="610A332C"/>
    <w:rsid w:val="611B21EC"/>
    <w:rsid w:val="616D6E15"/>
    <w:rsid w:val="61737CF8"/>
    <w:rsid w:val="61AB3554"/>
    <w:rsid w:val="61B306BA"/>
    <w:rsid w:val="629E33AE"/>
    <w:rsid w:val="62ED0B3C"/>
    <w:rsid w:val="631962AF"/>
    <w:rsid w:val="63256EFE"/>
    <w:rsid w:val="634948D8"/>
    <w:rsid w:val="63545980"/>
    <w:rsid w:val="63681DBC"/>
    <w:rsid w:val="63C95E03"/>
    <w:rsid w:val="63DC07BE"/>
    <w:rsid w:val="63E5071F"/>
    <w:rsid w:val="63F41ABF"/>
    <w:rsid w:val="64362CE9"/>
    <w:rsid w:val="644049F8"/>
    <w:rsid w:val="64F56C44"/>
    <w:rsid w:val="656D3A62"/>
    <w:rsid w:val="66063551"/>
    <w:rsid w:val="661F7CF7"/>
    <w:rsid w:val="663B0DD2"/>
    <w:rsid w:val="6664610C"/>
    <w:rsid w:val="66B063DC"/>
    <w:rsid w:val="66E91B29"/>
    <w:rsid w:val="66EE5F1D"/>
    <w:rsid w:val="66F2043A"/>
    <w:rsid w:val="67046CE5"/>
    <w:rsid w:val="673D5A98"/>
    <w:rsid w:val="67647704"/>
    <w:rsid w:val="6835600F"/>
    <w:rsid w:val="685A3C5A"/>
    <w:rsid w:val="68853CD9"/>
    <w:rsid w:val="69174E91"/>
    <w:rsid w:val="69333161"/>
    <w:rsid w:val="693D3570"/>
    <w:rsid w:val="69566FC2"/>
    <w:rsid w:val="69B823C0"/>
    <w:rsid w:val="69D70E67"/>
    <w:rsid w:val="6A3F08C4"/>
    <w:rsid w:val="6A9917A9"/>
    <w:rsid w:val="6ABD2494"/>
    <w:rsid w:val="6B3431D3"/>
    <w:rsid w:val="6B3F0215"/>
    <w:rsid w:val="6B7D00CE"/>
    <w:rsid w:val="6B8261D0"/>
    <w:rsid w:val="6B947519"/>
    <w:rsid w:val="6BBC4642"/>
    <w:rsid w:val="6C241A0D"/>
    <w:rsid w:val="6C673698"/>
    <w:rsid w:val="6CA92956"/>
    <w:rsid w:val="6CE93AF6"/>
    <w:rsid w:val="6D174EF4"/>
    <w:rsid w:val="6D690E23"/>
    <w:rsid w:val="6D6B1BCB"/>
    <w:rsid w:val="6D7C2AAC"/>
    <w:rsid w:val="6D8C7D7A"/>
    <w:rsid w:val="6DD347E5"/>
    <w:rsid w:val="6E19516D"/>
    <w:rsid w:val="6E1A30BF"/>
    <w:rsid w:val="6E6B216B"/>
    <w:rsid w:val="6ED54DBD"/>
    <w:rsid w:val="6EEE48F3"/>
    <w:rsid w:val="6EFE4407"/>
    <w:rsid w:val="6F0844BF"/>
    <w:rsid w:val="6F4C54FE"/>
    <w:rsid w:val="6F752AC1"/>
    <w:rsid w:val="7138581F"/>
    <w:rsid w:val="71631A26"/>
    <w:rsid w:val="71922C9C"/>
    <w:rsid w:val="7202346C"/>
    <w:rsid w:val="722B1FD6"/>
    <w:rsid w:val="7254508C"/>
    <w:rsid w:val="732B7598"/>
    <w:rsid w:val="734C5C0F"/>
    <w:rsid w:val="73525EBF"/>
    <w:rsid w:val="7367523E"/>
    <w:rsid w:val="741F7BEA"/>
    <w:rsid w:val="747C58B7"/>
    <w:rsid w:val="74ED6049"/>
    <w:rsid w:val="752448CB"/>
    <w:rsid w:val="75DD2530"/>
    <w:rsid w:val="75DF5713"/>
    <w:rsid w:val="76183516"/>
    <w:rsid w:val="76214FF9"/>
    <w:rsid w:val="76A3246A"/>
    <w:rsid w:val="76BB4A6A"/>
    <w:rsid w:val="76DC6D1E"/>
    <w:rsid w:val="772D30B2"/>
    <w:rsid w:val="78B1263F"/>
    <w:rsid w:val="792019CE"/>
    <w:rsid w:val="79303E96"/>
    <w:rsid w:val="79D168E4"/>
    <w:rsid w:val="7A471432"/>
    <w:rsid w:val="7A884DEF"/>
    <w:rsid w:val="7AD35285"/>
    <w:rsid w:val="7B2C56B9"/>
    <w:rsid w:val="7B761BE3"/>
    <w:rsid w:val="7B9DFEBA"/>
    <w:rsid w:val="7BD007D6"/>
    <w:rsid w:val="7BEA725B"/>
    <w:rsid w:val="7BEC048E"/>
    <w:rsid w:val="7C423E7A"/>
    <w:rsid w:val="7C434E80"/>
    <w:rsid w:val="7C924927"/>
    <w:rsid w:val="7CE45E84"/>
    <w:rsid w:val="7D350C70"/>
    <w:rsid w:val="7D745D19"/>
    <w:rsid w:val="7D8C5F2B"/>
    <w:rsid w:val="7D9E64DE"/>
    <w:rsid w:val="7DF00D53"/>
    <w:rsid w:val="7E5F5029"/>
    <w:rsid w:val="7E72690A"/>
    <w:rsid w:val="7E7B1601"/>
    <w:rsid w:val="7E8569CE"/>
    <w:rsid w:val="7E8F46A6"/>
    <w:rsid w:val="7F88260F"/>
    <w:rsid w:val="7F9DF3DF"/>
    <w:rsid w:val="7FFD6CB5"/>
    <w:rsid w:val="BBEE674B"/>
    <w:rsid w:val="C7F7A6DD"/>
    <w:rsid w:val="D3EF3790"/>
    <w:rsid w:val="DD464B2E"/>
    <w:rsid w:val="EFD867AD"/>
    <w:rsid w:val="F0FCD1FC"/>
    <w:rsid w:val="F3FE2190"/>
    <w:rsid w:val="F7FB217D"/>
    <w:rsid w:val="F8CDA529"/>
    <w:rsid w:val="FEEF1C7F"/>
    <w:rsid w:val="FFDFF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customStyle="1" w:styleId="9">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0">
    <w:name w:val="页眉 Char"/>
    <w:basedOn w:val="8"/>
    <w:link w:val="5"/>
    <w:semiHidden/>
    <w:qFormat/>
    <w:uiPriority w:val="99"/>
    <w:rPr>
      <w:rFonts w:ascii="Times New Roman" w:hAnsi="Times New Roman" w:eastAsia="宋体" w:cs="Times New Roman"/>
      <w:kern w:val="2"/>
      <w:sz w:val="18"/>
      <w:szCs w:val="18"/>
    </w:rPr>
  </w:style>
  <w:style w:type="character" w:customStyle="1" w:styleId="11">
    <w:name w:val="页脚 Char"/>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927</Words>
  <Characters>1138</Characters>
  <Lines>10</Lines>
  <Paragraphs>2</Paragraphs>
  <TotalTime>5</TotalTime>
  <ScaleCrop>false</ScaleCrop>
  <LinksUpToDate>false</LinksUpToDate>
  <CharactersWithSpaces>1217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2019-01-09T16:24:00Z</dcterms:created>
  <dc:creator>黄振英</dc:creator>
  <cp:lastModifiedBy>潘月</cp:lastModifiedBy>
  <cp:lastPrinted>2023-01-16T17:56:00Z</cp:lastPrinted>
  <dcterms:modified xsi:type="dcterms:W3CDTF">2026-01-09T16:07:34Z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79A9171EFCA1434ABD11CCA6E4C3706D</vt:lpwstr>
  </property>
  <property fmtid="{D5CDD505-2E9C-101B-9397-08002B2CF9AE}" pid="4" name="KSOTemplateDocerSaveRecord">
    <vt:lpwstr>eyJoZGlkIjoiNDI1NGQ4MDY4NjMxYWVlMzc3ODM2NDE0MmU1ODUxYzYiLCJ1c2VySWQiOiIyNDQ3OTIxNDIifQ==</vt:lpwstr>
  </property>
</Properties>
</file>